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CỘNG HÒA XÃ HỘI CHỦ NGHĨA VIỆT NAM</w:t>
      </w:r>
    </w:p>
    <w:p>
      <w:pPr>
        <w:jc w:val="center"/>
      </w:pPr>
      <w:r>
        <w:rPr>
          <w:rFonts w:ascii="Times New Roman" w:hAnsi="Times New Roman"/>
          <w:b/>
          <w:sz w:val="26"/>
        </w:rPr>
        <w:t>Độc lập - Tự do - Hạnh phúc</w:t>
      </w:r>
    </w:p>
    <w:p>
      <w:pPr>
        <w:jc w:val="center"/>
      </w:pPr>
      <w:r>
        <w:rPr>
          <w:sz w:val="20"/>
        </w:rPr>
        <w:t>─────────────────────</w:t>
      </w:r>
    </w:p>
    <w:p/>
    <w:p>
      <w:pPr>
        <w:jc w:val="center"/>
      </w:pPr>
      <w:r>
        <w:rPr>
          <w:rFonts w:ascii="Times New Roman" w:hAnsi="Times New Roman"/>
          <w:sz w:val="26"/>
        </w:rPr>
        <w:t>Số: 71/2024/NĐ-CP</w:t>
      </w:r>
    </w:p>
    <w:p>
      <w:pPr>
        <w:jc w:val="center"/>
      </w:pPr>
      <w:r>
        <w:rPr>
          <w:rFonts w:ascii="Times New Roman" w:hAnsi="Times New Roman"/>
          <w:i/>
          <w:sz w:val="24"/>
        </w:rPr>
        <w:t>Ngày ban hành: 27/06/2024</w:t>
      </w:r>
    </w:p>
    <w:p/>
    <w:p>
      <w:pPr>
        <w:jc w:val="center"/>
      </w:pPr>
      <w:r>
        <w:rPr>
          <w:rFonts w:ascii="Times New Roman" w:hAnsi="Times New Roman"/>
          <w:b/>
          <w:color w:val="00008B"/>
          <w:sz w:val="28"/>
        </w:rPr>
        <w:t>NGHỊ ĐỊNH 71/2024/NĐ-CP QUY ĐỊNH VỀ GIÁ ĐẤT</w:t>
      </w:r>
    </w:p>
    <w:p/>
    <w:p>
      <w:pPr>
        <w:jc w:val="left"/>
      </w:pPr>
    </w:p>
    <w:p>
      <w:r>
        <w:rPr>
          <w:rFonts w:ascii="Times New Roman" w:hAnsi="Times New Roman"/>
          <w:b/>
          <w:sz w:val="24"/>
        </w:rPr>
        <w:t xml:space="preserve">Loại văn bản: </w:t>
      </w:r>
      <w:r>
        <w:rPr>
          <w:rFonts w:ascii="Times New Roman" w:hAnsi="Times New Roman"/>
          <w:sz w:val="24"/>
        </w:rPr>
        <w:t>Nghị định</w:t>
      </w:r>
    </w:p>
    <w:p>
      <w:r>
        <w:rPr>
          <w:rFonts w:ascii="Times New Roman" w:hAnsi="Times New Roman"/>
          <w:b/>
          <w:sz w:val="24"/>
        </w:rPr>
        <w:t xml:space="preserve">Số hiệu: </w:t>
      </w:r>
      <w:r>
        <w:rPr>
          <w:rFonts w:ascii="Times New Roman" w:hAnsi="Times New Roman"/>
          <w:sz w:val="24"/>
        </w:rPr>
        <w:t>71/2024/NĐ-CP</w:t>
      </w:r>
    </w:p>
    <w:p>
      <w:r>
        <w:rPr>
          <w:rFonts w:ascii="Times New Roman" w:hAnsi="Times New Roman"/>
          <w:b/>
          <w:sz w:val="24"/>
        </w:rPr>
        <w:t xml:space="preserve">Ngày ban hành: </w:t>
      </w:r>
      <w:r>
        <w:rPr>
          <w:rFonts w:ascii="Times New Roman" w:hAnsi="Times New Roman"/>
          <w:sz w:val="24"/>
        </w:rPr>
        <w:t>27/06/2024</w:t>
      </w:r>
    </w:p>
    <w:p>
      <w:r>
        <w:rPr>
          <w:rFonts w:ascii="Times New Roman" w:hAnsi="Times New Roman"/>
          <w:b/>
          <w:sz w:val="24"/>
        </w:rPr>
        <w:t xml:space="preserve">Lĩnh vực: </w:t>
      </w:r>
      <w:r>
        <w:rPr>
          <w:rFonts w:ascii="Times New Roman" w:hAnsi="Times New Roman"/>
          <w:sz w:val="24"/>
        </w:rPr>
        <w:t>Luật Đất đai</w:t>
      </w:r>
    </w:p>
    <w:p>
      <w:r>
        <w:rPr>
          <w:rFonts w:ascii="Times New Roman" w:hAnsi="Times New Roman"/>
          <w:b/>
          <w:sz w:val="24"/>
        </w:rPr>
        <w:t xml:space="preserve">Nguồn: </w:t>
      </w:r>
      <w:r>
        <w:rPr>
          <w:rFonts w:ascii="Times New Roman" w:hAnsi="Times New Roman"/>
          <w:sz w:val="24"/>
        </w:rPr>
        <w:t>Cơ sở dữ liệu quốc gia về pháp luật (vbpl.vn)</w:t>
      </w:r>
    </w:p>
    <w:p>
      <w:pPr>
        <w:jc w:val="center"/>
      </w:pPr>
      <w:r>
        <w:rPr>
          <w:color w:val="808080"/>
          <w:sz w:val="20"/>
        </w:rPr>
        <w:t>══════════════════════════════════════════════════</w:t>
      </w:r>
    </w:p>
    <w:p/>
    <w:p>
      <w:pPr>
        <w:jc w:val="center"/>
      </w:pPr>
      <w:r>
        <w:rPr>
          <w:rFonts w:ascii="Times New Roman" w:hAnsi="Times New Roman"/>
          <w:b/>
          <w:sz w:val="28"/>
        </w:rPr>
        <w:t>NỘI DUNG VĂN BẢN</w:t>
      </w:r>
    </w:p>
    <w:p/>
    <w:p>
      <w:r>
        <w:rPr>
          <w:rFonts w:ascii="Times New Roman" w:hAnsi="Times New Roman"/>
          <w:sz w:val="26"/>
        </w:rPr>
        <w:t>Nghị định 71/2024/NĐ-CP quy định về giá đất, bảng giá đất, giá đất cụ thể và tư vấn xác định giá đất. Nghị định quy định phương pháp định giá đất, trình tự thủ tục xác định giá đất cụ thể.</w:t>
      </w:r>
    </w:p>
    <w:p/>
    <w:p>
      <w:pPr>
        <w:jc w:val="center"/>
      </w:pPr>
      <w:r>
        <w:rPr>
          <w:color w:val="808080"/>
          <w:sz w:val="16"/>
        </w:rPr>
        <w:t>────────────────────────────────────────</w:t>
      </w:r>
    </w:p>
    <w:p>
      <w:pPr>
        <w:jc w:val="center"/>
      </w:pPr>
      <w:r>
        <w:rPr>
          <w:rFonts w:ascii="Times New Roman" w:hAnsi="Times New Roman"/>
          <w:i/>
          <w:color w:val="808080"/>
          <w:sz w:val="18"/>
        </w:rPr>
        <w:t>Văn bản này được tải về từ Cơ sở dữ liệu quốc gia về pháp luật (vbpl.vn)</w:t>
        <w:br/>
        <w:t>Thời gian tải: 14/06/2026 21:50:43</w:t>
        <w:br/>
        <w:t>Lưu ý: Kiểm tra hiệu lực văn bản trước khi sử dụng.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