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6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</w:t>
      </w:r>
    </w:p>
    <w:p>
      <w:pPr>
        <w:pStyle w:val="Subtitle"/>
      </w:pPr>
      <w:r>
        <w:t xml:space="preserve">Простые модели компьютерной сети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шаблон сценария для NS-2;</w:t>
      </w:r>
    </w:p>
    <w:p>
      <w:pPr>
        <w:pStyle w:val="Compact"/>
        <w:numPr>
          <w:ilvl w:val="0"/>
          <w:numId w:val="1001"/>
        </w:numPr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усложнённой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кольцевой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 1).</w:t>
      </w:r>
    </w:p>
    <w:bookmarkStart w:id="25" w:name="fig:001"/>
    <w:p>
      <w:pPr>
        <w:pStyle w:val="CaptionedFigure"/>
      </w:pPr>
      <w:r>
        <w:drawing>
          <wp:inline>
            <wp:extent cx="3733800" cy="850580"/>
            <wp:effectExtent b="0" l="0" r="0" t="0"/>
            <wp:docPr descr="Рис. 1: Создание директорий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директорий и файла</w:t>
      </w:r>
    </w:p>
    <w:bookmarkEnd w:id="25"/>
    <w:p>
      <w:pPr>
        <w:pStyle w:val="BodyText"/>
      </w:pPr>
      <w:r>
        <w:t xml:space="preserve">Откроем на редактирование файл shablon.tcl (рис. 2).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bookmarkStart w:id="29" w:name="fig:002"/>
    <w:p>
      <w:pPr>
        <w:pStyle w:val="CaptionedFigure"/>
      </w:pPr>
      <w:r>
        <w:drawing>
          <wp:inline>
            <wp:extent cx="3733800" cy="3876583"/>
            <wp:effectExtent b="0" l="0" r="0" t="0"/>
            <wp:docPr descr="Рис. 2: Редактирование файла shablon.tcl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shablon.tcl</w:t>
      </w:r>
    </w:p>
    <w:bookmarkEnd w:id="29"/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3).</w:t>
      </w:r>
    </w:p>
    <w:bookmarkStart w:id="33" w:name="fig:003"/>
    <w:p>
      <w:pPr>
        <w:pStyle w:val="CaptionedFigure"/>
      </w:pPr>
      <w:r>
        <w:drawing>
          <wp:inline>
            <wp:extent cx="3733800" cy="3570092"/>
            <wp:effectExtent b="0" l="0" r="0" t="0"/>
            <wp:docPr descr="Рис. 3: Запуск шаблона сценария для NS-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шаблона сценария для NS-2</w:t>
      </w:r>
    </w:p>
    <w:bookmarkEnd w:id="33"/>
    <w:bookmarkEnd w:id="34"/>
    <w:bookmarkStart w:id="43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“finish”</w:t>
      </w:r>
      <w:r>
        <w:t xml:space="preserve">) (рис. 4).</w:t>
      </w:r>
    </w:p>
    <w:bookmarkStart w:id="38" w:name="fig:004"/>
    <w:p>
      <w:pPr>
        <w:pStyle w:val="CaptionedFigure"/>
      </w:pPr>
      <w:r>
        <w:drawing>
          <wp:inline>
            <wp:extent cx="3733800" cy="4592225"/>
            <wp:effectExtent b="0" l="0" r="0" t="0"/>
            <wp:docPr descr="Рис. 4: Пример описания топологии сети, состоящей из двух узлов и одного соедине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 описания топологии сети, состоящей из двух узлов и одного соединения</w:t>
      </w:r>
    </w:p>
    <w:bookmarkEnd w:id="38"/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 5).</w:t>
      </w:r>
    </w:p>
    <w:bookmarkStart w:id="42" w:name="fig:005"/>
    <w:p>
      <w:pPr>
        <w:pStyle w:val="CaptionedFigure"/>
      </w:pPr>
      <w:r>
        <w:drawing>
          <wp:inline>
            <wp:extent cx="3733800" cy="2733573"/>
            <wp:effectExtent b="0" l="0" r="0" t="0"/>
            <wp:docPr descr="Рис. 5: Визуализация простой модели сети с помощью na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Визуализация простой модели сети с помощью nam</w:t>
      </w:r>
    </w:p>
    <w:bookmarkEnd w:id="42"/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43"/>
    <w:bookmarkStart w:id="60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4 узлов (n0, n1, n2, n3);</w:t>
      </w:r>
    </w:p>
    <w:p>
      <w:pPr>
        <w:pStyle w:val="Compact"/>
        <w:numPr>
          <w:ilvl w:val="0"/>
          <w:numId w:val="1002"/>
        </w:numPr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pStyle w:val="Compact"/>
        <w:numPr>
          <w:ilvl w:val="0"/>
          <w:numId w:val="1002"/>
        </w:numPr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Compact"/>
        <w:numPr>
          <w:ilvl w:val="0"/>
          <w:numId w:val="1002"/>
        </w:numPr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pStyle w:val="Compact"/>
        <w:numPr>
          <w:ilvl w:val="0"/>
          <w:numId w:val="1002"/>
        </w:numPr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pStyle w:val="Compact"/>
        <w:numPr>
          <w:ilvl w:val="0"/>
          <w:numId w:val="1002"/>
        </w:numPr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и cbr прикреплены к TCP и UDP агентам соответственно;</w:t>
      </w:r>
    </w:p>
    <w:p>
      <w:pPr>
        <w:pStyle w:val="Compact"/>
        <w:numPr>
          <w:ilvl w:val="0"/>
          <w:numId w:val="1002"/>
        </w:numPr>
      </w:pPr>
      <w:r>
        <w:t xml:space="preserve">генератор cbr генерирует пакеты размером 1 Кбайт со скоростью 1 Мбит/с;</w:t>
      </w:r>
    </w:p>
    <w:p>
      <w:pPr>
        <w:pStyle w:val="Compact"/>
        <w:numPr>
          <w:ilvl w:val="0"/>
          <w:numId w:val="1002"/>
        </w:numPr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6).</w:t>
      </w:r>
    </w:p>
    <w:bookmarkStart w:id="47" w:name="fig:006"/>
    <w:p>
      <w:pPr>
        <w:pStyle w:val="CaptionedFigure"/>
      </w:pPr>
      <w:r>
        <w:drawing>
          <wp:inline>
            <wp:extent cx="3703704" cy="1475334"/>
            <wp:effectExtent b="0" l="0" r="0" t="0"/>
            <wp:docPr descr="Рис. 6: Визуализация простой модели сети с помощью nam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Визуализация простой модели сети с помощью nam</w:t>
      </w:r>
    </w:p>
    <w:bookmarkEnd w:id="47"/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 7).</w:t>
      </w:r>
    </w:p>
    <w:bookmarkStart w:id="51" w:name="fig:007"/>
    <w:p>
      <w:pPr>
        <w:pStyle w:val="CaptionedFigure"/>
      </w:pPr>
      <w:r>
        <w:drawing>
          <wp:inline>
            <wp:extent cx="3580759" cy="2658675"/>
            <wp:effectExtent b="0" l="0" r="0" t="0"/>
            <wp:docPr descr="Рис. 7: Описание усложненной топологии сет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Описание усложненной топологии сети</w:t>
      </w:r>
    </w:p>
    <w:bookmarkEnd w:id="51"/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 8).</w:t>
      </w:r>
    </w:p>
    <w:bookmarkStart w:id="55" w:name="fig:008"/>
    <w:p>
      <w:pPr>
        <w:pStyle w:val="CaptionedFigure"/>
      </w:pPr>
      <w:r>
        <w:drawing>
          <wp:inline>
            <wp:extent cx="3242662" cy="3135085"/>
            <wp:effectExtent b="0" l="0" r="0" t="0"/>
            <wp:docPr descr="Рис. 8: Описание усложненной топологии сет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Описание усложненной топологии сети</w:t>
      </w:r>
    </w:p>
    <w:bookmarkEnd w:id="55"/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9).</w:t>
      </w:r>
    </w:p>
    <w:bookmarkStart w:id="59" w:name="fig:009"/>
    <w:p>
      <w:pPr>
        <w:pStyle w:val="CaptionedFigure"/>
      </w:pPr>
      <w:r>
        <w:drawing>
          <wp:inline>
            <wp:extent cx="3733800" cy="2976058"/>
            <wp:effectExtent b="0" l="0" r="0" t="0"/>
            <wp:docPr descr="Рис. 9: Описание усложненной топологии сети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Описание усложненной топологии сети</w:t>
      </w:r>
    </w:p>
    <w:bookmarkEnd w:id="59"/>
    <w:bookmarkEnd w:id="60"/>
    <w:bookmarkStart w:id="93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pStyle w:val="Compact"/>
        <w:numPr>
          <w:ilvl w:val="0"/>
          <w:numId w:val="1003"/>
        </w:numPr>
      </w:pPr>
      <w:r>
        <w:t xml:space="preserve">сеть состоит из 7 узлов, соединённых в кольцо;</w:t>
      </w:r>
    </w:p>
    <w:p>
      <w:pPr>
        <w:pStyle w:val="Compact"/>
        <w:numPr>
          <w:ilvl w:val="0"/>
          <w:numId w:val="1003"/>
        </w:numPr>
      </w:pPr>
      <w:r>
        <w:t xml:space="preserve">данные передаются от узла n(0) к узлу n(3) по кратчайшему пути;</w:t>
      </w:r>
    </w:p>
    <w:p>
      <w:pPr>
        <w:pStyle w:val="Compact"/>
        <w:numPr>
          <w:ilvl w:val="0"/>
          <w:numId w:val="1003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ompact"/>
        <w:numPr>
          <w:ilvl w:val="0"/>
          <w:numId w:val="1003"/>
        </w:numPr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 10).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 11).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bookmarkStart w:id="64" w:name="fig:010"/>
    <w:p>
      <w:pPr>
        <w:pStyle w:val="CaptionedFigure"/>
      </w:pPr>
      <w:r>
        <w:drawing>
          <wp:inline>
            <wp:extent cx="3733800" cy="3262092"/>
            <wp:effectExtent b="0" l="0" r="0" t="0"/>
            <wp:docPr descr="Рис. 10: Описание кольцевой топологии сети и динамической маршрутизацией пакетов" title="" id="62" name="Picture"/>
            <a:graphic>
              <a:graphicData uri="http://schemas.openxmlformats.org/drawingml/2006/picture">
                <pic:pic>
                  <pic:nvPicPr>
                    <pic:cNvPr descr="image/9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Описание кольцевой топологии сети и динамической маршрутизацией пакетов</w:t>
      </w:r>
    </w:p>
    <w:bookmarkEnd w:id="64"/>
    <w:bookmarkStart w:id="68" w:name="fig:011"/>
    <w:p>
      <w:pPr>
        <w:pStyle w:val="CaptionedFigure"/>
      </w:pPr>
      <w:r>
        <w:drawing>
          <wp:inline>
            <wp:extent cx="3733800" cy="3455327"/>
            <wp:effectExtent b="0" l="0" r="0" t="0"/>
            <wp:docPr descr="Рис. 11: Передача данных по кратчайшему пути сети с кольцевой топологией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данных по кратчайшему пути сети с кольцевой топологией</w:t>
      </w:r>
    </w:p>
    <w:bookmarkEnd w:id="68"/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 12.</w:t>
      </w:r>
    </w:p>
    <w:bookmarkStart w:id="72" w:name="fig:012"/>
    <w:p>
      <w:pPr>
        <w:pStyle w:val="CaptionedFigure"/>
      </w:pPr>
      <w:r>
        <w:drawing>
          <wp:inline>
            <wp:extent cx="3733800" cy="3449644"/>
            <wp:effectExtent b="0" l="0" r="0" t="0"/>
            <wp:docPr descr="Рис. 12: Передача данных по сети с кольцевой топологией в случае разрыва соединения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Передача данных по сети с кольцевой топологией в случае разрыва соединения</w:t>
      </w:r>
    </w:p>
    <w:bookmarkEnd w:id="72"/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 13).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bookmarkStart w:id="76" w:name="fig:013"/>
    <w:p>
      <w:pPr>
        <w:pStyle w:val="CaptionedFigure"/>
      </w:pPr>
      <w:r>
        <w:drawing>
          <wp:inline>
            <wp:extent cx="3733800" cy="3382065"/>
            <wp:effectExtent b="0" l="0" r="0" t="0"/>
            <wp:docPr descr="Рис. 13: Маршрутизация данных по сети с кольцевой топологией в случае разрыва соединения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Маршрутизация данных по сети с кольцевой топологией в случае разрыва соединения</w:t>
      </w:r>
    </w:p>
    <w:bookmarkEnd w:id="76"/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ilvl w:val="0"/>
          <w:numId w:val="1004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n(1)(14).</w:t>
      </w:r>
    </w:p>
    <w:bookmarkStart w:id="80" w:name="fig:014"/>
    <w:p>
      <w:pPr>
        <w:pStyle w:val="CaptionedFigure"/>
      </w:pPr>
      <w:r>
        <w:drawing>
          <wp:inline>
            <wp:extent cx="3733800" cy="2937790"/>
            <wp:effectExtent b="0" l="0" r="0" t="0"/>
            <wp:docPr descr="Рис. 14: Программа для упражнения по построению топологии сети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для упражнения по построению топологии сети</w:t>
      </w:r>
    </w:p>
    <w:bookmarkEnd w:id="80"/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(15).</w:t>
      </w:r>
    </w:p>
    <w:bookmarkStart w:id="84" w:name="fig:015"/>
    <w:p>
      <w:pPr>
        <w:pStyle w:val="CaptionedFigure"/>
      </w:pPr>
      <w:r>
        <w:drawing>
          <wp:inline>
            <wp:extent cx="3733800" cy="3466710"/>
            <wp:effectExtent b="0" l="0" r="0" t="0"/>
            <wp:docPr descr="Рис. 15: Передача данных по изменённой кольцевой топологии сети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Передача данных по изменённой кольцевой топологии сети</w:t>
      </w:r>
    </w:p>
    <w:bookmarkEnd w:id="84"/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(16).</w:t>
      </w:r>
    </w:p>
    <w:bookmarkStart w:id="88" w:name="fig:016"/>
    <w:p>
      <w:pPr>
        <w:pStyle w:val="CaptionedFigure"/>
      </w:pPr>
      <w:r>
        <w:drawing>
          <wp:inline>
            <wp:extent cx="3733800" cy="3460060"/>
            <wp:effectExtent b="0" l="0" r="0" t="0"/>
            <wp:docPr descr="Рис. 16: Передача данных по сети в случае разрыва соединения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Передача данных по сети в случае разрыва соединения</w:t>
      </w:r>
    </w:p>
    <w:bookmarkEnd w:id="88"/>
    <w:p>
      <w:pPr>
        <w:pStyle w:val="BodyText"/>
      </w:pPr>
      <w:r>
        <w:t xml:space="preserve">После восстановления соединения пакеты снова идут по кратчайшему пути (17).</w:t>
      </w:r>
    </w:p>
    <w:bookmarkStart w:id="92" w:name="fig:017"/>
    <w:p>
      <w:pPr>
        <w:pStyle w:val="CaptionedFigure"/>
      </w:pPr>
      <w:r>
        <w:drawing>
          <wp:inline>
            <wp:extent cx="3733800" cy="3400327"/>
            <wp:effectExtent b="0" l="0" r="0" t="0"/>
            <wp:docPr descr="Рис. 17: Передача данных после восстановления соединения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Передача данных после восстановления соединения</w:t>
      </w:r>
    </w:p>
    <w:bookmarkEnd w:id="92"/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9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Хассан Факи Абакар</dc:creator>
  <dc:language>ru-RU</dc:language>
  <cp:keywords/>
  <dcterms:created xsi:type="dcterms:W3CDTF">2025-03-26T01:34:40Z</dcterms:created>
  <dcterms:modified xsi:type="dcterms:W3CDTF">2025-03-26T01:34:40Z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Простые модели компьютерной сети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