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51.png" ContentType="image/png"/>
  <Override PartName="/word/media/rId59.png" ContentType="image/png"/>
  <Override PartName="/word/media/rId63.png" ContentType="image/png"/>
  <Override PartName="/word/media/rId47.png" ContentType="image/png"/>
  <Override PartName="/word/media/rId68.png" ContentType="image/png"/>
  <Override PartName="/word/media/rId72.png" ContentType="image/png"/>
  <Override PartName="/word/media/rId26.jpg" ContentType="image/jpeg"/>
  <Override PartName="/word/media/rId34.png" ContentType="image/png"/>
  <Override PartName="/word/media/rId38.png" ContentType="image/png"/>
  <Override PartName="/word/media/rId4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6</w:t>
      </w:r>
    </w:p>
    <w:p>
      <w:pPr>
        <w:pStyle w:val="Subtitle"/>
      </w:pPr>
      <w:r>
        <w:t xml:space="preserve">Модель «хищник–жертва»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с помощью блока Modelica в xcos;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OpenModelica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6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bookmarkStart w:id="25" w:name="fig:001"/>
    <w:p>
      <w:pPr>
        <w:pStyle w:val="CaptionedFigure"/>
      </w:pPr>
      <w:r>
        <w:drawing>
          <wp:inline>
            <wp:extent cx="3550023" cy="2374366"/>
            <wp:effectExtent b="0" l="0" r="0" t="0"/>
            <wp:docPr descr="Рис. 1: 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37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bookmarkEnd w:id="25"/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bookmarkStart w:id="29" w:name="fig:002"/>
    <w:p>
      <w:pPr>
        <w:pStyle w:val="CaptionedFigure"/>
      </w:pPr>
      <w:r>
        <w:drawing>
          <wp:inline>
            <wp:extent cx="3733800" cy="2960639"/>
            <wp:effectExtent b="0" l="0" r="0" t="0"/>
            <wp:docPr descr="Рис. 2: Модель «хищник–жертва» в xco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«хищник–жертва» в xcos</w:t>
      </w:r>
    </w:p>
    <w:bookmarkEnd w:id="29"/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bookmarkStart w:id="33" w:name="fig:003"/>
    <w:p>
      <w:pPr>
        <w:pStyle w:val="CaptionedFigure"/>
      </w:pPr>
      <w:r>
        <w:drawing>
          <wp:inline>
            <wp:extent cx="3258030" cy="2182265"/>
            <wp:effectExtent b="0" l="0" r="0" t="0"/>
            <wp:docPr descr="Рис. 3: Задание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image/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938593"/>
            <wp:effectExtent b="0" l="0" r="0" t="0"/>
            <wp:docPr descr="Рис. 4: Задание параметров модел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параметров моделирования</w:t>
      </w:r>
    </w:p>
    <w:bookmarkEnd w:id="37"/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bookmarkStart w:id="41" w:name="fig:005"/>
    <w:p>
      <w:pPr>
        <w:pStyle w:val="CaptionedFigure"/>
      </w:pPr>
      <w:r>
        <w:drawing>
          <wp:inline>
            <wp:extent cx="3733800" cy="2404715"/>
            <wp:effectExtent b="0" l="0" r="0" t="0"/>
            <wp:docPr descr="Рис. 5: Динамика изменения численности хищников и жертв модели Лотки-Вольтерры при a = 2, b = 1, c = 0.3, d = 1, x(0) = 2, y(0) = 1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1"/>
    <w:p>
      <w:pPr>
        <w:pStyle w:val="BodyText"/>
      </w:pPr>
      <w:r>
        <w:t xml:space="preserve">На рис. 6 приведён фазовый портрет модели Лотки-Вольтерры.</w:t>
      </w:r>
    </w:p>
    <w:bookmarkStart w:id="45" w:name="fig:006"/>
    <w:p>
      <w:pPr>
        <w:pStyle w:val="CaptionedFigure"/>
      </w:pPr>
      <w:r>
        <w:drawing>
          <wp:inline>
            <wp:extent cx="3733800" cy="2474582"/>
            <wp:effectExtent b="0" l="0" r="0" t="0"/>
            <wp:docPr descr="Рис. 6: Фазовый портрет модели Лотки-Вольтерры при a = 2, b = 1, c = 0.3, d = 1, x(0) = 2, y(0) = 1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5"/>
    <w:bookmarkEnd w:id="46"/>
    <w:bookmarkStart w:id="67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/>
          <w:iCs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“a”</w:t>
      </w:r>
      <w:r>
        <w:t xml:space="preserve">,</w:t>
      </w:r>
      <w:r>
        <w:t xml:space="preserve"> </w:t>
      </w:r>
      <w:r>
        <w:t xml:space="preserve">“b”</w:t>
      </w:r>
      <w:r>
        <w:t xml:space="preserve">,</w:t>
      </w:r>
      <w:r>
        <w:t xml:space="preserve"> </w:t>
      </w:r>
      <w:r>
        <w:t xml:space="preserve">“c”</w:t>
      </w:r>
      <w:r>
        <w:t xml:space="preserve">,</w:t>
      </w:r>
      <w:r>
        <w:t xml:space="preserve"> </w:t>
      </w:r>
      <w:r>
        <w:t xml:space="preserve">“d”</w:t>
      </w:r>
      <w:r>
        <w:t xml:space="preserve">) и выходе (</w:t>
      </w:r>
      <w:r>
        <w:t xml:space="preserve">“x”</w:t>
      </w:r>
      <w:r>
        <w:t xml:space="preserve">,</w:t>
      </w:r>
      <w:r>
        <w:t xml:space="preserve"> </w:t>
      </w:r>
      <w:r>
        <w:t xml:space="preserve">“y”</w:t>
      </w:r>
      <w:r>
        <w:t xml:space="preserve">) блока заданы как внешние (</w:t>
      </w:r>
      <w:r>
        <w:t xml:space="preserve">“E”</w:t>
      </w:r>
      <w:r>
        <w:t xml:space="preserve">).</w:t>
      </w:r>
    </w:p>
    <w:bookmarkStart w:id="50" w:name="fig:007"/>
    <w:p>
      <w:pPr>
        <w:pStyle w:val="CaptionedFigure"/>
      </w:pPr>
      <w:r>
        <w:drawing>
          <wp:inline>
            <wp:extent cx="3733800" cy="3049164"/>
            <wp:effectExtent b="0" l="0" r="0" t="0"/>
            <wp:docPr descr="Рис. 7: Модель «хищник–жертва» в xcos с применением блока Modelica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9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bookmarkEnd w:id="50"/>
    <w:bookmarkStart w:id="54" w:name="fig:008"/>
    <w:p>
      <w:pPr>
        <w:pStyle w:val="CaptionedFigure"/>
      </w:pPr>
      <w:r>
        <w:drawing>
          <wp:inline>
            <wp:extent cx="2873828" cy="2597203"/>
            <wp:effectExtent b="0" l="0" r="0" t="0"/>
            <wp:docPr descr="Рис. 8: Параметры блока Modelica для модели “хищник–жертва”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28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“хищник–жертва”</w:t>
      </w:r>
    </w:p>
    <w:bookmarkEnd w:id="54"/>
    <w:bookmarkStart w:id="58" w:name="fig:009"/>
    <w:p>
      <w:pPr>
        <w:pStyle w:val="CaptionedFigure"/>
      </w:pPr>
      <w:r>
        <w:drawing>
          <wp:inline>
            <wp:extent cx="2919932" cy="2727831"/>
            <wp:effectExtent b="0" l="0" r="0" t="0"/>
            <wp:docPr descr="Рис. 9: Параметры блока Modelica для модели “хищник–жертва”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272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“хищник–жертва”</w:t>
      </w:r>
    </w:p>
    <w:bookmarkEnd w:id="58"/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bookmarkStart w:id="62" w:name="fig:010"/>
    <w:p>
      <w:pPr>
        <w:pStyle w:val="CaptionedFigure"/>
      </w:pPr>
      <w:r>
        <w:drawing>
          <wp:inline>
            <wp:extent cx="3733800" cy="2472381"/>
            <wp:effectExtent b="0" l="0" r="0" t="0"/>
            <wp:docPr descr="Рис. 10: Динамика изменения численности хищников и жертв модели Лотки-Вольтерры при a = 2, b = 1, c = 0.3, d = 1, x(0) = 2, y(0) = 1" title="" id="60" name="Picture"/>
            <a:graphic>
              <a:graphicData uri="http://schemas.openxmlformats.org/drawingml/2006/picture">
                <pic:pic>
                  <pic:nvPicPr>
                    <pic:cNvPr descr="image/10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2"/>
    <w:bookmarkStart w:id="66" w:name="fig:011"/>
    <w:p>
      <w:pPr>
        <w:pStyle w:val="CaptionedFigure"/>
      </w:pPr>
      <w:r>
        <w:drawing>
          <wp:inline>
            <wp:extent cx="3733800" cy="2466420"/>
            <wp:effectExtent b="0" l="0" r="0" t="0"/>
            <wp:docPr descr="Рис. 11: Фазовый портрет модели Лотки-Вольтерры при a = 2, b = 1, c = 0.3, d = 1, x(0) = 2, y(0) = 1" title="" id="64" name="Picture"/>
            <a:graphic>
              <a:graphicData uri="http://schemas.openxmlformats.org/drawingml/2006/picture">
                <pic:pic>
                  <pic:nvPicPr>
                    <pic:cNvPr descr="image/10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6"/>
    <w:bookmarkEnd w:id="67"/>
    <w:bookmarkStart w:id="76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bookmarkStart w:id="71" w:name="fig:012"/>
    <w:p>
      <w:pPr>
        <w:pStyle w:val="CaptionedFigure"/>
      </w:pPr>
      <w:r>
        <w:drawing>
          <wp:inline>
            <wp:extent cx="3733800" cy="1590177"/>
            <wp:effectExtent b="0" l="0" r="0" t="0"/>
            <wp:docPr descr="Рис. 12: Динамика изменения численности хищников и жертв модели Лотки-Вольтерры при a = 2, b = 1, c = 0.3, d = 1, x(0) = 2, y(0) = 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71"/>
    <w:bookmarkStart w:id="75" w:name="fig:013"/>
    <w:p>
      <w:pPr>
        <w:pStyle w:val="CaptionedFigure"/>
      </w:pPr>
      <w:r>
        <w:drawing>
          <wp:inline>
            <wp:extent cx="3733800" cy="1590177"/>
            <wp:effectExtent b="0" l="0" r="0" t="0"/>
            <wp:docPr descr="Рис. 13: Фазовый портрет модели Лотки-Вольтерры при a = 2, b = 1, c = 0.3, d = 1, x(0) = 2, y(0) = 1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75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47" Target="media/rId47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6" Target="media/rId26.jp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Хассан Факи Абакар</dc:creator>
  <dc:language>ru-RU</dc:language>
  <cp:keywords/>
  <dcterms:created xsi:type="dcterms:W3CDTF">2025-03-17T21:07:55Z</dcterms:created>
  <dcterms:modified xsi:type="dcterms:W3CDTF">2025-03-17T21:07:55Z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«хищник–жертва»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