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Panduan Pemakaian</w:t>
      </w:r>
    </w:p>
    <w:p>
      <w:pPr>
        <w:pStyle w:val="Heading2"/>
        <w:spacing w:after="40"/>
      </w:pPr>
      <w:r>
        <w:t xml:space="preserve">Bot Keuangan Litero Coffee (LAOS Finance) — Edisi Lengkap</w:t>
      </w:r>
    </w:p>
    <w:p>
      <w:pPr>
        <w:spacing w:after="120"/>
      </w:pPr>
      <w:r>
        <w:rPr>
          <w:color w:val="5F5E5A"/>
          <w:sz w:val="22"/>
          <w:szCs w:val="22"/>
        </w:rPr>
        <w:t xml:space="preserve">Dokumen ini menjelaskan cara menggunakan bot Telegram untuk mencatat seluruh transaksi keuangan Litero Coffee, termasuk sistem persetujuan budget dan dashboard pemantauan di Notion. Semua transaksi yang dikirim lewat bot ini otomatis tercatat di ERPNext sebagai satu-satunya sumber kebenaran (single source of truth) — tidak perlu input manual dobel di tempat lain.</w:t>
      </w:r>
    </w:p>
    <w:p>
      <w:pPr>
        <w:pStyle w:val="Heading1"/>
        <w:spacing w:after="160" w:before="320"/>
      </w:pPr>
      <w:r>
        <w:t xml:space="preserve">1. Cara Akses</w:t>
      </w:r>
    </w:p>
    <w:p>
      <w:pPr>
        <w:pStyle w:val="ListParagraph"/>
        <w:numPr>
          <w:ilvl w:val="0"/>
          <w:numId w:val="1"/>
        </w:numPr>
        <w:spacing w:after="60"/>
      </w:pPr>
      <w:r>
        <w:t xml:space="preserve">Bot hanya bisa dipakai oleh akun Telegram yang sudah terdaftar (whitelist). Hubungi admin (Fakhri) untuk didaftarkan.</w:t>
      </w:r>
    </w:p>
    <w:p>
      <w:pPr>
        <w:pStyle w:val="ListParagraph"/>
        <w:numPr>
          <w:ilvl w:val="0"/>
          <w:numId w:val="1"/>
        </w:numPr>
        <w:spacing w:after="60"/>
      </w:pPr>
      <w:r>
        <w:t xml:space="preserve">Setelah terdaftar, cukup chat langsung ke bot Telegram Litero Coffee — tidak perlu command khusus untuk memulai.</w:t>
      </w:r>
    </w:p>
    <w:p>
      <w:pPr>
        <w:pStyle w:val="ListParagraph"/>
        <w:numPr>
          <w:ilvl w:val="0"/>
          <w:numId w:val="1"/>
        </w:numPr>
        <w:spacing w:after="60"/>
      </w:pPr>
      <w:r>
        <w:t xml:space="preserve">Ketik /help kapan saja untuk melihat ringkasan cara pakai langsung dari bot.</w:t>
      </w:r>
    </w:p>
    <w:p>
      <w:pPr>
        <w:pStyle w:val="Heading1"/>
        <w:spacing w:after="160" w:before="320"/>
      </w:pPr>
      <w:r>
        <w:t xml:space="preserve">2. Cara Kerja Umum</w:t>
      </w:r>
    </w:p>
    <w:p>
      <w:pPr>
        <w:spacing w:after="120"/>
      </w:pPr>
      <w:r>
        <w:t xml:space="preserve">Ada tiga cara mengirim transaksi ke bot:</w:t>
      </w:r>
    </w:p>
    <w:p>
      <w:pPr>
        <w:pStyle w:val="ListParagraph"/>
        <w:numPr>
          <w:ilvl w:val="0"/>
          <w:numId w:val="1"/>
        </w:numPr>
        <w:spacing w:after="60"/>
      </w:pPr>
      <w:r>
        <w:t xml:space="preserve">Teks bebas — tulis transaksi dalam bahasa sehari-hari, bot akan membaca otomatis.</w:t>
      </w:r>
    </w:p>
    <w:p>
      <w:pPr>
        <w:pStyle w:val="ListParagraph"/>
        <w:numPr>
          <w:ilvl w:val="0"/>
          <w:numId w:val="1"/>
        </w:numPr>
        <w:spacing w:after="60"/>
      </w:pPr>
      <w:r>
        <w:t xml:space="preserve">Foto struk/nota — cukup foto dan kirim, bot akan membaca isinya dengan AI.</w:t>
      </w:r>
    </w:p>
    <w:p>
      <w:pPr>
        <w:pStyle w:val="ListParagraph"/>
        <w:numPr>
          <w:ilvl w:val="0"/>
          <w:numId w:val="1"/>
        </w:numPr>
        <w:spacing w:after="60"/>
      </w:pPr>
      <w:r>
        <w:t xml:space="preserve">Command khusus — diawali kata kunci tertentu untuk transaksi yang lebih terstruktur seperti invoice, purchase, pembayaran, atau jurnal.</w:t>
      </w:r>
    </w:p>
    <w:p>
      <w:pPr>
        <w:spacing w:after="120"/>
      </w:pPr>
      <w:r>
        <w:t xml:space="preserve">Setelah diproses, bot akan membalas dengan ringkasan transaksi dan (untuk invoice/purchase/pembayaran/jurnal) mengirimkan file PDF bukti transaksi.</w:t>
      </w:r>
    </w:p>
    <w:p>
      <w:pPr>
        <w:pStyle w:val="Heading1"/>
        <w:spacing w:after="160" w:before="320"/>
      </w:pPr>
      <w:r>
        <w:t xml:space="preserve">3. Daftar Jenis Transaksi &amp; Format</w:t>
      </w:r>
    </w:p>
    <w:p>
      <w:pPr>
        <w:pStyle w:val="Heading2"/>
        <w:spacing w:after="120" w:before="260"/>
      </w:pPr>
      <w:r>
        <w:t xml:space="preserve">3.1 Kas Masuk (Pemasukan Langsung) — WF-001</w:t>
      </w:r>
    </w:p>
    <w:p>
      <w:pPr>
        <w:spacing w:after="120"/>
      </w:pPr>
      <w:r>
        <w:t xml:space="preserve">Untuk penjualan tunai yang uangnya langsung diterima (retail, booth, dsb).</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00"/>
      </w:tblGrid>
      <w:tr>
        <w:trPr>
          <w:tblHeader/>
        </w:trPr>
        <w:tc>
          <w:tcPr>
            <w:tcW w:type="dxa" w:w="2400"/>
            <w:shd w:fill="0F6E56" w:val="clear"/>
            <w:tcMar>
              <w:top w:type="dxa" w:w="80"/>
              <w:left w:type="dxa" w:w="100"/>
              <w:bottom w:type="dxa" w:w="80"/>
              <w:right w:type="dxa" w:w="100"/>
            </w:tcMar>
          </w:tcPr>
          <w:p>
            <w:r>
              <w:rPr>
                <w:b/>
                <w:bCs/>
                <w:color w:val="FFFFFF"/>
                <w:sz w:val="20"/>
                <w:szCs w:val="20"/>
              </w:rPr>
              <w:t xml:space="preserve">Jenis Transaksi</w:t>
            </w:r>
          </w:p>
        </w:tc>
        <w:tc>
          <w:tcPr>
            <w:tcW w:type="dxa" w:w="4200"/>
            <w:shd w:fill="0F6E56" w:val="clear"/>
            <w:tcMar>
              <w:top w:type="dxa" w:w="80"/>
              <w:left w:type="dxa" w:w="100"/>
              <w:bottom w:type="dxa" w:w="80"/>
              <w:right w:type="dxa" w:w="100"/>
            </w:tcMar>
          </w:tcPr>
          <w:p>
            <w:r>
              <w:rPr>
                <w:b/>
                <w:bCs/>
                <w:color w:val="FFFFFF"/>
                <w:sz w:val="20"/>
                <w:szCs w:val="20"/>
              </w:rPr>
              <w:t xml:space="preserve">Format Pesan / Contoh</w:t>
            </w:r>
          </w:p>
        </w:tc>
        <w:tc>
          <w:tcPr>
            <w:tcW w:type="dxa" w:w="2700"/>
            <w:shd w:fill="0F6E56" w:val="clear"/>
            <w:tcMar>
              <w:top w:type="dxa" w:w="80"/>
              <w:left w:type="dxa" w:w="100"/>
              <w:bottom w:type="dxa" w:w="80"/>
              <w:right w:type="dxa" w:w="100"/>
            </w:tcMar>
          </w:tcPr>
          <w:p>
            <w:r>
              <w:rPr>
                <w:b/>
                <w:bCs/>
                <w:color w:val="FFFFFF"/>
                <w:sz w:val="20"/>
                <w:szCs w:val="20"/>
              </w:rPr>
              <w:t xml:space="preserve">Catatan</w:t>
            </w:r>
          </w:p>
        </w:tc>
      </w:tr>
      <w:tr>
        <w:tc>
          <w:tcPr>
            <w:tcW w:type="dxa" w:w="2400"/>
            <w:tcMar>
              <w:top w:type="dxa" w:w="80"/>
              <w:left w:type="dxa" w:w="100"/>
              <w:bottom w:type="dxa" w:w="80"/>
              <w:right w:type="dxa" w:w="100"/>
            </w:tcMar>
          </w:tcPr>
          <w:p>
            <w:r>
              <w:rPr>
                <w:b w:val="false"/>
                <w:bCs w:val="false"/>
                <w:sz w:val="20"/>
                <w:szCs w:val="20"/>
              </w:rPr>
              <w:t xml:space="preserve">Pemasukan via teks</w:t>
            </w:r>
          </w:p>
        </w:tc>
        <w:tc>
          <w:tcPr>
            <w:tcW w:type="dxa" w:w="4200"/>
            <w:tcMar>
              <w:top w:type="dxa" w:w="80"/>
              <w:left w:type="dxa" w:w="100"/>
              <w:bottom w:type="dxa" w:w="80"/>
              <w:right w:type="dxa" w:w="100"/>
            </w:tcMar>
          </w:tcPr>
          <w:p>
            <w:r>
              <w:rPr>
                <w:b w:val="false"/>
                <w:bCs w:val="false"/>
                <w:sz w:val="20"/>
                <w:szCs w:val="20"/>
              </w:rPr>
              <w:t xml:space="preserve">"jual kopi susu 20 cup 300rb di booth"</w:t>
            </w:r>
          </w:p>
        </w:tc>
        <w:tc>
          <w:tcPr>
            <w:tcW w:type="dxa" w:w="2700"/>
            <w:tcMar>
              <w:top w:type="dxa" w:w="80"/>
              <w:left w:type="dxa" w:w="100"/>
              <w:bottom w:type="dxa" w:w="80"/>
              <w:right w:type="dxa" w:w="100"/>
            </w:tcMar>
          </w:tcPr>
          <w:p>
            <w:r>
              <w:rPr>
                <w:b w:val="false"/>
                <w:bCs w:val="false"/>
                <w:sz w:val="20"/>
                <w:szCs w:val="20"/>
              </w:rPr>
              <w:t xml:space="preserve">Kata kunci: jual, laku, masuk, omset, dsb.</w:t>
            </w:r>
          </w:p>
        </w:tc>
      </w:tr>
      <w:tr>
        <w:tc>
          <w:tcPr>
            <w:tcW w:type="dxa" w:w="2400"/>
            <w:tcMar>
              <w:top w:type="dxa" w:w="80"/>
              <w:left w:type="dxa" w:w="100"/>
              <w:bottom w:type="dxa" w:w="80"/>
              <w:right w:type="dxa" w:w="100"/>
            </w:tcMar>
          </w:tcPr>
          <w:p>
            <w:r>
              <w:rPr>
                <w:b w:val="false"/>
                <w:bCs w:val="false"/>
                <w:sz w:val="20"/>
                <w:szCs w:val="20"/>
              </w:rPr>
              <w:t xml:space="preserve">Pemasukan via foto</w:t>
            </w:r>
          </w:p>
        </w:tc>
        <w:tc>
          <w:tcPr>
            <w:tcW w:type="dxa" w:w="4200"/>
            <w:tcMar>
              <w:top w:type="dxa" w:w="80"/>
              <w:left w:type="dxa" w:w="100"/>
              <w:bottom w:type="dxa" w:w="80"/>
              <w:right w:type="dxa" w:w="100"/>
            </w:tcMar>
          </w:tcPr>
          <w:p>
            <w:r>
              <w:rPr>
                <w:b w:val="false"/>
                <w:bCs w:val="false"/>
                <w:sz w:val="20"/>
                <w:szCs w:val="20"/>
              </w:rPr>
              <w:t xml:space="preserve">Kirim foto nota/struk penjualan</w:t>
            </w:r>
          </w:p>
        </w:tc>
        <w:tc>
          <w:tcPr>
            <w:tcW w:type="dxa" w:w="2700"/>
            <w:tcMar>
              <w:top w:type="dxa" w:w="80"/>
              <w:left w:type="dxa" w:w="100"/>
              <w:bottom w:type="dxa" w:w="80"/>
              <w:right w:type="dxa" w:w="100"/>
            </w:tcMar>
          </w:tcPr>
          <w:p>
            <w:r>
              <w:rPr>
                <w:b w:val="false"/>
                <w:bCs w:val="false"/>
                <w:sz w:val="20"/>
                <w:szCs w:val="20"/>
              </w:rPr>
              <w:t xml:space="preserve">Bot otomatis mendeteksi jenis transaksi dari isi struk.</w:t>
            </w:r>
          </w:p>
        </w:tc>
      </w:tr>
    </w:tbl>
    <w:p>
      <w:pPr>
        <w:pStyle w:val="Heading2"/>
        <w:spacing w:after="120" w:before="260"/>
      </w:pPr>
      <w:r>
        <w:t xml:space="preserve">3.2 Kas Keluar (Pengeluaran Langsung) — WF-002</w:t>
      </w:r>
    </w:p>
    <w:p>
      <w:pPr>
        <w:spacing w:after="120"/>
      </w:pPr>
      <w:r>
        <w:t xml:space="preserve">Untuk pembelian tunai yang langsung dibayar dari kas kecil.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00"/>
      </w:tblGrid>
      <w:tr>
        <w:trPr>
          <w:tblHeader/>
        </w:trPr>
        <w:tc>
          <w:tcPr>
            <w:tcW w:type="dxa" w:w="2400"/>
            <w:shd w:fill="0F6E56" w:val="clear"/>
            <w:tcMar>
              <w:top w:type="dxa" w:w="80"/>
              <w:left w:type="dxa" w:w="100"/>
              <w:bottom w:type="dxa" w:w="80"/>
              <w:right w:type="dxa" w:w="100"/>
            </w:tcMar>
          </w:tcPr>
          <w:p>
            <w:r>
              <w:rPr>
                <w:b/>
                <w:bCs/>
                <w:color w:val="FFFFFF"/>
                <w:sz w:val="20"/>
                <w:szCs w:val="20"/>
              </w:rPr>
              <w:t xml:space="preserve">Jenis Transaksi</w:t>
            </w:r>
          </w:p>
        </w:tc>
        <w:tc>
          <w:tcPr>
            <w:tcW w:type="dxa" w:w="4200"/>
            <w:shd w:fill="0F6E56" w:val="clear"/>
            <w:tcMar>
              <w:top w:type="dxa" w:w="80"/>
              <w:left w:type="dxa" w:w="100"/>
              <w:bottom w:type="dxa" w:w="80"/>
              <w:right w:type="dxa" w:w="100"/>
            </w:tcMar>
          </w:tcPr>
          <w:p>
            <w:r>
              <w:rPr>
                <w:b/>
                <w:bCs/>
                <w:color w:val="FFFFFF"/>
                <w:sz w:val="20"/>
                <w:szCs w:val="20"/>
              </w:rPr>
              <w:t xml:space="preserve">Format Pesan / Contoh</w:t>
            </w:r>
          </w:p>
        </w:tc>
        <w:tc>
          <w:tcPr>
            <w:tcW w:type="dxa" w:w="2700"/>
            <w:shd w:fill="0F6E56" w:val="clear"/>
            <w:tcMar>
              <w:top w:type="dxa" w:w="80"/>
              <w:left w:type="dxa" w:w="100"/>
              <w:bottom w:type="dxa" w:w="80"/>
              <w:right w:type="dxa" w:w="100"/>
            </w:tcMar>
          </w:tcPr>
          <w:p>
            <w:r>
              <w:rPr>
                <w:b/>
                <w:bCs/>
                <w:color w:val="FFFFFF"/>
                <w:sz w:val="20"/>
                <w:szCs w:val="20"/>
              </w:rPr>
              <w:t xml:space="preserve">Catatan</w:t>
            </w:r>
          </w:p>
        </w:tc>
      </w:tr>
      <w:tr>
        <w:tc>
          <w:tcPr>
            <w:tcW w:type="dxa" w:w="2400"/>
            <w:tcMar>
              <w:top w:type="dxa" w:w="80"/>
              <w:left w:type="dxa" w:w="100"/>
              <w:bottom w:type="dxa" w:w="80"/>
              <w:right w:type="dxa" w:w="100"/>
            </w:tcMar>
          </w:tcPr>
          <w:p>
            <w:r>
              <w:rPr>
                <w:b w:val="false"/>
                <w:bCs w:val="false"/>
                <w:sz w:val="20"/>
                <w:szCs w:val="20"/>
              </w:rPr>
              <w:t xml:space="preserve">Pengeluaran via teks</w:t>
            </w:r>
          </w:p>
        </w:tc>
        <w:tc>
          <w:tcPr>
            <w:tcW w:type="dxa" w:w="4200"/>
            <w:tcMar>
              <w:top w:type="dxa" w:w="80"/>
              <w:left w:type="dxa" w:w="100"/>
              <w:bottom w:type="dxa" w:w="80"/>
              <w:right w:type="dxa" w:w="100"/>
            </w:tcMar>
          </w:tcPr>
          <w:p>
            <w:r>
              <w:rPr>
                <w:b w:val="false"/>
                <w:bCs w:val="false"/>
                <w:sz w:val="20"/>
                <w:szCs w:val="20"/>
              </w:rPr>
              <w:t xml:space="preserve">"beli susu UHT 1 karton 180rb di Toko Makmur"</w:t>
            </w:r>
          </w:p>
        </w:tc>
        <w:tc>
          <w:tcPr>
            <w:tcW w:type="dxa" w:w="2700"/>
            <w:tcMar>
              <w:top w:type="dxa" w:w="80"/>
              <w:left w:type="dxa" w:w="100"/>
              <w:bottom w:type="dxa" w:w="80"/>
              <w:right w:type="dxa" w:w="100"/>
            </w:tcMar>
          </w:tcPr>
          <w:p>
            <w:r>
              <w:rPr>
                <w:b w:val="false"/>
                <w:bCs w:val="false"/>
                <w:sz w:val="20"/>
                <w:szCs w:val="20"/>
              </w:rPr>
              <w:t xml:space="preserve">Kata kunci: beli, bayar, belanja, dsb.</w:t>
            </w:r>
          </w:p>
        </w:tc>
      </w:tr>
      <w:tr>
        <w:tc>
          <w:tcPr>
            <w:tcW w:type="dxa" w:w="2400"/>
            <w:tcMar>
              <w:top w:type="dxa" w:w="80"/>
              <w:left w:type="dxa" w:w="100"/>
              <w:bottom w:type="dxa" w:w="80"/>
              <w:right w:type="dxa" w:w="100"/>
            </w:tcMar>
          </w:tcPr>
          <w:p>
            <w:r>
              <w:rPr>
                <w:b w:val="false"/>
                <w:bCs w:val="false"/>
                <w:sz w:val="20"/>
                <w:szCs w:val="20"/>
              </w:rPr>
              <w:t xml:space="preserve">Pengeluaran via foto</w:t>
            </w:r>
          </w:p>
        </w:tc>
        <w:tc>
          <w:tcPr>
            <w:tcW w:type="dxa" w:w="4200"/>
            <w:tcMar>
              <w:top w:type="dxa" w:w="80"/>
              <w:left w:type="dxa" w:w="100"/>
              <w:bottom w:type="dxa" w:w="80"/>
              <w:right w:type="dxa" w:w="100"/>
            </w:tcMar>
          </w:tcPr>
          <w:p>
            <w:r>
              <w:rPr>
                <w:b w:val="false"/>
                <w:bCs w:val="false"/>
                <w:sz w:val="20"/>
                <w:szCs w:val="20"/>
              </w:rPr>
              <w:t xml:space="preserve">Kirim foto struk belanja</w:t>
            </w:r>
          </w:p>
        </w:tc>
        <w:tc>
          <w:tcPr>
            <w:tcW w:type="dxa" w:w="2700"/>
            <w:tcMar>
              <w:top w:type="dxa" w:w="80"/>
              <w:left w:type="dxa" w:w="100"/>
              <w:bottom w:type="dxa" w:w="80"/>
              <w:right w:type="dxa" w:w="100"/>
            </w:tcMar>
          </w:tcPr>
          <w:p>
            <w:r>
              <w:rPr>
                <w:b w:val="false"/>
                <w:bCs w:val="false"/>
                <w:sz w:val="20"/>
                <w:szCs w:val="20"/>
              </w:rPr>
              <w:t xml:space="preserve">Bot otomatis membaca toko, item, dan total.</w:t>
            </w:r>
          </w:p>
        </w:tc>
      </w:tr>
    </w:tbl>
    <w:p>
      <w:pPr>
        <w:pStyle w:val="Heading2"/>
        <w:spacing w:after="120" w:before="260"/>
      </w:pPr>
      <w:r>
        <w:t xml:space="preserve">3.3 Invoice — Penjualan Kredit / Piutang — WF-003</w:t>
      </w:r>
    </w:p>
    <w:p>
      <w:pPr>
        <w:spacing w:after="120"/>
      </w:pPr>
      <w:r>
        <w:t xml:space="preserve">Untuk penjualan ke customer HORECA/B2B yang dibayar belakangan (bukan tunai langsung). Customer baru otomatis terdaftar kalau belum ada.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00"/>
      </w:tblGrid>
      <w:tr>
        <w:trPr>
          <w:tblHeader/>
        </w:trPr>
        <w:tc>
          <w:tcPr>
            <w:tcW w:type="dxa" w:w="2400"/>
            <w:shd w:fill="0F6E56" w:val="clear"/>
            <w:tcMar>
              <w:top w:type="dxa" w:w="80"/>
              <w:left w:type="dxa" w:w="100"/>
              <w:bottom w:type="dxa" w:w="80"/>
              <w:right w:type="dxa" w:w="100"/>
            </w:tcMar>
          </w:tcPr>
          <w:p>
            <w:r>
              <w:rPr>
                <w:b/>
                <w:bCs/>
                <w:color w:val="FFFFFF"/>
                <w:sz w:val="20"/>
                <w:szCs w:val="20"/>
              </w:rPr>
              <w:t xml:space="preserve">Jenis Transaksi</w:t>
            </w:r>
          </w:p>
        </w:tc>
        <w:tc>
          <w:tcPr>
            <w:tcW w:type="dxa" w:w="4200"/>
            <w:shd w:fill="0F6E56" w:val="clear"/>
            <w:tcMar>
              <w:top w:type="dxa" w:w="80"/>
              <w:left w:type="dxa" w:w="100"/>
              <w:bottom w:type="dxa" w:w="80"/>
              <w:right w:type="dxa" w:w="100"/>
            </w:tcMar>
          </w:tcPr>
          <w:p>
            <w:r>
              <w:rPr>
                <w:b/>
                <w:bCs/>
                <w:color w:val="FFFFFF"/>
                <w:sz w:val="20"/>
                <w:szCs w:val="20"/>
              </w:rPr>
              <w:t xml:space="preserve">Format Pesan / Contoh</w:t>
            </w:r>
          </w:p>
        </w:tc>
        <w:tc>
          <w:tcPr>
            <w:tcW w:type="dxa" w:w="2700"/>
            <w:shd w:fill="0F6E56" w:val="clear"/>
            <w:tcMar>
              <w:top w:type="dxa" w:w="80"/>
              <w:left w:type="dxa" w:w="100"/>
              <w:bottom w:type="dxa" w:w="80"/>
              <w:right w:type="dxa" w:w="100"/>
            </w:tcMar>
          </w:tcPr>
          <w:p>
            <w:r>
              <w:rPr>
                <w:b/>
                <w:bCs/>
                <w:color w:val="FFFFFF"/>
                <w:sz w:val="20"/>
                <w:szCs w:val="20"/>
              </w:rPr>
              <w:t xml:space="preserve">Catatan</w:t>
            </w:r>
          </w:p>
        </w:tc>
      </w:tr>
      <w:tr>
        <w:tc>
          <w:tcPr>
            <w:tcW w:type="dxa" w:w="2400"/>
            <w:tcMar>
              <w:top w:type="dxa" w:w="80"/>
              <w:left w:type="dxa" w:w="100"/>
              <w:bottom w:type="dxa" w:w="80"/>
              <w:right w:type="dxa" w:w="100"/>
            </w:tcMar>
          </w:tcPr>
          <w:p>
            <w:r>
              <w:rPr>
                <w:b w:val="false"/>
                <w:bCs w:val="false"/>
                <w:sz w:val="20"/>
                <w:szCs w:val="20"/>
              </w:rPr>
              <w:t xml:space="preserve">Buat invoice</w:t>
            </w:r>
          </w:p>
        </w:tc>
        <w:tc>
          <w:tcPr>
            <w:tcW w:type="dxa" w:w="4200"/>
            <w:tcMar>
              <w:top w:type="dxa" w:w="80"/>
              <w:left w:type="dxa" w:w="100"/>
              <w:bottom w:type="dxa" w:w="80"/>
              <w:right w:type="dxa" w:w="100"/>
            </w:tcMar>
          </w:tcPr>
          <w:p>
            <w:r>
              <w:rPr>
                <w:b w:val="false"/>
                <w:bCs w:val="false"/>
                <w:sz w:val="20"/>
                <w:szCs w:val="20"/>
              </w:rPr>
              <w:t xml:space="preserve">"invoice ke Cafe ABC: kersabumi 5pcs 25rb, sinagar 10pcs 27rb"</w:t>
            </w:r>
          </w:p>
        </w:tc>
        <w:tc>
          <w:tcPr>
            <w:tcW w:type="dxa" w:w="2700"/>
            <w:tcMar>
              <w:top w:type="dxa" w:w="80"/>
              <w:left w:type="dxa" w:w="100"/>
              <w:bottom w:type="dxa" w:w="80"/>
              <w:right w:type="dxa" w:w="100"/>
            </w:tcMar>
          </w:tcPr>
          <w:p>
            <w:r>
              <w:rPr>
                <w:b w:val="false"/>
                <w:bCs w:val="false"/>
                <w:sz w:val="20"/>
                <w:szCs w:val="20"/>
              </w:rPr>
              <w:t xml:space="preserve">Diawali kata "invoice" atau "tagih".</w:t>
            </w:r>
          </w:p>
        </w:tc>
      </w:tr>
      <w:tr>
        <w:tc>
          <w:tcPr>
            <w:tcW w:type="dxa" w:w="2400"/>
            <w:tcMar>
              <w:top w:type="dxa" w:w="80"/>
              <w:left w:type="dxa" w:w="100"/>
              <w:bottom w:type="dxa" w:w="80"/>
              <w:right w:type="dxa" w:w="100"/>
            </w:tcMar>
          </w:tcPr>
          <w:p>
            <w:r>
              <w:rPr>
                <w:b w:val="false"/>
                <w:bCs w:val="false"/>
                <w:sz w:val="20"/>
                <w:szCs w:val="20"/>
              </w:rPr>
              <w:t xml:space="preserve">Invoice dengan termin custom</w:t>
            </w:r>
          </w:p>
        </w:tc>
        <w:tc>
          <w:tcPr>
            <w:tcW w:type="dxa" w:w="4200"/>
            <w:tcMar>
              <w:top w:type="dxa" w:w="80"/>
              <w:left w:type="dxa" w:w="100"/>
              <w:bottom w:type="dxa" w:w="80"/>
              <w:right w:type="dxa" w:w="100"/>
            </w:tcMar>
          </w:tcPr>
          <w:p>
            <w:r>
              <w:rPr>
                <w:b w:val="false"/>
                <w:bCs w:val="false"/>
                <w:sz w:val="20"/>
                <w:szCs w:val="20"/>
              </w:rPr>
              <w:t xml:space="preserve">"invoice ke Hotel XYZ termin 14 hari: kersabumi 10pcs 25rb"</w:t>
            </w:r>
          </w:p>
        </w:tc>
        <w:tc>
          <w:tcPr>
            <w:tcW w:type="dxa" w:w="2700"/>
            <w:tcMar>
              <w:top w:type="dxa" w:w="80"/>
              <w:left w:type="dxa" w:w="100"/>
              <w:bottom w:type="dxa" w:w="80"/>
              <w:right w:type="dxa" w:w="100"/>
            </w:tcMar>
          </w:tcPr>
          <w:p>
            <w:r>
              <w:rPr>
                <w:b w:val="false"/>
                <w:bCs w:val="false"/>
                <w:sz w:val="20"/>
                <w:szCs w:val="20"/>
              </w:rPr>
              <w:t xml:space="preserve">Kalau termin tidak disebut, default 7 hari. PDF invoice otomatis dikirim setelah tersimpan.</w:t>
            </w:r>
          </w:p>
        </w:tc>
      </w:tr>
    </w:tbl>
    <w:p>
      <w:pPr>
        <w:pStyle w:val="Heading2"/>
        <w:spacing w:after="120" w:before="260"/>
      </w:pPr>
      <w:r>
        <w:t xml:space="preserve">3.4 Purchase — Pembelian Kredit / Hutang — WF-004</w:t>
      </w:r>
    </w:p>
    <w:p>
      <w:pPr>
        <w:spacing w:after="120"/>
      </w:pPr>
      <w:r>
        <w:t xml:space="preserve">Untuk pembelian bahan baku dari supplier yang dibayar belakangan. Supplier baru otomatis terdaftar kalau belum ada.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00"/>
      </w:tblGrid>
      <w:tr>
        <w:trPr>
          <w:tblHeader/>
        </w:trPr>
        <w:tc>
          <w:tcPr>
            <w:tcW w:type="dxa" w:w="2400"/>
            <w:shd w:fill="0F6E56" w:val="clear"/>
            <w:tcMar>
              <w:top w:type="dxa" w:w="80"/>
              <w:left w:type="dxa" w:w="100"/>
              <w:bottom w:type="dxa" w:w="80"/>
              <w:right w:type="dxa" w:w="100"/>
            </w:tcMar>
          </w:tcPr>
          <w:p>
            <w:r>
              <w:rPr>
                <w:b/>
                <w:bCs/>
                <w:color w:val="FFFFFF"/>
                <w:sz w:val="20"/>
                <w:szCs w:val="20"/>
              </w:rPr>
              <w:t xml:space="preserve">Jenis Transaksi</w:t>
            </w:r>
          </w:p>
        </w:tc>
        <w:tc>
          <w:tcPr>
            <w:tcW w:type="dxa" w:w="4200"/>
            <w:shd w:fill="0F6E56" w:val="clear"/>
            <w:tcMar>
              <w:top w:type="dxa" w:w="80"/>
              <w:left w:type="dxa" w:w="100"/>
              <w:bottom w:type="dxa" w:w="80"/>
              <w:right w:type="dxa" w:w="100"/>
            </w:tcMar>
          </w:tcPr>
          <w:p>
            <w:r>
              <w:rPr>
                <w:b/>
                <w:bCs/>
                <w:color w:val="FFFFFF"/>
                <w:sz w:val="20"/>
                <w:szCs w:val="20"/>
              </w:rPr>
              <w:t xml:space="preserve">Format Pesan / Contoh</w:t>
            </w:r>
          </w:p>
        </w:tc>
        <w:tc>
          <w:tcPr>
            <w:tcW w:type="dxa" w:w="2700"/>
            <w:shd w:fill="0F6E56" w:val="clear"/>
            <w:tcMar>
              <w:top w:type="dxa" w:w="80"/>
              <w:left w:type="dxa" w:w="100"/>
              <w:bottom w:type="dxa" w:w="80"/>
              <w:right w:type="dxa" w:w="100"/>
            </w:tcMar>
          </w:tcPr>
          <w:p>
            <w:r>
              <w:rPr>
                <w:b/>
                <w:bCs/>
                <w:color w:val="FFFFFF"/>
                <w:sz w:val="20"/>
                <w:szCs w:val="20"/>
              </w:rPr>
              <w:t xml:space="preserve">Catatan</w:t>
            </w:r>
          </w:p>
        </w:tc>
      </w:tr>
      <w:tr>
        <w:tc>
          <w:tcPr>
            <w:tcW w:type="dxa" w:w="2400"/>
            <w:tcMar>
              <w:top w:type="dxa" w:w="80"/>
              <w:left w:type="dxa" w:w="100"/>
              <w:bottom w:type="dxa" w:w="80"/>
              <w:right w:type="dxa" w:w="100"/>
            </w:tcMar>
          </w:tcPr>
          <w:p>
            <w:r>
              <w:rPr>
                <w:b w:val="false"/>
                <w:bCs w:val="false"/>
                <w:sz w:val="20"/>
                <w:szCs w:val="20"/>
              </w:rPr>
              <w:t xml:space="preserve">Buat purchase</w:t>
            </w:r>
          </w:p>
        </w:tc>
        <w:tc>
          <w:tcPr>
            <w:tcW w:type="dxa" w:w="4200"/>
            <w:tcMar>
              <w:top w:type="dxa" w:w="80"/>
              <w:left w:type="dxa" w:w="100"/>
              <w:bottom w:type="dxa" w:w="80"/>
              <w:right w:type="dxa" w:w="100"/>
            </w:tcMar>
          </w:tcPr>
          <w:p>
            <w:r>
              <w:rPr>
                <w:b w:val="false"/>
                <w:bCs w:val="false"/>
                <w:sz w:val="20"/>
                <w:szCs w:val="20"/>
              </w:rPr>
              <w:t xml:space="preserve">"purchase dari Petani Sinagar: cherry robusta 50kg 13rb"</w:t>
            </w:r>
          </w:p>
        </w:tc>
        <w:tc>
          <w:tcPr>
            <w:tcW w:type="dxa" w:w="2700"/>
            <w:tcMar>
              <w:top w:type="dxa" w:w="80"/>
              <w:left w:type="dxa" w:w="100"/>
              <w:bottom w:type="dxa" w:w="80"/>
              <w:right w:type="dxa" w:w="100"/>
            </w:tcMar>
          </w:tcPr>
          <w:p>
            <w:r>
              <w:rPr>
                <w:b w:val="false"/>
                <w:bCs w:val="false"/>
                <w:sz w:val="20"/>
                <w:szCs w:val="20"/>
              </w:rPr>
              <w:t xml:space="preserve">Diawali kata "purchase" atau "beli kredit".</w:t>
            </w:r>
          </w:p>
        </w:tc>
      </w:tr>
      <w:tr>
        <w:tc>
          <w:tcPr>
            <w:tcW w:type="dxa" w:w="2400"/>
            <w:tcMar>
              <w:top w:type="dxa" w:w="80"/>
              <w:left w:type="dxa" w:w="100"/>
              <w:bottom w:type="dxa" w:w="80"/>
              <w:right w:type="dxa" w:w="100"/>
            </w:tcMar>
          </w:tcPr>
          <w:p>
            <w:r>
              <w:rPr>
                <w:b w:val="false"/>
                <w:bCs w:val="false"/>
                <w:sz w:val="20"/>
                <w:szCs w:val="20"/>
              </w:rPr>
              <w:t xml:space="preserve">Purchase dengan termin custom</w:t>
            </w:r>
          </w:p>
        </w:tc>
        <w:tc>
          <w:tcPr>
            <w:tcW w:type="dxa" w:w="4200"/>
            <w:tcMar>
              <w:top w:type="dxa" w:w="80"/>
              <w:left w:type="dxa" w:w="100"/>
              <w:bottom w:type="dxa" w:w="80"/>
              <w:right w:type="dxa" w:w="100"/>
            </w:tcMar>
          </w:tcPr>
          <w:p>
            <w:r>
              <w:rPr>
                <w:b w:val="false"/>
                <w:bCs w:val="false"/>
                <w:sz w:val="20"/>
                <w:szCs w:val="20"/>
              </w:rPr>
              <w:t xml:space="preserve">"purchase dari Supplier X termin 30 hari: ..."</w:t>
            </w:r>
          </w:p>
        </w:tc>
        <w:tc>
          <w:tcPr>
            <w:tcW w:type="dxa" w:w="2700"/>
            <w:tcMar>
              <w:top w:type="dxa" w:w="80"/>
              <w:left w:type="dxa" w:w="100"/>
              <w:bottom w:type="dxa" w:w="80"/>
              <w:right w:type="dxa" w:w="100"/>
            </w:tcMar>
          </w:tcPr>
          <w:p>
            <w:r>
              <w:rPr>
                <w:b w:val="false"/>
                <w:bCs w:val="false"/>
                <w:sz w:val="20"/>
                <w:szCs w:val="20"/>
              </w:rPr>
              <w:t xml:space="preserve">Kalau termin tidak disebut, default 14 hari.</w:t>
            </w:r>
          </w:p>
        </w:tc>
      </w:tr>
    </w:tbl>
    <w:p>
      <w:pPr>
        <w:pStyle w:val="Heading2"/>
        <w:spacing w:after="120" w:before="260"/>
      </w:pPr>
      <w:r>
        <w:t xml:space="preserve">3.5 Pembayaran — Pelunasan Piutang/Hutang — WF-005</w:t>
      </w:r>
    </w:p>
    <w:p>
      <w:pPr>
        <w:spacing w:after="120"/>
      </w:pPr>
      <w:r>
        <w:t xml:space="preserve">Bot otomatis mencari invoice outstanding tertua (FIFO) milik pihak yang disebut.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00"/>
      </w:tblGrid>
      <w:tr>
        <w:trPr>
          <w:tblHeader/>
        </w:trPr>
        <w:tc>
          <w:tcPr>
            <w:tcW w:type="dxa" w:w="2400"/>
            <w:shd w:fill="0F6E56" w:val="clear"/>
            <w:tcMar>
              <w:top w:type="dxa" w:w="80"/>
              <w:left w:type="dxa" w:w="100"/>
              <w:bottom w:type="dxa" w:w="80"/>
              <w:right w:type="dxa" w:w="100"/>
            </w:tcMar>
          </w:tcPr>
          <w:p>
            <w:r>
              <w:rPr>
                <w:b/>
                <w:bCs/>
                <w:color w:val="FFFFFF"/>
                <w:sz w:val="20"/>
                <w:szCs w:val="20"/>
              </w:rPr>
              <w:t xml:space="preserve">Jenis Transaksi</w:t>
            </w:r>
          </w:p>
        </w:tc>
        <w:tc>
          <w:tcPr>
            <w:tcW w:type="dxa" w:w="4200"/>
            <w:shd w:fill="0F6E56" w:val="clear"/>
            <w:tcMar>
              <w:top w:type="dxa" w:w="80"/>
              <w:left w:type="dxa" w:w="100"/>
              <w:bottom w:type="dxa" w:w="80"/>
              <w:right w:type="dxa" w:w="100"/>
            </w:tcMar>
          </w:tcPr>
          <w:p>
            <w:r>
              <w:rPr>
                <w:b/>
                <w:bCs/>
                <w:color w:val="FFFFFF"/>
                <w:sz w:val="20"/>
                <w:szCs w:val="20"/>
              </w:rPr>
              <w:t xml:space="preserve">Format Pesan / Contoh</w:t>
            </w:r>
          </w:p>
        </w:tc>
        <w:tc>
          <w:tcPr>
            <w:tcW w:type="dxa" w:w="2700"/>
            <w:shd w:fill="0F6E56" w:val="clear"/>
            <w:tcMar>
              <w:top w:type="dxa" w:w="80"/>
              <w:left w:type="dxa" w:w="100"/>
              <w:bottom w:type="dxa" w:w="80"/>
              <w:right w:type="dxa" w:w="100"/>
            </w:tcMar>
          </w:tcPr>
          <w:p>
            <w:r>
              <w:rPr>
                <w:b/>
                <w:bCs/>
                <w:color w:val="FFFFFF"/>
                <w:sz w:val="20"/>
                <w:szCs w:val="20"/>
              </w:rPr>
              <w:t xml:space="preserve">Catatan</w:t>
            </w:r>
          </w:p>
        </w:tc>
      </w:tr>
      <w:tr>
        <w:tc>
          <w:tcPr>
            <w:tcW w:type="dxa" w:w="2400"/>
            <w:tcMar>
              <w:top w:type="dxa" w:w="80"/>
              <w:left w:type="dxa" w:w="100"/>
              <w:bottom w:type="dxa" w:w="80"/>
              <w:right w:type="dxa" w:w="100"/>
            </w:tcMar>
          </w:tcPr>
          <w:p>
            <w:r>
              <w:rPr>
                <w:b w:val="false"/>
                <w:bCs w:val="false"/>
                <w:sz w:val="20"/>
                <w:szCs w:val="20"/>
              </w:rPr>
              <w:t xml:space="preserve">Terima pembayaran dari customer</w:t>
            </w:r>
          </w:p>
        </w:tc>
        <w:tc>
          <w:tcPr>
            <w:tcW w:type="dxa" w:w="4200"/>
            <w:tcMar>
              <w:top w:type="dxa" w:w="80"/>
              <w:left w:type="dxa" w:w="100"/>
              <w:bottom w:type="dxa" w:w="80"/>
              <w:right w:type="dxa" w:w="100"/>
            </w:tcMar>
          </w:tcPr>
          <w:p>
            <w:r>
              <w:rPr>
                <w:b w:val="false"/>
                <w:bCs w:val="false"/>
                <w:sz w:val="20"/>
                <w:szCs w:val="20"/>
              </w:rPr>
              <w:t xml:space="preserve">"terima bayar dari Cafe ABC 200rb"</w:t>
            </w:r>
          </w:p>
        </w:tc>
        <w:tc>
          <w:tcPr>
            <w:tcW w:type="dxa" w:w="2700"/>
            <w:tcMar>
              <w:top w:type="dxa" w:w="80"/>
              <w:left w:type="dxa" w:w="100"/>
              <w:bottom w:type="dxa" w:w="80"/>
              <w:right w:type="dxa" w:w="100"/>
            </w:tcMar>
          </w:tcPr>
          <w:p>
            <w:r>
              <w:rPr>
                <w:b w:val="false"/>
                <w:bCs w:val="false"/>
                <w:sz w:val="20"/>
                <w:szCs w:val="20"/>
              </w:rPr>
              <w:t xml:space="preserve">Kata kunci: "terima bayar" atau "lunas".</w:t>
            </w:r>
          </w:p>
        </w:tc>
      </w:tr>
      <w:tr>
        <w:tc>
          <w:tcPr>
            <w:tcW w:type="dxa" w:w="2400"/>
            <w:tcMar>
              <w:top w:type="dxa" w:w="80"/>
              <w:left w:type="dxa" w:w="100"/>
              <w:bottom w:type="dxa" w:w="80"/>
              <w:right w:type="dxa" w:w="100"/>
            </w:tcMar>
          </w:tcPr>
          <w:p>
            <w:r>
              <w:rPr>
                <w:b w:val="false"/>
                <w:bCs w:val="false"/>
                <w:sz w:val="20"/>
                <w:szCs w:val="20"/>
              </w:rPr>
              <w:t xml:space="preserve">Bayar hutang ke supplier</w:t>
            </w:r>
          </w:p>
        </w:tc>
        <w:tc>
          <w:tcPr>
            <w:tcW w:type="dxa" w:w="4200"/>
            <w:tcMar>
              <w:top w:type="dxa" w:w="80"/>
              <w:left w:type="dxa" w:w="100"/>
              <w:bottom w:type="dxa" w:w="80"/>
              <w:right w:type="dxa" w:w="100"/>
            </w:tcMar>
          </w:tcPr>
          <w:p>
            <w:r>
              <w:rPr>
                <w:b w:val="false"/>
                <w:bCs w:val="false"/>
                <w:sz w:val="20"/>
                <w:szCs w:val="20"/>
              </w:rPr>
              <w:t xml:space="preserve">"bayar hutang ke Petani Sinagar 500rb"</w:t>
            </w:r>
          </w:p>
        </w:tc>
        <w:tc>
          <w:tcPr>
            <w:tcW w:type="dxa" w:w="2700"/>
            <w:tcMar>
              <w:top w:type="dxa" w:w="80"/>
              <w:left w:type="dxa" w:w="100"/>
              <w:bottom w:type="dxa" w:w="80"/>
              <w:right w:type="dxa" w:w="100"/>
            </w:tcMar>
          </w:tcPr>
          <w:p>
            <w:r>
              <w:rPr>
                <w:b w:val="false"/>
                <w:bCs w:val="false"/>
                <w:sz w:val="20"/>
                <w:szCs w:val="20"/>
              </w:rPr>
              <w:t xml:space="preserve">Bisa pembayaran sebagian (cicilan) — sisa tagihan/piutang akan diinfokan di balasan bot.</w:t>
            </w:r>
          </w:p>
        </w:tc>
      </w:tr>
    </w:tbl>
    <w:p>
      <w:pPr>
        <w:pStyle w:val="Heading2"/>
        <w:spacing w:after="120" w:before="260"/>
      </w:pPr>
      <w:r>
        <w:t xml:space="preserve">3.6 Jurnal Umum / Koreksi — WF-006</w:t>
      </w:r>
    </w:p>
    <w:p>
      <w:pPr>
        <w:spacing w:after="120"/>
      </w:pPr>
      <w:r>
        <w:t xml:space="preserve">Untuk transaksi penyesuaian yang tidak masuk kategori lain (koreksi, transfer antar akun, dsb). Bisa lebih dari 2 baris debit/kredit.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00"/>
      </w:tblGrid>
      <w:tr>
        <w:trPr>
          <w:tblHeader/>
        </w:trPr>
        <w:tc>
          <w:tcPr>
            <w:tcW w:type="dxa" w:w="2400"/>
            <w:shd w:fill="0F6E56" w:val="clear"/>
            <w:tcMar>
              <w:top w:type="dxa" w:w="80"/>
              <w:left w:type="dxa" w:w="100"/>
              <w:bottom w:type="dxa" w:w="80"/>
              <w:right w:type="dxa" w:w="100"/>
            </w:tcMar>
          </w:tcPr>
          <w:p>
            <w:r>
              <w:rPr>
                <w:b/>
                <w:bCs/>
                <w:color w:val="FFFFFF"/>
                <w:sz w:val="20"/>
                <w:szCs w:val="20"/>
              </w:rPr>
              <w:t xml:space="preserve">Jenis Transaksi</w:t>
            </w:r>
          </w:p>
        </w:tc>
        <w:tc>
          <w:tcPr>
            <w:tcW w:type="dxa" w:w="4200"/>
            <w:shd w:fill="0F6E56" w:val="clear"/>
            <w:tcMar>
              <w:top w:type="dxa" w:w="80"/>
              <w:left w:type="dxa" w:w="100"/>
              <w:bottom w:type="dxa" w:w="80"/>
              <w:right w:type="dxa" w:w="100"/>
            </w:tcMar>
          </w:tcPr>
          <w:p>
            <w:r>
              <w:rPr>
                <w:b/>
                <w:bCs/>
                <w:color w:val="FFFFFF"/>
                <w:sz w:val="20"/>
                <w:szCs w:val="20"/>
              </w:rPr>
              <w:t xml:space="preserve">Format Pesan / Contoh</w:t>
            </w:r>
          </w:p>
        </w:tc>
        <w:tc>
          <w:tcPr>
            <w:tcW w:type="dxa" w:w="2700"/>
            <w:shd w:fill="0F6E56" w:val="clear"/>
            <w:tcMar>
              <w:top w:type="dxa" w:w="80"/>
              <w:left w:type="dxa" w:w="100"/>
              <w:bottom w:type="dxa" w:w="80"/>
              <w:right w:type="dxa" w:w="100"/>
            </w:tcMar>
          </w:tcPr>
          <w:p>
            <w:r>
              <w:rPr>
                <w:b/>
                <w:bCs/>
                <w:color w:val="FFFFFF"/>
                <w:sz w:val="20"/>
                <w:szCs w:val="20"/>
              </w:rPr>
              <w:t xml:space="preserve">Catatan</w:t>
            </w:r>
          </w:p>
        </w:tc>
      </w:tr>
      <w:tr>
        <w:tc>
          <w:tcPr>
            <w:tcW w:type="dxa" w:w="2400"/>
            <w:tcMar>
              <w:top w:type="dxa" w:w="80"/>
              <w:left w:type="dxa" w:w="100"/>
              <w:bottom w:type="dxa" w:w="80"/>
              <w:right w:type="dxa" w:w="100"/>
            </w:tcMar>
          </w:tcPr>
          <w:p>
            <w:r>
              <w:rPr>
                <w:b w:val="false"/>
                <w:bCs w:val="false"/>
                <w:sz w:val="20"/>
                <w:szCs w:val="20"/>
              </w:rPr>
              <w:t xml:space="preserve">Jurnal manual</w:t>
            </w:r>
          </w:p>
        </w:tc>
        <w:tc>
          <w:tcPr>
            <w:tcW w:type="dxa" w:w="4200"/>
            <w:tcMar>
              <w:top w:type="dxa" w:w="80"/>
              <w:left w:type="dxa" w:w="100"/>
              <w:bottom w:type="dxa" w:w="80"/>
              <w:right w:type="dxa" w:w="100"/>
            </w:tcMar>
          </w:tcPr>
          <w:p>
            <w:r>
              <w:rPr>
                <w:b w:val="false"/>
                <w:bCs w:val="false"/>
                <w:sz w:val="20"/>
                <w:szCs w:val="20"/>
              </w:rPr>
              <w:t xml:space="preserve">"jurnal koreksi: debit 5230.001 150000 kredit 1111.001 150000, bayar listrik kantor"</w:t>
            </w:r>
          </w:p>
        </w:tc>
        <w:tc>
          <w:tcPr>
            <w:tcW w:type="dxa" w:w="2700"/>
            <w:tcMar>
              <w:top w:type="dxa" w:w="80"/>
              <w:left w:type="dxa" w:w="100"/>
              <w:bottom w:type="dxa" w:w="80"/>
              <w:right w:type="dxa" w:w="100"/>
            </w:tcMar>
          </w:tcPr>
          <w:p>
            <w:r>
              <w:rPr>
                <w:b w:val="false"/>
                <w:bCs w:val="false"/>
                <w:sz w:val="20"/>
                <w:szCs w:val="20"/>
              </w:rPr>
              <w:t xml:space="preserve">Wajib sertakan kode akun (bukan nama bebas), agar akurat. Kata kunci: jurnal atau koreksi.</w:t>
            </w:r>
          </w:p>
        </w:tc>
      </w:tr>
    </w:tbl>
    <w:p>
      <w:pPr>
        <w:pStyle w:val="Heading2"/>
        <w:spacing w:after="120" w:before="260"/>
      </w:pPr>
      <w:r>
        <w:t xml:space="preserve">3.7 Command Laporan &amp; Dashboard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00"/>
      </w:tblGrid>
      <w:tr>
        <w:trPr>
          <w:tblHeader/>
        </w:trPr>
        <w:tc>
          <w:tcPr>
            <w:tcW w:type="dxa" w:w="2600"/>
            <w:shd w:fill="0F6E56" w:val="clear"/>
            <w:tcMar>
              <w:top w:type="dxa" w:w="80"/>
              <w:left w:type="dxa" w:w="100"/>
              <w:bottom w:type="dxa" w:w="80"/>
              <w:right w:type="dxa" w:w="100"/>
            </w:tcMar>
          </w:tcPr>
          <w:p>
            <w:r>
              <w:rPr>
                <w:b/>
                <w:bCs/>
                <w:color w:val="FFFFFF"/>
                <w:sz w:val="20"/>
                <w:szCs w:val="20"/>
              </w:rPr>
              <w:t xml:space="preserve">Jenis Transaksi</w:t>
            </w:r>
          </w:p>
        </w:tc>
        <w:tc>
          <w:tcPr>
            <w:tcW w:type="dxa" w:w="3700"/>
            <w:shd w:fill="0F6E56" w:val="clear"/>
            <w:tcMar>
              <w:top w:type="dxa" w:w="80"/>
              <w:left w:type="dxa" w:w="100"/>
              <w:bottom w:type="dxa" w:w="80"/>
              <w:right w:type="dxa" w:w="100"/>
            </w:tcMar>
          </w:tcPr>
          <w:p>
            <w:r>
              <w:rPr>
                <w:b/>
                <w:bCs/>
                <w:color w:val="FFFFFF"/>
                <w:sz w:val="20"/>
                <w:szCs w:val="20"/>
              </w:rPr>
              <w:t xml:space="preserve">Format Pesan / Contoh</w:t>
            </w:r>
          </w:p>
        </w:tc>
        <w:tc>
          <w:tcPr>
            <w:tcW w:type="dxa" w:w="3000"/>
            <w:shd w:fill="0F6E56" w:val="clear"/>
            <w:tcMar>
              <w:top w:type="dxa" w:w="80"/>
              <w:left w:type="dxa" w:w="100"/>
              <w:bottom w:type="dxa" w:w="80"/>
              <w:right w:type="dxa" w:w="100"/>
            </w:tcMar>
          </w:tcPr>
          <w:p>
            <w:r>
              <w:rPr>
                <w:b/>
                <w:bCs/>
                <w:color w:val="FFFFFF"/>
                <w:sz w:val="20"/>
                <w:szCs w:val="20"/>
              </w:rPr>
              <w:t xml:space="preserve">Catatan</w:t>
            </w:r>
          </w:p>
        </w:tc>
      </w:tr>
      <w:tr>
        <w:tc>
          <w:tcPr>
            <w:tcW w:type="dxa" w:w="2600"/>
            <w:tcMar>
              <w:top w:type="dxa" w:w="80"/>
              <w:left w:type="dxa" w:w="100"/>
              <w:bottom w:type="dxa" w:w="80"/>
              <w:right w:type="dxa" w:w="100"/>
            </w:tcMar>
          </w:tcPr>
          <w:p>
            <w:r>
              <w:rPr>
                <w:b w:val="false"/>
                <w:bCs w:val="false"/>
                <w:sz w:val="20"/>
                <w:szCs w:val="20"/>
              </w:rPr>
              <w:t xml:space="preserve">Cek laporan</w:t>
            </w:r>
          </w:p>
        </w:tc>
        <w:tc>
          <w:tcPr>
            <w:tcW w:type="dxa" w:w="3700"/>
            <w:tcMar>
              <w:top w:type="dxa" w:w="80"/>
              <w:left w:type="dxa" w:w="100"/>
              <w:bottom w:type="dxa" w:w="80"/>
              <w:right w:type="dxa" w:w="100"/>
            </w:tcMar>
          </w:tcPr>
          <w:p>
            <w:r>
              <w:rPr>
                <w:b w:val="false"/>
                <w:bCs w:val="false"/>
                <w:sz w:val="20"/>
                <w:szCs w:val="20"/>
              </w:rPr>
              <w:t xml:space="preserve">/laporan hari ini · /laporan minggu ini · /laporan bulan ini</w:t>
            </w:r>
          </w:p>
        </w:tc>
        <w:tc>
          <w:tcPr>
            <w:tcW w:type="dxa" w:w="3000"/>
            <w:tcMar>
              <w:top w:type="dxa" w:w="80"/>
              <w:left w:type="dxa" w:w="100"/>
              <w:bottom w:type="dxa" w:w="80"/>
              <w:right w:type="dxa" w:w="100"/>
            </w:tcMar>
          </w:tcPr>
          <w:p>
            <w:r>
              <w:rPr>
                <w:b w:val="false"/>
                <w:bCs w:val="false"/>
                <w:sz w:val="20"/>
                <w:szCs w:val="20"/>
              </w:rPr>
              <w:t xml:space="preserve">Ringkasan pemasukan, pengeluaran, dan laba/rugi periode tersebut.</w:t>
            </w:r>
          </w:p>
        </w:tc>
      </w:tr>
      <w:tr>
        <w:tc>
          <w:tcPr>
            <w:tcW w:type="dxa" w:w="2600"/>
            <w:tcMar>
              <w:top w:type="dxa" w:w="80"/>
              <w:left w:type="dxa" w:w="100"/>
              <w:bottom w:type="dxa" w:w="80"/>
              <w:right w:type="dxa" w:w="100"/>
            </w:tcMar>
          </w:tcPr>
          <w:p>
            <w:r>
              <w:rPr>
                <w:b w:val="false"/>
                <w:bCs w:val="false"/>
                <w:sz w:val="20"/>
                <w:szCs w:val="20"/>
              </w:rPr>
              <w:t xml:space="preserve">Dashboard Budget</w:t>
            </w:r>
          </w:p>
        </w:tc>
        <w:tc>
          <w:tcPr>
            <w:tcW w:type="dxa" w:w="3700"/>
            <w:tcMar>
              <w:top w:type="dxa" w:w="80"/>
              <w:left w:type="dxa" w:w="100"/>
              <w:bottom w:type="dxa" w:w="80"/>
              <w:right w:type="dxa" w:w="100"/>
            </w:tcMar>
          </w:tcPr>
          <w:p>
            <w:r>
              <w:rPr>
                <w:b w:val="false"/>
                <w:bCs w:val="false"/>
                <w:sz w:val="20"/>
                <w:szCs w:val="20"/>
              </w:rPr>
              <w:t xml:space="preserve">/dashboard</w:t>
            </w:r>
          </w:p>
        </w:tc>
        <w:tc>
          <w:tcPr>
            <w:tcW w:type="dxa" w:w="3000"/>
            <w:tcMar>
              <w:top w:type="dxa" w:w="80"/>
              <w:left w:type="dxa" w:w="100"/>
              <w:bottom w:type="dxa" w:w="80"/>
              <w:right w:type="dxa" w:w="100"/>
            </w:tcMar>
          </w:tcPr>
          <w:p>
            <w:r>
              <w:rPr>
                <w:b w:val="false"/>
                <w:bCs w:val="false"/>
                <w:sz w:val="20"/>
                <w:szCs w:val="20"/>
              </w:rPr>
              <w:t xml:space="preserve">Update realisasi vs budget bulanan per kategori ke Notion.</w:t>
            </w:r>
          </w:p>
        </w:tc>
      </w:tr>
      <w:tr>
        <w:tc>
          <w:tcPr>
            <w:tcW w:type="dxa" w:w="2600"/>
            <w:tcMar>
              <w:top w:type="dxa" w:w="80"/>
              <w:left w:type="dxa" w:w="100"/>
              <w:bottom w:type="dxa" w:w="80"/>
              <w:right w:type="dxa" w:w="100"/>
            </w:tcMar>
          </w:tcPr>
          <w:p>
            <w:r>
              <w:rPr>
                <w:b w:val="false"/>
                <w:bCs w:val="false"/>
                <w:sz w:val="20"/>
                <w:szCs w:val="20"/>
              </w:rPr>
              <w:t xml:space="preserve">Laba/Rugi Bulanan</w:t>
            </w:r>
          </w:p>
        </w:tc>
        <w:tc>
          <w:tcPr>
            <w:tcW w:type="dxa" w:w="3700"/>
            <w:tcMar>
              <w:top w:type="dxa" w:w="80"/>
              <w:left w:type="dxa" w:w="100"/>
              <w:bottom w:type="dxa" w:w="80"/>
              <w:right w:type="dxa" w:w="100"/>
            </w:tcMar>
          </w:tcPr>
          <w:p>
            <w:r>
              <w:rPr>
                <w:b w:val="false"/>
                <w:bCs w:val="false"/>
                <w:sz w:val="20"/>
                <w:szCs w:val="20"/>
              </w:rPr>
              <w:t xml:space="preserve">/pl</w:t>
            </w:r>
          </w:p>
        </w:tc>
        <w:tc>
          <w:tcPr>
            <w:tcW w:type="dxa" w:w="3000"/>
            <w:tcMar>
              <w:top w:type="dxa" w:w="80"/>
              <w:left w:type="dxa" w:w="100"/>
              <w:bottom w:type="dxa" w:w="80"/>
              <w:right w:type="dxa" w:w="100"/>
            </w:tcMar>
          </w:tcPr>
          <w:p>
            <w:r>
              <w:rPr>
                <w:b w:val="false"/>
                <w:bCs w:val="false"/>
                <w:sz w:val="20"/>
                <w:szCs w:val="20"/>
              </w:rPr>
              <w:t xml:space="preserve">Update ringkasan Laba/Rugi bulan berjalan ke Notion.</w:t>
            </w:r>
          </w:p>
        </w:tc>
      </w:tr>
      <w:tr>
        <w:tc>
          <w:tcPr>
            <w:tcW w:type="dxa" w:w="2600"/>
            <w:tcMar>
              <w:top w:type="dxa" w:w="80"/>
              <w:left w:type="dxa" w:w="100"/>
              <w:bottom w:type="dxa" w:w="80"/>
              <w:right w:type="dxa" w:w="100"/>
            </w:tcMar>
          </w:tcPr>
          <w:p>
            <w:r>
              <w:rPr>
                <w:b w:val="false"/>
                <w:bCs w:val="false"/>
                <w:sz w:val="20"/>
                <w:szCs w:val="20"/>
              </w:rPr>
              <w:t xml:space="preserve">Aging Piutang &amp; Hutang</w:t>
            </w:r>
          </w:p>
        </w:tc>
        <w:tc>
          <w:tcPr>
            <w:tcW w:type="dxa" w:w="3700"/>
            <w:tcMar>
              <w:top w:type="dxa" w:w="80"/>
              <w:left w:type="dxa" w:w="100"/>
              <w:bottom w:type="dxa" w:w="80"/>
              <w:right w:type="dxa" w:w="100"/>
            </w:tcMar>
          </w:tcPr>
          <w:p>
            <w:r>
              <w:rPr>
                <w:b w:val="false"/>
                <w:bCs w:val="false"/>
                <w:sz w:val="20"/>
                <w:szCs w:val="20"/>
              </w:rPr>
              <w:t xml:space="preserve">/aging</w:t>
            </w:r>
          </w:p>
        </w:tc>
        <w:tc>
          <w:tcPr>
            <w:tcW w:type="dxa" w:w="3000"/>
            <w:tcMar>
              <w:top w:type="dxa" w:w="80"/>
              <w:left w:type="dxa" w:w="100"/>
              <w:bottom w:type="dxa" w:w="80"/>
              <w:right w:type="dxa" w:w="100"/>
            </w:tcMar>
          </w:tcPr>
          <w:p>
            <w:r>
              <w:rPr>
                <w:b w:val="false"/>
                <w:bCs w:val="false"/>
                <w:sz w:val="20"/>
                <w:szCs w:val="20"/>
              </w:rPr>
              <w:t xml:space="preserve">Update daftar piutang &amp; hutang outstanding beserta status keterlambatan ke Notion.</w:t>
            </w:r>
          </w:p>
        </w:tc>
      </w:tr>
      <w:tr>
        <w:tc>
          <w:tcPr>
            <w:tcW w:type="dxa" w:w="2600"/>
            <w:tcMar>
              <w:top w:type="dxa" w:w="80"/>
              <w:left w:type="dxa" w:w="100"/>
              <w:bottom w:type="dxa" w:w="80"/>
              <w:right w:type="dxa" w:w="100"/>
            </w:tcMar>
          </w:tcPr>
          <w:p>
            <w:r>
              <w:rPr>
                <w:b w:val="false"/>
                <w:bCs w:val="false"/>
                <w:sz w:val="20"/>
                <w:szCs w:val="20"/>
              </w:rPr>
              <w:t xml:space="preserve">Tutup Buku Bulanan</w:t>
            </w:r>
          </w:p>
        </w:tc>
        <w:tc>
          <w:tcPr>
            <w:tcW w:type="dxa" w:w="3700"/>
            <w:tcMar>
              <w:top w:type="dxa" w:w="80"/>
              <w:left w:type="dxa" w:w="100"/>
              <w:bottom w:type="dxa" w:w="80"/>
              <w:right w:type="dxa" w:w="100"/>
            </w:tcMar>
          </w:tcPr>
          <w:p>
            <w:r>
              <w:rPr>
                <w:b w:val="false"/>
                <w:bCs w:val="false"/>
                <w:sz w:val="20"/>
                <w:szCs w:val="20"/>
              </w:rPr>
              <w:t xml:space="preserve">/tutupbulan</w:t>
            </w:r>
          </w:p>
        </w:tc>
        <w:tc>
          <w:tcPr>
            <w:tcW w:type="dxa" w:w="3000"/>
            <w:tcMar>
              <w:top w:type="dxa" w:w="80"/>
              <w:left w:type="dxa" w:w="100"/>
              <w:bottom w:type="dxa" w:w="80"/>
              <w:right w:type="dxa" w:w="100"/>
            </w:tcMar>
          </w:tcPr>
          <w:p>
            <w:r>
              <w:rPr>
                <w:b w:val="false"/>
                <w:bCs w:val="false"/>
                <w:sz w:val="20"/>
                <w:szCs w:val="20"/>
              </w:rPr>
              <w:t xml:space="preserve">Mengunci periode akuntansi (hanya untuk admin, lihat Bab 5).</w:t>
            </w:r>
          </w:p>
        </w:tc>
      </w:tr>
      <w:tr>
        <w:tc>
          <w:tcPr>
            <w:tcW w:type="dxa" w:w="2600"/>
            <w:tcMar>
              <w:top w:type="dxa" w:w="80"/>
              <w:left w:type="dxa" w:w="100"/>
              <w:bottom w:type="dxa" w:w="80"/>
              <w:right w:type="dxa" w:w="100"/>
            </w:tcMar>
          </w:tcPr>
          <w:p>
            <w:r>
              <w:rPr>
                <w:b w:val="false"/>
                <w:bCs w:val="false"/>
                <w:sz w:val="20"/>
                <w:szCs w:val="20"/>
              </w:rPr>
              <w:t xml:space="preserve">Bantuan</w:t>
            </w:r>
          </w:p>
        </w:tc>
        <w:tc>
          <w:tcPr>
            <w:tcW w:type="dxa" w:w="3700"/>
            <w:tcMar>
              <w:top w:type="dxa" w:w="80"/>
              <w:left w:type="dxa" w:w="100"/>
              <w:bottom w:type="dxa" w:w="80"/>
              <w:right w:type="dxa" w:w="100"/>
            </w:tcMar>
          </w:tcPr>
          <w:p>
            <w:r>
              <w:rPr>
                <w:b w:val="false"/>
                <w:bCs w:val="false"/>
                <w:sz w:val="20"/>
                <w:szCs w:val="20"/>
              </w:rPr>
              <w:t xml:space="preserve">/help</w:t>
            </w:r>
          </w:p>
        </w:tc>
        <w:tc>
          <w:tcPr>
            <w:tcW w:type="dxa" w:w="3000"/>
            <w:tcMar>
              <w:top w:type="dxa" w:w="80"/>
              <w:left w:type="dxa" w:w="100"/>
              <w:bottom w:type="dxa" w:w="80"/>
              <w:right w:type="dxa" w:w="100"/>
            </w:tcMar>
          </w:tcPr>
          <w:p>
            <w:r>
              <w:rPr>
                <w:b w:val="false"/>
                <w:bCs w:val="false"/>
                <w:sz w:val="20"/>
                <w:szCs w:val="20"/>
              </w:rPr>
              <w:t xml:space="preserve">Menampilkan ringkasan semua format transaksi di atas.</w:t>
            </w:r>
          </w:p>
        </w:tc>
      </w:tr>
    </w:tbl>
    <w:p>
      <w:pPr>
        <w:pStyle w:val="Heading1"/>
        <w:spacing w:after="160" w:before="320"/>
      </w:pPr>
      <w:r>
        <w:t xml:space="preserve">4. Sistem Persetujuan Budget — WF-007</w:t>
      </w:r>
    </w:p>
    <w:p>
      <w:pPr>
        <w:spacing w:after="120"/>
      </w:pPr>
      <w:r>
        <w:t xml:space="preserve">Untuk kategori pengeluaran tertentu yang punya batas anggaran bulanan (BBM, utilitas, marketing, bahan baku tertentu, dsb), bot otomatis mengecek realisasi sebelum transaksi Kas Keluar atau Purchase disimpan:</w:t>
      </w:r>
    </w:p>
    <w:p>
      <w:pPr>
        <w:pStyle w:val="ListParagraph"/>
        <w:numPr>
          <w:ilvl w:val="0"/>
          <w:numId w:val="1"/>
        </w:numPr>
        <w:spacing w:after="60"/>
      </w:pPr>
      <w:r>
        <w:t xml:space="preserve">Kalau masih dalam batas budget bulan ini — transaksi diproses otomatis seperti biasa, tidak ada perubahan.</w:t>
      </w:r>
    </w:p>
    <w:p>
      <w:pPr>
        <w:pStyle w:val="ListParagraph"/>
        <w:numPr>
          <w:ilvl w:val="0"/>
          <w:numId w:val="1"/>
        </w:numPr>
        <w:spacing w:after="60"/>
      </w:pPr>
      <w:r>
        <w:t xml:space="preserve">Kalau melebihi budget — transaksi ditahan sebagai draft, dan admin menerima pesan Telegram dengan tombol “Setuju” / “Tolak”.</w:t>
      </w:r>
    </w:p>
    <w:p>
      <w:pPr>
        <w:pStyle w:val="ListParagraph"/>
        <w:numPr>
          <w:ilvl w:val="0"/>
          <w:numId w:val="1"/>
        </w:numPr>
        <w:spacing w:after="60"/>
      </w:pPr>
      <w:r>
        <w:t xml:space="preserve">Transaksi baru benar-benar tersimpan ke ERPNext setelah tombol Setuju ditekan. Kalau Tolak, transaksi dibatalkan dan tidak tercatat.</w:t>
      </w:r>
    </w:p>
    <w:p>
      <w:pPr>
        <w:pStyle w:val="ListParagraph"/>
        <w:numPr>
          <w:ilvl w:val="0"/>
          <w:numId w:val="1"/>
        </w:numPr>
        <w:spacing w:after="60"/>
      </w:pPr>
      <w:r>
        <w:t xml:space="preserve">Untuk Purchase dengan banyak item di akun berbeda, transaksi ditahan kalau SALAH SATU akun melebihi budget.</w:t>
      </w:r>
    </w:p>
    <w:p>
      <w:pPr>
        <w:pStyle w:val="Heading1"/>
        <w:spacing w:after="160" w:before="320"/>
      </w:pPr>
      <w:r>
        <w:t xml:space="preserve">5. Tutup Buku Bulanan — WF-008</w:t>
      </w:r>
    </w:p>
    <w:p>
      <w:pPr>
        <w:spacing w:after="120"/>
      </w:pPr>
      <w:r>
        <w:t xml:space="preserve">Command /tutupbulan mengunci periode akuntansi bulan berjalan supaya transaksi lama tidak bisa diedit/dihapus lagi. Ini tindakan administratif, hanya untuk admin.</w:t>
      </w:r>
    </w:p>
    <w:p>
      <w:pPr>
        <w:pStyle w:val="ListParagraph"/>
        <w:numPr>
          <w:ilvl w:val="0"/>
          <w:numId w:val="1"/>
        </w:numPr>
        <w:spacing w:after="60"/>
      </w:pPr>
      <w:r>
        <w:t xml:space="preserve">Sebelum mengunci, bot otomatis cek apakah masih ada transaksi Draft yang menunggu approval (WF-007). Kalau ada, proses dibatalkan dan bot minta transaksi tersebut diselesaikan dulu.</w:t>
      </w:r>
    </w:p>
    <w:p>
      <w:pPr>
        <w:pStyle w:val="ListParagraph"/>
        <w:numPr>
          <w:ilvl w:val="0"/>
          <w:numId w:val="1"/>
        </w:numPr>
        <w:spacing w:after="60"/>
      </w:pPr>
      <w:r>
        <w:t xml:space="preserve">Kalau semua bersih, bot mengirim pesan konfirmasi dengan tombol “Ya, Kunci” / “Batal” sebelum benar-benar mengunci periode.</w:t>
      </w:r>
    </w:p>
    <w:p>
      <w:pPr>
        <w:pStyle w:val="ListParagraph"/>
        <w:numPr>
          <w:ilvl w:val="0"/>
          <w:numId w:val="1"/>
        </w:numPr>
        <w:spacing w:after="60"/>
      </w:pPr>
      <w:r>
        <w:t xml:space="preserve">Setelah dikunci, hubungi admin ERPNext kalau perlu membuka kembali periode untuk koreksi.</w:t>
      </w:r>
    </w:p>
    <w:p>
      <w:pPr>
        <w:pStyle w:val="Heading1"/>
        <w:spacing w:after="160" w:before="320"/>
      </w:pPr>
      <w:r>
        <w:t xml:space="preserve">6. Dashboard Notion</w:t>
      </w:r>
    </w:p>
    <w:p>
      <w:pPr>
        <w:spacing w:after="120"/>
      </w:pPr>
      <w:r>
        <w:t xml:space="preserve">Tiga dashboard di Notion diperbarui otomatis lewat command Telegram, murni sebagai jendela pemantauan (bukan tempat input data):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0F6E56" w:val="clear"/>
            <w:tcMar>
              <w:top w:type="dxa" w:w="80"/>
              <w:left w:type="dxa" w:w="100"/>
              <w:bottom w:type="dxa" w:w="80"/>
              <w:right w:type="dxa" w:w="100"/>
            </w:tcMar>
          </w:tcPr>
          <w:p>
            <w:r>
              <w:rPr>
                <w:b/>
                <w:bCs/>
                <w:color w:val="FFFFFF"/>
                <w:sz w:val="20"/>
                <w:szCs w:val="20"/>
              </w:rPr>
              <w:t xml:space="preserve">Jenis Transaksi</w:t>
            </w:r>
          </w:p>
        </w:tc>
        <w:tc>
          <w:tcPr>
            <w:tcW w:type="dxa" w:w="6300"/>
            <w:shd w:fill="0F6E56" w:val="clear"/>
            <w:tcMar>
              <w:top w:type="dxa" w:w="80"/>
              <w:left w:type="dxa" w:w="100"/>
              <w:bottom w:type="dxa" w:w="80"/>
              <w:right w:type="dxa" w:w="100"/>
            </w:tcMar>
          </w:tcPr>
          <w:p>
            <w:r>
              <w:rPr>
                <w:b/>
                <w:bCs/>
                <w:color w:val="FFFFFF"/>
                <w:sz w:val="20"/>
                <w:szCs w:val="20"/>
              </w:rPr>
              <w:t xml:space="preserve">Format Pesan / Contoh</w:t>
            </w:r>
          </w:p>
        </w:tc>
        <w:tc>
          <w:tcPr>
            <w:tcW w:type="dxa" w:w="2000"/>
            <w:shd w:fill="0F6E56" w:val="clear"/>
            <w:tcMar>
              <w:top w:type="dxa" w:w="80"/>
              <w:left w:type="dxa" w:w="100"/>
              <w:bottom w:type="dxa" w:w="80"/>
              <w:right w:type="dxa" w:w="100"/>
            </w:tcMar>
          </w:tcPr>
          <w:p>
            <w:r>
              <w:rPr>
                <w:b/>
                <w:bCs/>
                <w:color w:val="FFFFFF"/>
                <w:sz w:val="20"/>
                <w:szCs w:val="20"/>
              </w:rPr>
              <w:t xml:space="preserve">Catatan</w:t>
            </w:r>
          </w:p>
        </w:tc>
      </w:tr>
      <w:tr>
        <w:tc>
          <w:tcPr>
            <w:tcW w:type="dxa" w:w="3000"/>
            <w:tcMar>
              <w:top w:type="dxa" w:w="80"/>
              <w:left w:type="dxa" w:w="100"/>
              <w:bottom w:type="dxa" w:w="80"/>
              <w:right w:type="dxa" w:w="100"/>
            </w:tcMar>
          </w:tcPr>
          <w:p>
            <w:r>
              <w:rPr>
                <w:b w:val="false"/>
                <w:bCs w:val="false"/>
                <w:sz w:val="20"/>
                <w:szCs w:val="20"/>
              </w:rPr>
              <w:t xml:space="preserve">Keuangan Litero Coffee</w:t>
            </w:r>
          </w:p>
        </w:tc>
        <w:tc>
          <w:tcPr>
            <w:tcW w:type="dxa" w:w="6300"/>
            <w:tcMar>
              <w:top w:type="dxa" w:w="80"/>
              <w:left w:type="dxa" w:w="100"/>
              <w:bottom w:type="dxa" w:w="80"/>
              <w:right w:type="dxa" w:w="100"/>
            </w:tcMar>
          </w:tcPr>
          <w:p>
            <w:r>
              <w:rPr>
                <w:b w:val="false"/>
                <w:bCs w:val="false"/>
                <w:sz w:val="20"/>
                <w:szCs w:val="20"/>
              </w:rPr>
              <w:t xml:space="preserve">Realisasi vs Budget per kategori pengeluaran, diupdate via /dashboard</w:t>
            </w:r>
          </w:p>
        </w:tc>
        <w:tc>
          <w:tcPr>
            <w:tcW w:type="dxa" w:w="2000"/>
            <w:tcMar>
              <w:top w:type="dxa" w:w="80"/>
              <w:left w:type="dxa" w:w="100"/>
              <w:bottom w:type="dxa" w:w="80"/>
              <w:right w:type="dxa" w:w="100"/>
            </w:tcMar>
          </w:tcPr>
          <w:p>
            <w:r>
              <w:rPr>
                <w:b w:val="false"/>
                <w:bCs w:val="false"/>
                <w:sz w:val="20"/>
                <w:szCs w:val="20"/>
              </w:rPr>
            </w:r>
          </w:p>
        </w:tc>
      </w:tr>
      <w:tr>
        <w:tc>
          <w:tcPr>
            <w:tcW w:type="dxa" w:w="3000"/>
            <w:tcMar>
              <w:top w:type="dxa" w:w="80"/>
              <w:left w:type="dxa" w:w="100"/>
              <w:bottom w:type="dxa" w:w="80"/>
              <w:right w:type="dxa" w:w="100"/>
            </w:tcMar>
          </w:tcPr>
          <w:p>
            <w:r>
              <w:rPr>
                <w:b w:val="false"/>
                <w:bCs w:val="false"/>
                <w:sz w:val="20"/>
                <w:szCs w:val="20"/>
              </w:rPr>
              <w:t xml:space="preserve">P&amp;L Bulanan</w:t>
            </w:r>
          </w:p>
        </w:tc>
        <w:tc>
          <w:tcPr>
            <w:tcW w:type="dxa" w:w="6300"/>
            <w:tcMar>
              <w:top w:type="dxa" w:w="80"/>
              <w:left w:type="dxa" w:w="100"/>
              <w:bottom w:type="dxa" w:w="80"/>
              <w:right w:type="dxa" w:w="100"/>
            </w:tcMar>
          </w:tcPr>
          <w:p>
            <w:r>
              <w:rPr>
                <w:b w:val="false"/>
                <w:bCs w:val="false"/>
                <w:sz w:val="20"/>
                <w:szCs w:val="20"/>
              </w:rPr>
              <w:t xml:space="preserve">Total Pemasukan, Pengeluaran, dan Laba/Rugi Bersih bulan berjalan, diupdate via /pl</w:t>
            </w:r>
          </w:p>
        </w:tc>
        <w:tc>
          <w:tcPr>
            <w:tcW w:type="dxa" w:w="2000"/>
            <w:tcMar>
              <w:top w:type="dxa" w:w="80"/>
              <w:left w:type="dxa" w:w="100"/>
              <w:bottom w:type="dxa" w:w="80"/>
              <w:right w:type="dxa" w:w="100"/>
            </w:tcMar>
          </w:tcPr>
          <w:p>
            <w:r>
              <w:rPr>
                <w:b w:val="false"/>
                <w:bCs w:val="false"/>
                <w:sz w:val="20"/>
                <w:szCs w:val="20"/>
              </w:rPr>
            </w:r>
          </w:p>
        </w:tc>
      </w:tr>
      <w:tr>
        <w:tc>
          <w:tcPr>
            <w:tcW w:type="dxa" w:w="3000"/>
            <w:tcMar>
              <w:top w:type="dxa" w:w="80"/>
              <w:left w:type="dxa" w:w="100"/>
              <w:bottom w:type="dxa" w:w="80"/>
              <w:right w:type="dxa" w:w="100"/>
            </w:tcMar>
          </w:tcPr>
          <w:p>
            <w:r>
              <w:rPr>
                <w:b w:val="false"/>
                <w:bCs w:val="false"/>
                <w:sz w:val="20"/>
                <w:szCs w:val="20"/>
              </w:rPr>
              <w:t xml:space="preserve">Aging Piutang &amp; Hutang</w:t>
            </w:r>
          </w:p>
        </w:tc>
        <w:tc>
          <w:tcPr>
            <w:tcW w:type="dxa" w:w="6300"/>
            <w:tcMar>
              <w:top w:type="dxa" w:w="80"/>
              <w:left w:type="dxa" w:w="100"/>
              <w:bottom w:type="dxa" w:w="80"/>
              <w:right w:type="dxa" w:w="100"/>
            </w:tcMar>
          </w:tcPr>
          <w:p>
            <w:r>
              <w:rPr>
                <w:b w:val="false"/>
                <w:bCs w:val="false"/>
                <w:sz w:val="20"/>
                <w:szCs w:val="20"/>
              </w:rPr>
              <w:t xml:space="preserve">Daftar pihak yang berhutang/dihutangi beserta status keterlambatan, diupdate via /aging</w:t>
            </w:r>
          </w:p>
        </w:tc>
        <w:tc>
          <w:tcPr>
            <w:tcW w:type="dxa" w:w="2000"/>
            <w:tcMar>
              <w:top w:type="dxa" w:w="80"/>
              <w:left w:type="dxa" w:w="100"/>
              <w:bottom w:type="dxa" w:w="80"/>
              <w:right w:type="dxa" w:w="100"/>
            </w:tcMar>
          </w:tcPr>
          <w:p>
            <w:r>
              <w:rPr>
                <w:b w:val="false"/>
                <w:bCs w:val="false"/>
                <w:sz w:val="20"/>
                <w:szCs w:val="20"/>
              </w:rPr>
            </w:r>
          </w:p>
        </w:tc>
      </w:tr>
    </w:tbl>
    <w:p>
      <w:pPr>
        <w:spacing w:after="120"/>
      </w:pPr>
      <w:r>
        <w:t xml:space="preserve">Semua data di dashboard ini bersumber dari ERPNext — jangan mengedit angka secara manual di Notion, karena akan tertimpa saat command dijalankan ulang.</w:t>
      </w:r>
    </w:p>
    <w:p>
      <w:pPr>
        <w:pStyle w:val="Heading1"/>
        <w:spacing w:after="160" w:before="320"/>
      </w:pPr>
      <w:r>
        <w:t xml:space="preserve">7. Tips &amp; Troubleshooting</w:t>
      </w:r>
    </w:p>
    <w:p>
      <w:pPr>
        <w:pStyle w:val="ListParagraph"/>
        <w:numPr>
          <w:ilvl w:val="0"/>
          <w:numId w:val="1"/>
        </w:numPr>
        <w:spacing w:after="60"/>
      </w:pPr>
      <w:r>
        <w:t xml:space="preserve">Kalau bot membalas “tidak dapat dibaca dengan jelas” — coba kirim ulang dengan format yang lebih jelas, sesuai contoh di Bab 3.</w:t>
      </w:r>
    </w:p>
    <w:p>
      <w:pPr>
        <w:pStyle w:val="ListParagraph"/>
        <w:numPr>
          <w:ilvl w:val="0"/>
          <w:numId w:val="1"/>
        </w:numPr>
        <w:spacing w:after="60"/>
      </w:pPr>
      <w:r>
        <w:t xml:space="preserve">Kalau foto struk buram atau gelap, foto ulang dengan pencahayaan yang lebih terang.</w:t>
      </w:r>
    </w:p>
    <w:p>
      <w:pPr>
        <w:pStyle w:val="ListParagraph"/>
        <w:numPr>
          <w:ilvl w:val="0"/>
          <w:numId w:val="1"/>
        </w:numPr>
        <w:spacing w:after="60"/>
      </w:pPr>
      <w:r>
        <w:t xml:space="preserve">Untuk Jurnal Umum, pastikan kode akun benar dan total debit = total kredit, kalau tidak bot akan menolak.</w:t>
      </w:r>
    </w:p>
    <w:p>
      <w:pPr>
        <w:pStyle w:val="ListParagraph"/>
        <w:numPr>
          <w:ilvl w:val="0"/>
          <w:numId w:val="1"/>
        </w:numPr>
        <w:spacing w:after="60"/>
      </w:pPr>
      <w:r>
        <w:t xml:space="preserve">Semua transaksi yang berhasil tercatat bisa dicek langsung di ERPNext oleh admin.</w:t>
      </w:r>
    </w:p>
    <w:p>
      <w:pPr>
        <w:pStyle w:val="ListParagraph"/>
        <w:numPr>
          <w:ilvl w:val="0"/>
          <w:numId w:val="1"/>
        </w:numPr>
        <w:spacing w:after="60"/>
      </w:pPr>
      <w:r>
        <w:t xml:space="preserve">Kalau ada transaksi yang salah masuk, jangan diedit manual di ERPNext tanpa koordinasi dengan admin — sampaikan ke admin untuk dikoreksi lewat jurnal penyesuaian.</w:t>
      </w:r>
    </w:p>
    <w:p>
      <w:pPr>
        <w:pStyle w:val="Heading1"/>
        <w:spacing w:after="160" w:before="320"/>
      </w:pPr>
      <w:r>
        <w:t xml:space="preserve">8. Kontak Admin</w:t>
      </w:r>
    </w:p>
    <w:p>
      <w:pPr>
        <w:spacing w:after="120"/>
      </w:pPr>
      <w:r>
        <w:t xml:space="preserve">Untuk pendaftaran akses baru, laporan kendala, atau pertanyaan lain seputar bot ini, hubungi Fakhriansyah Rasyid (Telegram: @fakhriansyah_ar).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2026-08-10T06:21:23.608Z</dcterms:created>
  <dcterms:modified xsi:type="dcterms:W3CDTF">2026-08-10T06:21:23.621Z</dcterms:modified>
</cp:coreProperties>
</file>

<file path=docProps/custom.xml><?xml version="1.0" encoding="utf-8"?>
<Properties xmlns="http://schemas.openxmlformats.org/officeDocument/2006/custom-properties" xmlns:vt="http://schemas.openxmlformats.org/officeDocument/2006/docPropsVTypes"/>
</file>