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D1A8" w14:textId="77777777" w:rsidR="00664B0E" w:rsidRDefault="00EF50FF">
      <w:pPr>
        <w:pStyle w:val="Standard"/>
        <w:shd w:val="clear" w:color="auto" w:fill="FFFFFF"/>
        <w:spacing w:after="240" w:line="240" w:lineRule="auto"/>
      </w:pPr>
      <w:r>
        <w:rPr>
          <w:noProof/>
        </w:rPr>
        <w:drawing>
          <wp:inline distT="0" distB="0" distL="0" distR="0" wp14:anchorId="088CF4D2" wp14:editId="2298C31B">
            <wp:extent cx="2762310" cy="2800441"/>
            <wp:effectExtent l="0" t="0" r="0" b="0"/>
            <wp:docPr id="1"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3AFDE509" w14:textId="77777777" w:rsidR="00664B0E" w:rsidRDefault="00EF50FF">
      <w:pPr>
        <w:pStyle w:val="Titre1"/>
        <w:keepNext w:val="0"/>
        <w:keepLines w:val="0"/>
        <w:pBdr>
          <w:bottom w:val="single" w:sz="6" w:space="6" w:color="EAECEF"/>
        </w:pBdr>
        <w:shd w:val="clear" w:color="auto" w:fill="FFFFFF"/>
        <w:spacing w:before="360" w:after="240"/>
        <w:ind w:left="-300"/>
      </w:pPr>
      <w:bookmarkStart w:id="0" w:name="_5eautjdgaldc"/>
      <w:bookmarkStart w:id="1" w:name="_Toc108196234"/>
      <w:bookmarkEnd w:id="0"/>
      <w:r>
        <w:rPr>
          <w:b/>
          <w:color w:val="24292E"/>
          <w:sz w:val="46"/>
          <w:szCs w:val="46"/>
        </w:rPr>
        <w:t>Contrat d’architecture des utilisateurs business</w:t>
      </w:r>
      <w:bookmarkEnd w:id="1"/>
    </w:p>
    <w:p w14:paraId="798263C3" w14:textId="53AC2010" w:rsidR="000826D2" w:rsidRDefault="00EF50FF" w:rsidP="000826D2">
      <w:pPr>
        <w:pStyle w:val="Standard"/>
        <w:shd w:val="clear" w:color="auto" w:fill="FFFFFF"/>
        <w:spacing w:after="240" w:line="240" w:lineRule="auto"/>
      </w:pPr>
      <w:r>
        <w:rPr>
          <w:i/>
          <w:color w:val="24292E"/>
          <w:sz w:val="24"/>
          <w:szCs w:val="24"/>
        </w:rPr>
        <w:t xml:space="preserve">Projet : </w:t>
      </w:r>
      <w:r w:rsidR="009423C2">
        <w:rPr>
          <w:color w:val="24292E"/>
          <w:sz w:val="24"/>
          <w:szCs w:val="24"/>
        </w:rPr>
        <w:t>n</w:t>
      </w:r>
      <w:r w:rsidR="000826D2">
        <w:rPr>
          <w:color w:val="24292E"/>
          <w:sz w:val="24"/>
          <w:szCs w:val="24"/>
        </w:rPr>
        <w:t>ouvelle application</w:t>
      </w:r>
    </w:p>
    <w:p w14:paraId="4035AB57" w14:textId="7C0C42C6" w:rsidR="000826D2" w:rsidRDefault="00EF50FF" w:rsidP="000826D2">
      <w:pPr>
        <w:pStyle w:val="Standard"/>
        <w:shd w:val="clear" w:color="auto" w:fill="FFFFFF"/>
        <w:spacing w:after="240" w:line="240" w:lineRule="auto"/>
        <w:rPr>
          <w:i/>
          <w:color w:val="24292E"/>
          <w:sz w:val="24"/>
          <w:szCs w:val="24"/>
        </w:rPr>
      </w:pPr>
      <w:r>
        <w:rPr>
          <w:i/>
          <w:color w:val="24292E"/>
          <w:sz w:val="24"/>
          <w:szCs w:val="24"/>
        </w:rPr>
        <w:t xml:space="preserve">Client : </w:t>
      </w:r>
      <w:proofErr w:type="spellStart"/>
      <w:r w:rsidR="000826D2">
        <w:rPr>
          <w:i/>
          <w:color w:val="24292E"/>
          <w:sz w:val="24"/>
          <w:szCs w:val="24"/>
        </w:rPr>
        <w:t>Foosus</w:t>
      </w:r>
      <w:bookmarkStart w:id="2" w:name="_tvatvz6u6mi4"/>
      <w:bookmarkEnd w:id="2"/>
      <w:proofErr w:type="spellEnd"/>
    </w:p>
    <w:p w14:paraId="7D6A99B1" w14:textId="77777777" w:rsidR="000826D2" w:rsidRDefault="000826D2">
      <w:pPr>
        <w:widowControl w:val="0"/>
        <w:rPr>
          <w:i/>
          <w:color w:val="24292E"/>
          <w:sz w:val="24"/>
          <w:szCs w:val="24"/>
        </w:rPr>
      </w:pPr>
      <w:r>
        <w:rPr>
          <w:i/>
          <w:color w:val="24292E"/>
          <w:sz w:val="24"/>
          <w:szCs w:val="24"/>
        </w:rPr>
        <w:br w:type="page"/>
      </w:r>
    </w:p>
    <w:p w14:paraId="089FF87B" w14:textId="77777777" w:rsidR="000826D2" w:rsidRPr="000826D2" w:rsidRDefault="000826D2" w:rsidP="000826D2">
      <w:pPr>
        <w:pStyle w:val="Standard"/>
        <w:shd w:val="clear" w:color="auto" w:fill="FFFFFF"/>
        <w:spacing w:after="240" w:line="240" w:lineRule="auto"/>
        <w:rPr>
          <w:i/>
          <w:color w:val="24292E"/>
          <w:sz w:val="24"/>
          <w:szCs w:val="24"/>
        </w:rPr>
      </w:pPr>
    </w:p>
    <w:sdt>
      <w:sdtPr>
        <w:rPr>
          <w:rFonts w:ascii="Arial" w:eastAsia="Arial" w:hAnsi="Arial" w:cs="Arial"/>
          <w:color w:val="auto"/>
          <w:sz w:val="22"/>
          <w:szCs w:val="22"/>
          <w:lang w:eastAsia="zh-CN" w:bidi="hi-IN"/>
        </w:rPr>
        <w:id w:val="310992150"/>
        <w:docPartObj>
          <w:docPartGallery w:val="Table of Contents"/>
          <w:docPartUnique/>
        </w:docPartObj>
      </w:sdtPr>
      <w:sdtEndPr>
        <w:rPr>
          <w:b/>
          <w:bCs/>
        </w:rPr>
      </w:sdtEndPr>
      <w:sdtContent>
        <w:p w14:paraId="07BAF806" w14:textId="697C832D" w:rsidR="000826D2" w:rsidRDefault="000826D2">
          <w:pPr>
            <w:pStyle w:val="En-ttedetabledesmatires"/>
          </w:pPr>
          <w:r>
            <w:t>Table des matières</w:t>
          </w:r>
        </w:p>
        <w:p w14:paraId="02E9B86B" w14:textId="2C8A8C09" w:rsidR="0027602A" w:rsidRDefault="000826D2">
          <w:pPr>
            <w:pStyle w:val="TM1"/>
            <w:tabs>
              <w:tab w:val="right" w:leader="dot" w:pos="9350"/>
            </w:tabs>
            <w:rPr>
              <w:rFonts w:asciiTheme="minorHAnsi" w:eastAsiaTheme="minorEastAsia" w:hAnsiTheme="minorHAnsi" w:cstheme="minorBidi"/>
              <w:noProof/>
              <w:szCs w:val="22"/>
              <w:lang w:eastAsia="fr-FR" w:bidi="ar-SA"/>
            </w:rPr>
          </w:pPr>
          <w:r>
            <w:fldChar w:fldCharType="begin"/>
          </w:r>
          <w:r>
            <w:instrText xml:space="preserve"> TOC \o "1-3" \h \z \u </w:instrText>
          </w:r>
          <w:r>
            <w:fldChar w:fldCharType="separate"/>
          </w:r>
          <w:hyperlink w:anchor="_Toc108196234" w:history="1">
            <w:r w:rsidR="0027602A" w:rsidRPr="008A178C">
              <w:rPr>
                <w:rStyle w:val="Lienhypertexte"/>
                <w:b/>
                <w:noProof/>
              </w:rPr>
              <w:t>Contrat d’architecture des utilisateurs business</w:t>
            </w:r>
            <w:r w:rsidR="0027602A">
              <w:rPr>
                <w:noProof/>
                <w:webHidden/>
              </w:rPr>
              <w:tab/>
            </w:r>
            <w:r w:rsidR="0027602A">
              <w:rPr>
                <w:noProof/>
                <w:webHidden/>
              </w:rPr>
              <w:fldChar w:fldCharType="begin"/>
            </w:r>
            <w:r w:rsidR="0027602A">
              <w:rPr>
                <w:noProof/>
                <w:webHidden/>
              </w:rPr>
              <w:instrText xml:space="preserve"> PAGEREF _Toc108196234 \h </w:instrText>
            </w:r>
            <w:r w:rsidR="0027602A">
              <w:rPr>
                <w:noProof/>
                <w:webHidden/>
              </w:rPr>
            </w:r>
            <w:r w:rsidR="0027602A">
              <w:rPr>
                <w:noProof/>
                <w:webHidden/>
              </w:rPr>
              <w:fldChar w:fldCharType="separate"/>
            </w:r>
            <w:r w:rsidR="0027602A">
              <w:rPr>
                <w:noProof/>
                <w:webHidden/>
              </w:rPr>
              <w:t>1</w:t>
            </w:r>
            <w:r w:rsidR="0027602A">
              <w:rPr>
                <w:noProof/>
                <w:webHidden/>
              </w:rPr>
              <w:fldChar w:fldCharType="end"/>
            </w:r>
          </w:hyperlink>
        </w:p>
        <w:p w14:paraId="5B5491CC" w14:textId="629524A3" w:rsidR="0027602A" w:rsidRDefault="0027602A">
          <w:pPr>
            <w:pStyle w:val="TM1"/>
            <w:tabs>
              <w:tab w:val="right" w:leader="dot" w:pos="9350"/>
            </w:tabs>
            <w:rPr>
              <w:rFonts w:asciiTheme="minorHAnsi" w:eastAsiaTheme="minorEastAsia" w:hAnsiTheme="minorHAnsi" w:cstheme="minorBidi"/>
              <w:noProof/>
              <w:szCs w:val="22"/>
              <w:lang w:eastAsia="fr-FR" w:bidi="ar-SA"/>
            </w:rPr>
          </w:pPr>
          <w:hyperlink w:anchor="_Toc108196235" w:history="1">
            <w:r w:rsidRPr="008A178C">
              <w:rPr>
                <w:rStyle w:val="Lienhypertexte"/>
                <w:b/>
                <w:noProof/>
              </w:rPr>
              <w:t>Objet de ce document</w:t>
            </w:r>
            <w:r>
              <w:rPr>
                <w:noProof/>
                <w:webHidden/>
              </w:rPr>
              <w:tab/>
            </w:r>
            <w:r>
              <w:rPr>
                <w:noProof/>
                <w:webHidden/>
              </w:rPr>
              <w:fldChar w:fldCharType="begin"/>
            </w:r>
            <w:r>
              <w:rPr>
                <w:noProof/>
                <w:webHidden/>
              </w:rPr>
              <w:instrText xml:space="preserve"> PAGEREF _Toc108196235 \h </w:instrText>
            </w:r>
            <w:r>
              <w:rPr>
                <w:noProof/>
                <w:webHidden/>
              </w:rPr>
            </w:r>
            <w:r>
              <w:rPr>
                <w:noProof/>
                <w:webHidden/>
              </w:rPr>
              <w:fldChar w:fldCharType="separate"/>
            </w:r>
            <w:r>
              <w:rPr>
                <w:noProof/>
                <w:webHidden/>
              </w:rPr>
              <w:t>3</w:t>
            </w:r>
            <w:r>
              <w:rPr>
                <w:noProof/>
                <w:webHidden/>
              </w:rPr>
              <w:fldChar w:fldCharType="end"/>
            </w:r>
          </w:hyperlink>
        </w:p>
        <w:p w14:paraId="566A3067" w14:textId="64B603E1" w:rsidR="0027602A" w:rsidRDefault="0027602A">
          <w:pPr>
            <w:pStyle w:val="TM1"/>
            <w:tabs>
              <w:tab w:val="right" w:leader="dot" w:pos="9350"/>
            </w:tabs>
            <w:rPr>
              <w:rFonts w:asciiTheme="minorHAnsi" w:eastAsiaTheme="minorEastAsia" w:hAnsiTheme="minorHAnsi" w:cstheme="minorBidi"/>
              <w:noProof/>
              <w:szCs w:val="22"/>
              <w:lang w:eastAsia="fr-FR" w:bidi="ar-SA"/>
            </w:rPr>
          </w:pPr>
          <w:hyperlink w:anchor="_Toc108196236" w:history="1">
            <w:r w:rsidRPr="008A178C">
              <w:rPr>
                <w:rStyle w:val="Lienhypertexte"/>
                <w:b/>
                <w:noProof/>
              </w:rPr>
              <w:t>Introduction et Contexte</w:t>
            </w:r>
            <w:r>
              <w:rPr>
                <w:noProof/>
                <w:webHidden/>
              </w:rPr>
              <w:tab/>
            </w:r>
            <w:r>
              <w:rPr>
                <w:noProof/>
                <w:webHidden/>
              </w:rPr>
              <w:fldChar w:fldCharType="begin"/>
            </w:r>
            <w:r>
              <w:rPr>
                <w:noProof/>
                <w:webHidden/>
              </w:rPr>
              <w:instrText xml:space="preserve"> PAGEREF _Toc108196236 \h </w:instrText>
            </w:r>
            <w:r>
              <w:rPr>
                <w:noProof/>
                <w:webHidden/>
              </w:rPr>
            </w:r>
            <w:r>
              <w:rPr>
                <w:noProof/>
                <w:webHidden/>
              </w:rPr>
              <w:fldChar w:fldCharType="separate"/>
            </w:r>
            <w:r>
              <w:rPr>
                <w:noProof/>
                <w:webHidden/>
              </w:rPr>
              <w:t>3</w:t>
            </w:r>
            <w:r>
              <w:rPr>
                <w:noProof/>
                <w:webHidden/>
              </w:rPr>
              <w:fldChar w:fldCharType="end"/>
            </w:r>
          </w:hyperlink>
        </w:p>
        <w:p w14:paraId="42CFC279" w14:textId="1B7CD640" w:rsidR="0027602A" w:rsidRDefault="0027602A">
          <w:pPr>
            <w:pStyle w:val="TM1"/>
            <w:tabs>
              <w:tab w:val="right" w:leader="dot" w:pos="9350"/>
            </w:tabs>
            <w:rPr>
              <w:rFonts w:asciiTheme="minorHAnsi" w:eastAsiaTheme="minorEastAsia" w:hAnsiTheme="minorHAnsi" w:cstheme="minorBidi"/>
              <w:noProof/>
              <w:szCs w:val="22"/>
              <w:lang w:eastAsia="fr-FR" w:bidi="ar-SA"/>
            </w:rPr>
          </w:pPr>
          <w:hyperlink w:anchor="_Toc108196237" w:history="1">
            <w:r w:rsidRPr="008A178C">
              <w:rPr>
                <w:rStyle w:val="Lienhypertexte"/>
                <w:b/>
                <w:noProof/>
              </w:rPr>
              <w:t>La Nature de l’accord</w:t>
            </w:r>
            <w:r>
              <w:rPr>
                <w:noProof/>
                <w:webHidden/>
              </w:rPr>
              <w:tab/>
            </w:r>
            <w:r>
              <w:rPr>
                <w:noProof/>
                <w:webHidden/>
              </w:rPr>
              <w:fldChar w:fldCharType="begin"/>
            </w:r>
            <w:r>
              <w:rPr>
                <w:noProof/>
                <w:webHidden/>
              </w:rPr>
              <w:instrText xml:space="preserve"> PAGEREF _Toc108196237 \h </w:instrText>
            </w:r>
            <w:r>
              <w:rPr>
                <w:noProof/>
                <w:webHidden/>
              </w:rPr>
            </w:r>
            <w:r>
              <w:rPr>
                <w:noProof/>
                <w:webHidden/>
              </w:rPr>
              <w:fldChar w:fldCharType="separate"/>
            </w:r>
            <w:r>
              <w:rPr>
                <w:noProof/>
                <w:webHidden/>
              </w:rPr>
              <w:t>4</w:t>
            </w:r>
            <w:r>
              <w:rPr>
                <w:noProof/>
                <w:webHidden/>
              </w:rPr>
              <w:fldChar w:fldCharType="end"/>
            </w:r>
          </w:hyperlink>
        </w:p>
        <w:p w14:paraId="37647ABE" w14:textId="325B7DA2" w:rsidR="0027602A" w:rsidRDefault="0027602A">
          <w:pPr>
            <w:pStyle w:val="TM1"/>
            <w:tabs>
              <w:tab w:val="right" w:leader="dot" w:pos="9350"/>
            </w:tabs>
            <w:rPr>
              <w:rFonts w:asciiTheme="minorHAnsi" w:eastAsiaTheme="minorEastAsia" w:hAnsiTheme="minorHAnsi" w:cstheme="minorBidi"/>
              <w:noProof/>
              <w:szCs w:val="22"/>
              <w:lang w:eastAsia="fr-FR" w:bidi="ar-SA"/>
            </w:rPr>
          </w:pPr>
          <w:hyperlink w:anchor="_Toc108196238" w:history="1">
            <w:r w:rsidRPr="008A178C">
              <w:rPr>
                <w:rStyle w:val="Lienhypertexte"/>
                <w:b/>
                <w:noProof/>
              </w:rPr>
              <w:t>Objectifs et périmètre</w:t>
            </w:r>
            <w:r>
              <w:rPr>
                <w:noProof/>
                <w:webHidden/>
              </w:rPr>
              <w:tab/>
            </w:r>
            <w:r>
              <w:rPr>
                <w:noProof/>
                <w:webHidden/>
              </w:rPr>
              <w:fldChar w:fldCharType="begin"/>
            </w:r>
            <w:r>
              <w:rPr>
                <w:noProof/>
                <w:webHidden/>
              </w:rPr>
              <w:instrText xml:space="preserve"> PAGEREF _Toc108196238 \h </w:instrText>
            </w:r>
            <w:r>
              <w:rPr>
                <w:noProof/>
                <w:webHidden/>
              </w:rPr>
            </w:r>
            <w:r>
              <w:rPr>
                <w:noProof/>
                <w:webHidden/>
              </w:rPr>
              <w:fldChar w:fldCharType="separate"/>
            </w:r>
            <w:r>
              <w:rPr>
                <w:noProof/>
                <w:webHidden/>
              </w:rPr>
              <w:t>4</w:t>
            </w:r>
            <w:r>
              <w:rPr>
                <w:noProof/>
                <w:webHidden/>
              </w:rPr>
              <w:fldChar w:fldCharType="end"/>
            </w:r>
          </w:hyperlink>
        </w:p>
        <w:p w14:paraId="24C59C3F" w14:textId="5773856B" w:rsidR="0027602A" w:rsidRDefault="0027602A">
          <w:pPr>
            <w:pStyle w:val="TM2"/>
            <w:tabs>
              <w:tab w:val="right" w:leader="dot" w:pos="9350"/>
            </w:tabs>
            <w:rPr>
              <w:rFonts w:asciiTheme="minorHAnsi" w:eastAsiaTheme="minorEastAsia" w:hAnsiTheme="minorHAnsi" w:cstheme="minorBidi"/>
              <w:noProof/>
              <w:szCs w:val="22"/>
              <w:lang w:eastAsia="fr-FR" w:bidi="ar-SA"/>
            </w:rPr>
          </w:pPr>
          <w:hyperlink w:anchor="_Toc108196239" w:history="1">
            <w:r w:rsidRPr="008A178C">
              <w:rPr>
                <w:rStyle w:val="Lienhypertexte"/>
                <w:b/>
                <w:noProof/>
              </w:rPr>
              <w:t>Objectifs</w:t>
            </w:r>
            <w:r>
              <w:rPr>
                <w:noProof/>
                <w:webHidden/>
              </w:rPr>
              <w:tab/>
            </w:r>
            <w:r>
              <w:rPr>
                <w:noProof/>
                <w:webHidden/>
              </w:rPr>
              <w:fldChar w:fldCharType="begin"/>
            </w:r>
            <w:r>
              <w:rPr>
                <w:noProof/>
                <w:webHidden/>
              </w:rPr>
              <w:instrText xml:space="preserve"> PAGEREF _Toc108196239 \h </w:instrText>
            </w:r>
            <w:r>
              <w:rPr>
                <w:noProof/>
                <w:webHidden/>
              </w:rPr>
            </w:r>
            <w:r>
              <w:rPr>
                <w:noProof/>
                <w:webHidden/>
              </w:rPr>
              <w:fldChar w:fldCharType="separate"/>
            </w:r>
            <w:r>
              <w:rPr>
                <w:noProof/>
                <w:webHidden/>
              </w:rPr>
              <w:t>4</w:t>
            </w:r>
            <w:r>
              <w:rPr>
                <w:noProof/>
                <w:webHidden/>
              </w:rPr>
              <w:fldChar w:fldCharType="end"/>
            </w:r>
          </w:hyperlink>
        </w:p>
        <w:p w14:paraId="4C07F2D4" w14:textId="43652786" w:rsidR="0027602A" w:rsidRDefault="0027602A">
          <w:pPr>
            <w:pStyle w:val="TM3"/>
            <w:tabs>
              <w:tab w:val="right" w:leader="dot" w:pos="9350"/>
            </w:tabs>
            <w:rPr>
              <w:rFonts w:asciiTheme="minorHAnsi" w:eastAsiaTheme="minorEastAsia" w:hAnsiTheme="minorHAnsi" w:cstheme="minorBidi"/>
              <w:noProof/>
              <w:szCs w:val="22"/>
              <w:lang w:eastAsia="fr-FR" w:bidi="ar-SA"/>
            </w:rPr>
          </w:pPr>
          <w:hyperlink w:anchor="_Toc108196240" w:history="1">
            <w:r w:rsidRPr="008A178C">
              <w:rPr>
                <w:rStyle w:val="Lienhypertexte"/>
                <w:b/>
                <w:i/>
                <w:noProof/>
              </w:rPr>
              <w:t>Objectif Business 1</w:t>
            </w:r>
            <w:r>
              <w:rPr>
                <w:noProof/>
                <w:webHidden/>
              </w:rPr>
              <w:tab/>
            </w:r>
            <w:r>
              <w:rPr>
                <w:noProof/>
                <w:webHidden/>
              </w:rPr>
              <w:fldChar w:fldCharType="begin"/>
            </w:r>
            <w:r>
              <w:rPr>
                <w:noProof/>
                <w:webHidden/>
              </w:rPr>
              <w:instrText xml:space="preserve"> PAGEREF _Toc108196240 \h </w:instrText>
            </w:r>
            <w:r>
              <w:rPr>
                <w:noProof/>
                <w:webHidden/>
              </w:rPr>
            </w:r>
            <w:r>
              <w:rPr>
                <w:noProof/>
                <w:webHidden/>
              </w:rPr>
              <w:fldChar w:fldCharType="separate"/>
            </w:r>
            <w:r>
              <w:rPr>
                <w:noProof/>
                <w:webHidden/>
              </w:rPr>
              <w:t>4</w:t>
            </w:r>
            <w:r>
              <w:rPr>
                <w:noProof/>
                <w:webHidden/>
              </w:rPr>
              <w:fldChar w:fldCharType="end"/>
            </w:r>
          </w:hyperlink>
        </w:p>
        <w:p w14:paraId="67FB95F7" w14:textId="658F0DB8" w:rsidR="0027602A" w:rsidRDefault="0027602A">
          <w:pPr>
            <w:pStyle w:val="TM3"/>
            <w:tabs>
              <w:tab w:val="right" w:leader="dot" w:pos="9350"/>
            </w:tabs>
            <w:rPr>
              <w:rFonts w:asciiTheme="minorHAnsi" w:eastAsiaTheme="minorEastAsia" w:hAnsiTheme="minorHAnsi" w:cstheme="minorBidi"/>
              <w:noProof/>
              <w:szCs w:val="22"/>
              <w:lang w:eastAsia="fr-FR" w:bidi="ar-SA"/>
            </w:rPr>
          </w:pPr>
          <w:hyperlink w:anchor="_Toc108196241" w:history="1">
            <w:r w:rsidRPr="008A178C">
              <w:rPr>
                <w:rStyle w:val="Lienhypertexte"/>
                <w:b/>
                <w:i/>
                <w:noProof/>
              </w:rPr>
              <w:t>Objectif Business 2</w:t>
            </w:r>
            <w:r>
              <w:rPr>
                <w:noProof/>
                <w:webHidden/>
              </w:rPr>
              <w:tab/>
            </w:r>
            <w:r>
              <w:rPr>
                <w:noProof/>
                <w:webHidden/>
              </w:rPr>
              <w:fldChar w:fldCharType="begin"/>
            </w:r>
            <w:r>
              <w:rPr>
                <w:noProof/>
                <w:webHidden/>
              </w:rPr>
              <w:instrText xml:space="preserve"> PAGEREF _Toc108196241 \h </w:instrText>
            </w:r>
            <w:r>
              <w:rPr>
                <w:noProof/>
                <w:webHidden/>
              </w:rPr>
            </w:r>
            <w:r>
              <w:rPr>
                <w:noProof/>
                <w:webHidden/>
              </w:rPr>
              <w:fldChar w:fldCharType="separate"/>
            </w:r>
            <w:r>
              <w:rPr>
                <w:noProof/>
                <w:webHidden/>
              </w:rPr>
              <w:t>4</w:t>
            </w:r>
            <w:r>
              <w:rPr>
                <w:noProof/>
                <w:webHidden/>
              </w:rPr>
              <w:fldChar w:fldCharType="end"/>
            </w:r>
          </w:hyperlink>
        </w:p>
        <w:p w14:paraId="39B51499" w14:textId="14F6E243" w:rsidR="0027602A" w:rsidRDefault="0027602A">
          <w:pPr>
            <w:pStyle w:val="TM2"/>
            <w:tabs>
              <w:tab w:val="right" w:leader="dot" w:pos="9350"/>
            </w:tabs>
            <w:rPr>
              <w:rFonts w:asciiTheme="minorHAnsi" w:eastAsiaTheme="minorEastAsia" w:hAnsiTheme="minorHAnsi" w:cstheme="minorBidi"/>
              <w:noProof/>
              <w:szCs w:val="22"/>
              <w:lang w:eastAsia="fr-FR" w:bidi="ar-SA"/>
            </w:rPr>
          </w:pPr>
          <w:hyperlink w:anchor="_Toc108196242" w:history="1">
            <w:r w:rsidRPr="008A178C">
              <w:rPr>
                <w:rStyle w:val="Lienhypertexte"/>
                <w:b/>
                <w:noProof/>
              </w:rPr>
              <w:t>Périmètre</w:t>
            </w:r>
            <w:r>
              <w:rPr>
                <w:noProof/>
                <w:webHidden/>
              </w:rPr>
              <w:tab/>
            </w:r>
            <w:r>
              <w:rPr>
                <w:noProof/>
                <w:webHidden/>
              </w:rPr>
              <w:fldChar w:fldCharType="begin"/>
            </w:r>
            <w:r>
              <w:rPr>
                <w:noProof/>
                <w:webHidden/>
              </w:rPr>
              <w:instrText xml:space="preserve"> PAGEREF _Toc108196242 \h </w:instrText>
            </w:r>
            <w:r>
              <w:rPr>
                <w:noProof/>
                <w:webHidden/>
              </w:rPr>
            </w:r>
            <w:r>
              <w:rPr>
                <w:noProof/>
                <w:webHidden/>
              </w:rPr>
              <w:fldChar w:fldCharType="separate"/>
            </w:r>
            <w:r>
              <w:rPr>
                <w:noProof/>
                <w:webHidden/>
              </w:rPr>
              <w:t>4</w:t>
            </w:r>
            <w:r>
              <w:rPr>
                <w:noProof/>
                <w:webHidden/>
              </w:rPr>
              <w:fldChar w:fldCharType="end"/>
            </w:r>
          </w:hyperlink>
        </w:p>
        <w:p w14:paraId="72E412B0" w14:textId="15F2325E" w:rsidR="0027602A" w:rsidRDefault="0027602A">
          <w:pPr>
            <w:pStyle w:val="TM2"/>
            <w:tabs>
              <w:tab w:val="right" w:leader="dot" w:pos="9350"/>
            </w:tabs>
            <w:rPr>
              <w:rFonts w:asciiTheme="minorHAnsi" w:eastAsiaTheme="minorEastAsia" w:hAnsiTheme="minorHAnsi" w:cstheme="minorBidi"/>
              <w:noProof/>
              <w:szCs w:val="22"/>
              <w:lang w:eastAsia="fr-FR" w:bidi="ar-SA"/>
            </w:rPr>
          </w:pPr>
          <w:hyperlink w:anchor="_Toc108196243" w:history="1">
            <w:r w:rsidRPr="008A178C">
              <w:rPr>
                <w:rStyle w:val="Lienhypertexte"/>
                <w:b/>
                <w:noProof/>
              </w:rPr>
              <w:t>Parties prenantes, préoccupations et visions</w:t>
            </w:r>
            <w:r>
              <w:rPr>
                <w:noProof/>
                <w:webHidden/>
              </w:rPr>
              <w:tab/>
            </w:r>
            <w:r>
              <w:rPr>
                <w:noProof/>
                <w:webHidden/>
              </w:rPr>
              <w:fldChar w:fldCharType="begin"/>
            </w:r>
            <w:r>
              <w:rPr>
                <w:noProof/>
                <w:webHidden/>
              </w:rPr>
              <w:instrText xml:space="preserve"> PAGEREF _Toc108196243 \h </w:instrText>
            </w:r>
            <w:r>
              <w:rPr>
                <w:noProof/>
                <w:webHidden/>
              </w:rPr>
            </w:r>
            <w:r>
              <w:rPr>
                <w:noProof/>
                <w:webHidden/>
              </w:rPr>
              <w:fldChar w:fldCharType="separate"/>
            </w:r>
            <w:r>
              <w:rPr>
                <w:noProof/>
                <w:webHidden/>
              </w:rPr>
              <w:t>4</w:t>
            </w:r>
            <w:r>
              <w:rPr>
                <w:noProof/>
                <w:webHidden/>
              </w:rPr>
              <w:fldChar w:fldCharType="end"/>
            </w:r>
          </w:hyperlink>
        </w:p>
        <w:p w14:paraId="32ADD35D" w14:textId="01D099DF" w:rsidR="0027602A" w:rsidRDefault="0027602A">
          <w:pPr>
            <w:pStyle w:val="TM1"/>
            <w:tabs>
              <w:tab w:val="right" w:leader="dot" w:pos="9350"/>
            </w:tabs>
            <w:rPr>
              <w:rFonts w:asciiTheme="minorHAnsi" w:eastAsiaTheme="minorEastAsia" w:hAnsiTheme="minorHAnsi" w:cstheme="minorBidi"/>
              <w:noProof/>
              <w:szCs w:val="22"/>
              <w:lang w:eastAsia="fr-FR" w:bidi="ar-SA"/>
            </w:rPr>
          </w:pPr>
          <w:hyperlink w:anchor="_Toc108196244" w:history="1">
            <w:r w:rsidRPr="008A178C">
              <w:rPr>
                <w:rStyle w:val="Lienhypertexte"/>
                <w:b/>
                <w:noProof/>
              </w:rPr>
              <w:t>Conditions requises pour la conformité</w:t>
            </w:r>
            <w:r>
              <w:rPr>
                <w:noProof/>
                <w:webHidden/>
              </w:rPr>
              <w:tab/>
            </w:r>
            <w:r>
              <w:rPr>
                <w:noProof/>
                <w:webHidden/>
              </w:rPr>
              <w:fldChar w:fldCharType="begin"/>
            </w:r>
            <w:r>
              <w:rPr>
                <w:noProof/>
                <w:webHidden/>
              </w:rPr>
              <w:instrText xml:space="preserve"> PAGEREF _Toc108196244 \h </w:instrText>
            </w:r>
            <w:r>
              <w:rPr>
                <w:noProof/>
                <w:webHidden/>
              </w:rPr>
            </w:r>
            <w:r>
              <w:rPr>
                <w:noProof/>
                <w:webHidden/>
              </w:rPr>
              <w:fldChar w:fldCharType="separate"/>
            </w:r>
            <w:r>
              <w:rPr>
                <w:noProof/>
                <w:webHidden/>
              </w:rPr>
              <w:t>5</w:t>
            </w:r>
            <w:r>
              <w:rPr>
                <w:noProof/>
                <w:webHidden/>
              </w:rPr>
              <w:fldChar w:fldCharType="end"/>
            </w:r>
          </w:hyperlink>
        </w:p>
        <w:p w14:paraId="51926024" w14:textId="39A947D0" w:rsidR="0027602A" w:rsidRDefault="0027602A">
          <w:pPr>
            <w:pStyle w:val="TM1"/>
            <w:tabs>
              <w:tab w:val="right" w:leader="dot" w:pos="9350"/>
            </w:tabs>
            <w:rPr>
              <w:rFonts w:asciiTheme="minorHAnsi" w:eastAsiaTheme="minorEastAsia" w:hAnsiTheme="minorHAnsi" w:cstheme="minorBidi"/>
              <w:noProof/>
              <w:szCs w:val="22"/>
              <w:lang w:eastAsia="fr-FR" w:bidi="ar-SA"/>
            </w:rPr>
          </w:pPr>
          <w:hyperlink w:anchor="_Toc108196245" w:history="1">
            <w:r w:rsidRPr="008A178C">
              <w:rPr>
                <w:rStyle w:val="Lienhypertexte"/>
                <w:b/>
                <w:noProof/>
              </w:rPr>
              <w:t>Personnes adoptant l’architecture</w:t>
            </w:r>
            <w:r>
              <w:rPr>
                <w:noProof/>
                <w:webHidden/>
              </w:rPr>
              <w:tab/>
            </w:r>
            <w:r>
              <w:rPr>
                <w:noProof/>
                <w:webHidden/>
              </w:rPr>
              <w:fldChar w:fldCharType="begin"/>
            </w:r>
            <w:r>
              <w:rPr>
                <w:noProof/>
                <w:webHidden/>
              </w:rPr>
              <w:instrText xml:space="preserve"> PAGEREF _Toc108196245 \h </w:instrText>
            </w:r>
            <w:r>
              <w:rPr>
                <w:noProof/>
                <w:webHidden/>
              </w:rPr>
            </w:r>
            <w:r>
              <w:rPr>
                <w:noProof/>
                <w:webHidden/>
              </w:rPr>
              <w:fldChar w:fldCharType="separate"/>
            </w:r>
            <w:r>
              <w:rPr>
                <w:noProof/>
                <w:webHidden/>
              </w:rPr>
              <w:t>5</w:t>
            </w:r>
            <w:r>
              <w:rPr>
                <w:noProof/>
                <w:webHidden/>
              </w:rPr>
              <w:fldChar w:fldCharType="end"/>
            </w:r>
          </w:hyperlink>
        </w:p>
        <w:p w14:paraId="777F183F" w14:textId="56379AFF" w:rsidR="0027602A" w:rsidRDefault="0027602A">
          <w:pPr>
            <w:pStyle w:val="TM1"/>
            <w:tabs>
              <w:tab w:val="right" w:leader="dot" w:pos="9350"/>
            </w:tabs>
            <w:rPr>
              <w:rFonts w:asciiTheme="minorHAnsi" w:eastAsiaTheme="minorEastAsia" w:hAnsiTheme="minorHAnsi" w:cstheme="minorBidi"/>
              <w:noProof/>
              <w:szCs w:val="22"/>
              <w:lang w:eastAsia="fr-FR" w:bidi="ar-SA"/>
            </w:rPr>
          </w:pPr>
          <w:hyperlink w:anchor="_Toc108196246" w:history="1">
            <w:r w:rsidRPr="008A178C">
              <w:rPr>
                <w:rStyle w:val="Lienhypertexte"/>
                <w:b/>
                <w:noProof/>
              </w:rPr>
              <w:t>Fenêtre temporelle</w:t>
            </w:r>
            <w:r>
              <w:rPr>
                <w:noProof/>
                <w:webHidden/>
              </w:rPr>
              <w:tab/>
            </w:r>
            <w:r>
              <w:rPr>
                <w:noProof/>
                <w:webHidden/>
              </w:rPr>
              <w:fldChar w:fldCharType="begin"/>
            </w:r>
            <w:r>
              <w:rPr>
                <w:noProof/>
                <w:webHidden/>
              </w:rPr>
              <w:instrText xml:space="preserve"> PAGEREF _Toc108196246 \h </w:instrText>
            </w:r>
            <w:r>
              <w:rPr>
                <w:noProof/>
                <w:webHidden/>
              </w:rPr>
            </w:r>
            <w:r>
              <w:rPr>
                <w:noProof/>
                <w:webHidden/>
              </w:rPr>
              <w:fldChar w:fldCharType="separate"/>
            </w:r>
            <w:r>
              <w:rPr>
                <w:noProof/>
                <w:webHidden/>
              </w:rPr>
              <w:t>6</w:t>
            </w:r>
            <w:r>
              <w:rPr>
                <w:noProof/>
                <w:webHidden/>
              </w:rPr>
              <w:fldChar w:fldCharType="end"/>
            </w:r>
          </w:hyperlink>
        </w:p>
        <w:p w14:paraId="61D21A8D" w14:textId="659821C1" w:rsidR="0027602A" w:rsidRDefault="0027602A">
          <w:pPr>
            <w:pStyle w:val="TM1"/>
            <w:tabs>
              <w:tab w:val="right" w:leader="dot" w:pos="9350"/>
            </w:tabs>
            <w:rPr>
              <w:rFonts w:asciiTheme="minorHAnsi" w:eastAsiaTheme="minorEastAsia" w:hAnsiTheme="minorHAnsi" w:cstheme="minorBidi"/>
              <w:noProof/>
              <w:szCs w:val="22"/>
              <w:lang w:eastAsia="fr-FR" w:bidi="ar-SA"/>
            </w:rPr>
          </w:pPr>
          <w:hyperlink w:anchor="_Toc108196247" w:history="1">
            <w:r w:rsidRPr="008A178C">
              <w:rPr>
                <w:rStyle w:val="Lienhypertexte"/>
                <w:b/>
                <w:noProof/>
              </w:rPr>
              <w:t>Métriques Business de l’architecture</w:t>
            </w:r>
            <w:r>
              <w:rPr>
                <w:noProof/>
                <w:webHidden/>
              </w:rPr>
              <w:tab/>
            </w:r>
            <w:r>
              <w:rPr>
                <w:noProof/>
                <w:webHidden/>
              </w:rPr>
              <w:fldChar w:fldCharType="begin"/>
            </w:r>
            <w:r>
              <w:rPr>
                <w:noProof/>
                <w:webHidden/>
              </w:rPr>
              <w:instrText xml:space="preserve"> PAGEREF _Toc108196247 \h </w:instrText>
            </w:r>
            <w:r>
              <w:rPr>
                <w:noProof/>
                <w:webHidden/>
              </w:rPr>
            </w:r>
            <w:r>
              <w:rPr>
                <w:noProof/>
                <w:webHidden/>
              </w:rPr>
              <w:fldChar w:fldCharType="separate"/>
            </w:r>
            <w:r>
              <w:rPr>
                <w:noProof/>
                <w:webHidden/>
              </w:rPr>
              <w:t>6</w:t>
            </w:r>
            <w:r>
              <w:rPr>
                <w:noProof/>
                <w:webHidden/>
              </w:rPr>
              <w:fldChar w:fldCharType="end"/>
            </w:r>
          </w:hyperlink>
        </w:p>
        <w:p w14:paraId="54518231" w14:textId="04ED2EFD" w:rsidR="0027602A" w:rsidRDefault="0027602A">
          <w:pPr>
            <w:pStyle w:val="TM1"/>
            <w:tabs>
              <w:tab w:val="right" w:leader="dot" w:pos="9350"/>
            </w:tabs>
            <w:rPr>
              <w:rFonts w:asciiTheme="minorHAnsi" w:eastAsiaTheme="minorEastAsia" w:hAnsiTheme="minorHAnsi" w:cstheme="minorBidi"/>
              <w:noProof/>
              <w:szCs w:val="22"/>
              <w:lang w:eastAsia="fr-FR" w:bidi="ar-SA"/>
            </w:rPr>
          </w:pPr>
          <w:hyperlink w:anchor="_Toc108196248" w:history="1">
            <w:r w:rsidRPr="008A178C">
              <w:rPr>
                <w:rStyle w:val="Lienhypertexte"/>
                <w:b/>
                <w:noProof/>
              </w:rPr>
              <w:t>Accords de service pour l’architecture (y compris accord du niveau de service [ANS])</w:t>
            </w:r>
            <w:r>
              <w:rPr>
                <w:noProof/>
                <w:webHidden/>
              </w:rPr>
              <w:tab/>
            </w:r>
            <w:r>
              <w:rPr>
                <w:noProof/>
                <w:webHidden/>
              </w:rPr>
              <w:fldChar w:fldCharType="begin"/>
            </w:r>
            <w:r>
              <w:rPr>
                <w:noProof/>
                <w:webHidden/>
              </w:rPr>
              <w:instrText xml:space="preserve"> PAGEREF _Toc108196248 \h </w:instrText>
            </w:r>
            <w:r>
              <w:rPr>
                <w:noProof/>
                <w:webHidden/>
              </w:rPr>
            </w:r>
            <w:r>
              <w:rPr>
                <w:noProof/>
                <w:webHidden/>
              </w:rPr>
              <w:fldChar w:fldCharType="separate"/>
            </w:r>
            <w:r>
              <w:rPr>
                <w:noProof/>
                <w:webHidden/>
              </w:rPr>
              <w:t>6</w:t>
            </w:r>
            <w:r>
              <w:rPr>
                <w:noProof/>
                <w:webHidden/>
              </w:rPr>
              <w:fldChar w:fldCharType="end"/>
            </w:r>
          </w:hyperlink>
        </w:p>
        <w:p w14:paraId="55FC6C03" w14:textId="44E1E617" w:rsidR="0027602A" w:rsidRDefault="0027602A">
          <w:pPr>
            <w:pStyle w:val="TM1"/>
            <w:tabs>
              <w:tab w:val="right" w:leader="dot" w:pos="9350"/>
            </w:tabs>
            <w:rPr>
              <w:rFonts w:asciiTheme="minorHAnsi" w:eastAsiaTheme="minorEastAsia" w:hAnsiTheme="minorHAnsi" w:cstheme="minorBidi"/>
              <w:noProof/>
              <w:szCs w:val="22"/>
              <w:lang w:eastAsia="fr-FR" w:bidi="ar-SA"/>
            </w:rPr>
          </w:pPr>
          <w:hyperlink w:anchor="_Toc108196249" w:history="1">
            <w:r w:rsidRPr="008A178C">
              <w:rPr>
                <w:rStyle w:val="Lienhypertexte"/>
                <w:b/>
                <w:noProof/>
              </w:rPr>
              <w:t>Personnes approuvant ce plan</w:t>
            </w:r>
            <w:r>
              <w:rPr>
                <w:noProof/>
                <w:webHidden/>
              </w:rPr>
              <w:tab/>
            </w:r>
            <w:r>
              <w:rPr>
                <w:noProof/>
                <w:webHidden/>
              </w:rPr>
              <w:fldChar w:fldCharType="begin"/>
            </w:r>
            <w:r>
              <w:rPr>
                <w:noProof/>
                <w:webHidden/>
              </w:rPr>
              <w:instrText xml:space="preserve"> PAGEREF _Toc108196249 \h </w:instrText>
            </w:r>
            <w:r>
              <w:rPr>
                <w:noProof/>
                <w:webHidden/>
              </w:rPr>
            </w:r>
            <w:r>
              <w:rPr>
                <w:noProof/>
                <w:webHidden/>
              </w:rPr>
              <w:fldChar w:fldCharType="separate"/>
            </w:r>
            <w:r>
              <w:rPr>
                <w:noProof/>
                <w:webHidden/>
              </w:rPr>
              <w:t>7</w:t>
            </w:r>
            <w:r>
              <w:rPr>
                <w:noProof/>
                <w:webHidden/>
              </w:rPr>
              <w:fldChar w:fldCharType="end"/>
            </w:r>
          </w:hyperlink>
        </w:p>
        <w:p w14:paraId="2AC9ABE3" w14:textId="4FC8A39A" w:rsidR="000826D2" w:rsidRDefault="000826D2">
          <w:r>
            <w:rPr>
              <w:b/>
              <w:bCs/>
            </w:rPr>
            <w:fldChar w:fldCharType="end"/>
          </w:r>
        </w:p>
      </w:sdtContent>
    </w:sdt>
    <w:p w14:paraId="3564B95E" w14:textId="77777777" w:rsidR="000826D2" w:rsidRPr="000826D2" w:rsidRDefault="000826D2" w:rsidP="000826D2">
      <w:pPr>
        <w:pStyle w:val="Standard"/>
      </w:pPr>
    </w:p>
    <w:p w14:paraId="26F04DAB" w14:textId="5637384B" w:rsidR="000826D2" w:rsidRDefault="000826D2">
      <w:pPr>
        <w:widowControl w:val="0"/>
        <w:rPr>
          <w:b/>
          <w:color w:val="24292E"/>
          <w:sz w:val="46"/>
          <w:szCs w:val="46"/>
        </w:rPr>
      </w:pPr>
      <w:bookmarkStart w:id="3" w:name="_ljzil7cu7t0j"/>
      <w:bookmarkEnd w:id="3"/>
      <w:r>
        <w:rPr>
          <w:b/>
          <w:color w:val="24292E"/>
          <w:sz w:val="46"/>
          <w:szCs w:val="46"/>
        </w:rPr>
        <w:br w:type="page"/>
      </w:r>
      <w:r w:rsidR="003719B0">
        <w:rPr>
          <w:rStyle w:val="Appeldenotedefin"/>
          <w:b/>
          <w:color w:val="24292E"/>
          <w:sz w:val="46"/>
          <w:szCs w:val="46"/>
        </w:rPr>
        <w:lastRenderedPageBreak/>
        <w:endnoteReference w:id="1"/>
      </w:r>
    </w:p>
    <w:p w14:paraId="293B49C8" w14:textId="7D970D90" w:rsidR="00664B0E" w:rsidRDefault="00EF50FF">
      <w:pPr>
        <w:pStyle w:val="Titre1"/>
        <w:keepNext w:val="0"/>
        <w:keepLines w:val="0"/>
        <w:pBdr>
          <w:bottom w:val="single" w:sz="6" w:space="6" w:color="EAECEF"/>
        </w:pBdr>
        <w:shd w:val="clear" w:color="auto" w:fill="FFFFFF"/>
        <w:spacing w:before="360" w:after="240"/>
        <w:ind w:left="-300"/>
      </w:pPr>
      <w:bookmarkStart w:id="4" w:name="_Toc108196235"/>
      <w:r>
        <w:rPr>
          <w:b/>
          <w:color w:val="24292E"/>
          <w:sz w:val="46"/>
          <w:szCs w:val="46"/>
        </w:rPr>
        <w:t>Objet de ce document</w:t>
      </w:r>
      <w:bookmarkEnd w:id="4"/>
    </w:p>
    <w:p w14:paraId="628A57CB" w14:textId="77777777" w:rsidR="00664B0E" w:rsidRDefault="00EF50FF">
      <w:pPr>
        <w:pStyle w:val="Standard"/>
        <w:shd w:val="clear" w:color="auto" w:fill="FFFFFF"/>
        <w:spacing w:after="240" w:line="240" w:lineRule="auto"/>
      </w:pPr>
      <w:r>
        <w:rPr>
          <w:i/>
          <w:color w:val="24292E"/>
          <w:sz w:val="24"/>
          <w:szCs w:val="24"/>
        </w:rPr>
        <w:t>Les Contrats d’architecture sont les accords communs entre les partenaires de développement et les sponsors sur les livrables, la qualité, et la correspondance à l’objectif d’une architecture. L’implémentation réussie de ces accords sera livrée grâce à une gouvernance de l’architecture efficace (voir TOGAF Partie VII, Gouvernance de l’architecture). En implémentant une approche dirigée du management de contrats, les éléments suivants seront garantis :</w:t>
      </w:r>
    </w:p>
    <w:p w14:paraId="7056F44A" w14:textId="77777777" w:rsidR="00664B0E" w:rsidRDefault="00EF50FF">
      <w:pPr>
        <w:pStyle w:val="Standard"/>
        <w:numPr>
          <w:ilvl w:val="0"/>
          <w:numId w:val="4"/>
        </w:numPr>
        <w:shd w:val="clear" w:color="auto" w:fill="FFFFFF"/>
        <w:spacing w:line="240" w:lineRule="auto"/>
      </w:pPr>
      <w:r>
        <w:rPr>
          <w:i/>
          <w:color w:val="24292E"/>
          <w:sz w:val="24"/>
          <w:szCs w:val="24"/>
        </w:rPr>
        <w:t>Un système de contrôle continu pour vérifier l’intégrité, les changements, les prises de décisions, et l’audit de toutes les activités relatives à l’architecture au sein de l’organisation.</w:t>
      </w:r>
    </w:p>
    <w:p w14:paraId="52E6AA27" w14:textId="77777777" w:rsidR="00664B0E" w:rsidRDefault="00EF50FF">
      <w:pPr>
        <w:pStyle w:val="Standard"/>
        <w:numPr>
          <w:ilvl w:val="0"/>
          <w:numId w:val="1"/>
        </w:numPr>
        <w:shd w:val="clear" w:color="auto" w:fill="FFFFFF"/>
        <w:spacing w:line="240" w:lineRule="auto"/>
      </w:pPr>
      <w:r>
        <w:rPr>
          <w:i/>
          <w:color w:val="24292E"/>
          <w:sz w:val="24"/>
          <w:szCs w:val="24"/>
        </w:rPr>
        <w:t>L’adhésion aux principes, standards et conditions requises des architectures existantes ou en développement</w:t>
      </w:r>
    </w:p>
    <w:p w14:paraId="761A69F7" w14:textId="77777777" w:rsidR="00664B0E" w:rsidRDefault="00EF50FF">
      <w:pPr>
        <w:pStyle w:val="Standard"/>
        <w:numPr>
          <w:ilvl w:val="0"/>
          <w:numId w:val="1"/>
        </w:numPr>
        <w:shd w:val="clear" w:color="auto" w:fill="FFFFFF"/>
        <w:spacing w:line="240" w:lineRule="auto"/>
      </w:pPr>
      <w:r>
        <w:rPr>
          <w:i/>
          <w:color w:val="24292E"/>
          <w:sz w:val="24"/>
          <w:szCs w:val="24"/>
        </w:rPr>
        <w:t xml:space="preserve">L’identification des risques dans tous les aspects du développement et de l’implémentation des/de l’architecture(s), y compris le développement interne en fonction des standards acceptés, des politiques, des technologies et des produits, de même que les aspects opérationnels des architectures </w:t>
      </w:r>
      <w:proofErr w:type="gramStart"/>
      <w:r>
        <w:rPr>
          <w:i/>
          <w:color w:val="24292E"/>
          <w:sz w:val="24"/>
          <w:szCs w:val="24"/>
        </w:rPr>
        <w:t>de façon à ce</w:t>
      </w:r>
      <w:proofErr w:type="gramEnd"/>
      <w:r>
        <w:rPr>
          <w:i/>
          <w:color w:val="24292E"/>
          <w:sz w:val="24"/>
          <w:szCs w:val="24"/>
        </w:rPr>
        <w:t xml:space="preserve"> que l’organisation puisse poursuivre son business au sein d’un environnement résistant.</w:t>
      </w:r>
    </w:p>
    <w:p w14:paraId="6E6013BA" w14:textId="77777777" w:rsidR="00664B0E" w:rsidRDefault="00EF50FF">
      <w:pPr>
        <w:pStyle w:val="Standard"/>
        <w:numPr>
          <w:ilvl w:val="0"/>
          <w:numId w:val="1"/>
        </w:numPr>
        <w:spacing w:line="240" w:lineRule="auto"/>
      </w:pPr>
      <w:r>
        <w:rPr>
          <w:i/>
          <w:color w:val="24292E"/>
          <w:sz w:val="24"/>
          <w:szCs w:val="24"/>
        </w:rPr>
        <w:t>Un ensemble de process et de pratiques qui garantissent la transparence, la responsabilité et la discipline au regard du développement et de l’utilisation de tous les artefacts architecturaux</w:t>
      </w:r>
    </w:p>
    <w:p w14:paraId="76E1AF18" w14:textId="77777777" w:rsidR="00664B0E" w:rsidRDefault="00EF50FF">
      <w:pPr>
        <w:pStyle w:val="Standard"/>
        <w:numPr>
          <w:ilvl w:val="0"/>
          <w:numId w:val="1"/>
        </w:numPr>
        <w:spacing w:after="240" w:line="240" w:lineRule="auto"/>
      </w:pPr>
      <w:r>
        <w:rPr>
          <w:i/>
          <w:color w:val="24292E"/>
          <w:sz w:val="24"/>
          <w:szCs w:val="24"/>
        </w:rPr>
        <w:t>Un accord formel sur l’organe de gouvernance responsable du contrat, son degré d’autorité, et le périmètre de l’architecture sous la gouvernance de cet organe</w:t>
      </w:r>
    </w:p>
    <w:p w14:paraId="4B07148B" w14:textId="77777777" w:rsidR="00664B0E" w:rsidRDefault="00EF50FF">
      <w:pPr>
        <w:pStyle w:val="Standard"/>
        <w:shd w:val="clear" w:color="auto" w:fill="FFFFFF"/>
        <w:spacing w:after="240" w:line="240" w:lineRule="auto"/>
      </w:pPr>
      <w:r>
        <w:rPr>
          <w:i/>
          <w:color w:val="24292E"/>
          <w:sz w:val="24"/>
          <w:szCs w:val="24"/>
        </w:rPr>
        <w:t>Ceci est une déclaration d’intention de se conformer à l’architecture d’entreprise, délivrée par les utilisateurs business entreprise. Lorsque l’architecture d’entreprise aura été implémentée (à la fin de la Phase F), un Contrat d’Architecture sera normalement établi entre la fonction architecture (ou la fonction de gouvernance IT, englobant la fonction architecture) et les utilisateurs business qui par la suite construiront et déploieront des applications système dans l’environnement créé par l’architecture.</w:t>
      </w:r>
    </w:p>
    <w:p w14:paraId="69ABF6D4" w14:textId="77777777" w:rsidR="00664B0E" w:rsidRDefault="00EF50FF">
      <w:pPr>
        <w:pStyle w:val="Titre1"/>
        <w:keepNext w:val="0"/>
        <w:keepLines w:val="0"/>
        <w:pBdr>
          <w:bottom w:val="single" w:sz="6" w:space="6" w:color="EAECEF"/>
        </w:pBdr>
        <w:shd w:val="clear" w:color="auto" w:fill="FFFFFF"/>
        <w:spacing w:before="360" w:after="240"/>
        <w:ind w:left="-300"/>
      </w:pPr>
      <w:bookmarkStart w:id="5" w:name="_pfel6zqe60en"/>
      <w:bookmarkStart w:id="6" w:name="_Toc108196236"/>
      <w:bookmarkEnd w:id="5"/>
      <w:r>
        <w:rPr>
          <w:b/>
          <w:color w:val="24292E"/>
          <w:sz w:val="46"/>
          <w:szCs w:val="46"/>
        </w:rPr>
        <w:t>Introduction et Contexte</w:t>
      </w:r>
      <w:bookmarkEnd w:id="6"/>
    </w:p>
    <w:p w14:paraId="715C9520" w14:textId="248DDCB6" w:rsidR="000826D2" w:rsidRDefault="000826D2" w:rsidP="000826D2">
      <w:pPr>
        <w:spacing w:line="295" w:lineRule="auto"/>
        <w:ind w:right="100"/>
        <w:rPr>
          <w:sz w:val="24"/>
          <w:szCs w:val="24"/>
        </w:rPr>
      </w:pPr>
      <w:bookmarkStart w:id="7" w:name="_egssopkaz30d"/>
      <w:bookmarkEnd w:id="7"/>
      <w:r w:rsidRPr="007B03E0">
        <w:rPr>
          <w:sz w:val="24"/>
          <w:szCs w:val="24"/>
        </w:rPr>
        <w:t xml:space="preserve">La plateforme actuelle de </w:t>
      </w:r>
      <w:proofErr w:type="spellStart"/>
      <w:r w:rsidRPr="007B03E0">
        <w:rPr>
          <w:sz w:val="24"/>
          <w:szCs w:val="24"/>
        </w:rPr>
        <w:t>Foosus</w:t>
      </w:r>
      <w:proofErr w:type="spellEnd"/>
      <w:r w:rsidRPr="007B03E0">
        <w:rPr>
          <w:sz w:val="24"/>
          <w:szCs w:val="24"/>
        </w:rPr>
        <w:t xml:space="preserve"> a atteint un point au-delà duquel elle ne peut plus soutenir les projets de croissance et d'expansion de l'entreprise. Après plusieurs années de développement, notre solution technique complexe n'évolue plus au rythme de l'activité et risque d'entraver notre croissance. Les études de marché et les analyses commerciales montrent que nos clients souhaitent acheter local et soutien</w:t>
      </w:r>
      <w:r>
        <w:rPr>
          <w:sz w:val="24"/>
          <w:szCs w:val="24"/>
        </w:rPr>
        <w:t>ne</w:t>
      </w:r>
      <w:r w:rsidRPr="007B03E0">
        <w:rPr>
          <w:sz w:val="24"/>
          <w:szCs w:val="24"/>
        </w:rPr>
        <w:t xml:space="preserve"> les producteurs locaux.</w:t>
      </w:r>
    </w:p>
    <w:p w14:paraId="0C7C62CC" w14:textId="08F1C765" w:rsidR="00085798" w:rsidRPr="007B03E0" w:rsidRDefault="00085798" w:rsidP="000826D2">
      <w:pPr>
        <w:spacing w:line="295" w:lineRule="auto"/>
        <w:ind w:right="100"/>
        <w:rPr>
          <w:sz w:val="24"/>
          <w:szCs w:val="24"/>
        </w:rPr>
      </w:pPr>
      <w:r>
        <w:rPr>
          <w:sz w:val="24"/>
          <w:szCs w:val="24"/>
        </w:rPr>
        <w:lastRenderedPageBreak/>
        <w:t>La dette technologique accumulé</w:t>
      </w:r>
      <w:r w:rsidR="009423C2">
        <w:rPr>
          <w:sz w:val="24"/>
          <w:szCs w:val="24"/>
        </w:rPr>
        <w:t>e</w:t>
      </w:r>
      <w:r>
        <w:rPr>
          <w:sz w:val="24"/>
          <w:szCs w:val="24"/>
        </w:rPr>
        <w:t xml:space="preserve"> durant toutes ces années nous force à nous orienter vers une solution d’actualité, stable, et évoluti</w:t>
      </w:r>
      <w:r w:rsidR="009423C2">
        <w:rPr>
          <w:sz w:val="24"/>
          <w:szCs w:val="24"/>
        </w:rPr>
        <w:t>ve</w:t>
      </w:r>
      <w:r>
        <w:rPr>
          <w:sz w:val="24"/>
          <w:szCs w:val="24"/>
        </w:rPr>
        <w:t>.</w:t>
      </w:r>
    </w:p>
    <w:p w14:paraId="146A21D7" w14:textId="77777777" w:rsidR="00664B0E" w:rsidRDefault="00EF50FF">
      <w:pPr>
        <w:pStyle w:val="Titre1"/>
        <w:keepNext w:val="0"/>
        <w:keepLines w:val="0"/>
        <w:pBdr>
          <w:bottom w:val="single" w:sz="6" w:space="6" w:color="EAECEF"/>
        </w:pBdr>
        <w:shd w:val="clear" w:color="auto" w:fill="FFFFFF"/>
        <w:spacing w:before="360" w:after="240"/>
        <w:ind w:left="-300"/>
      </w:pPr>
      <w:bookmarkStart w:id="8" w:name="_Toc108196237"/>
      <w:r>
        <w:rPr>
          <w:b/>
          <w:color w:val="24292E"/>
          <w:sz w:val="46"/>
          <w:szCs w:val="46"/>
        </w:rPr>
        <w:t>La Nature de l’accord</w:t>
      </w:r>
      <w:bookmarkEnd w:id="8"/>
    </w:p>
    <w:p w14:paraId="46A0F372" w14:textId="16FEA5EA" w:rsidR="00664B0E" w:rsidRDefault="00346758">
      <w:pPr>
        <w:pStyle w:val="Standard"/>
        <w:shd w:val="clear" w:color="auto" w:fill="FFFFFF"/>
        <w:spacing w:after="240" w:line="240" w:lineRule="auto"/>
      </w:pPr>
      <w:r>
        <w:rPr>
          <w:color w:val="24292E"/>
          <w:sz w:val="24"/>
          <w:szCs w:val="24"/>
        </w:rPr>
        <w:t>La nature de l’accord entre les utilisateurs et les développer est tacite. Les développeurs se doivent d’assurer le fonctionnement des différentes fonctionnalités, assurer les mises à jour, et la sécurité des données utilisateurs. En contre</w:t>
      </w:r>
      <w:r w:rsidR="009423C2">
        <w:rPr>
          <w:color w:val="24292E"/>
          <w:sz w:val="24"/>
          <w:szCs w:val="24"/>
        </w:rPr>
        <w:t>partie</w:t>
      </w:r>
      <w:r>
        <w:rPr>
          <w:color w:val="24292E"/>
          <w:sz w:val="24"/>
          <w:szCs w:val="24"/>
        </w:rPr>
        <w:t xml:space="preserve"> les utilisateurs se doivent de respecter les règles d’utilisation, reporter les bugs.</w:t>
      </w:r>
    </w:p>
    <w:p w14:paraId="27A83B0D" w14:textId="77777777" w:rsidR="00664B0E" w:rsidRDefault="00EF50FF">
      <w:pPr>
        <w:pStyle w:val="Titre1"/>
        <w:keepNext w:val="0"/>
        <w:keepLines w:val="0"/>
        <w:pBdr>
          <w:bottom w:val="single" w:sz="6" w:space="6" w:color="EAECEF"/>
        </w:pBdr>
        <w:shd w:val="clear" w:color="auto" w:fill="FFFFFF"/>
        <w:spacing w:before="360" w:after="240"/>
        <w:ind w:left="-300"/>
      </w:pPr>
      <w:bookmarkStart w:id="9" w:name="_pdyvnejj4ij"/>
      <w:bookmarkStart w:id="10" w:name="_Toc108196238"/>
      <w:bookmarkEnd w:id="9"/>
      <w:r>
        <w:rPr>
          <w:b/>
          <w:color w:val="24292E"/>
          <w:sz w:val="46"/>
          <w:szCs w:val="46"/>
        </w:rPr>
        <w:t>Objectifs et périmètre</w:t>
      </w:r>
      <w:bookmarkEnd w:id="10"/>
    </w:p>
    <w:p w14:paraId="7BEE2501" w14:textId="77777777" w:rsidR="00664B0E" w:rsidRDefault="00EF50FF">
      <w:pPr>
        <w:pStyle w:val="Titre2"/>
        <w:keepNext w:val="0"/>
        <w:keepLines w:val="0"/>
        <w:pBdr>
          <w:bottom w:val="single" w:sz="6" w:space="5" w:color="EAECEF"/>
        </w:pBdr>
        <w:shd w:val="clear" w:color="auto" w:fill="FFFFFF"/>
        <w:spacing w:after="240"/>
        <w:ind w:left="-300"/>
      </w:pPr>
      <w:bookmarkStart w:id="11" w:name="_ou45pu5p9orb"/>
      <w:bookmarkStart w:id="12" w:name="_Toc108196239"/>
      <w:bookmarkEnd w:id="11"/>
      <w:r>
        <w:rPr>
          <w:b/>
          <w:color w:val="24292E"/>
          <w:sz w:val="34"/>
          <w:szCs w:val="34"/>
        </w:rPr>
        <w:t>Objectifs</w:t>
      </w:r>
      <w:bookmarkEnd w:id="12"/>
    </w:p>
    <w:p w14:paraId="7A0E9BE9" w14:textId="77777777" w:rsidR="00664B0E" w:rsidRDefault="00EF50FF">
      <w:pPr>
        <w:pStyle w:val="Standard"/>
        <w:shd w:val="clear" w:color="auto" w:fill="FFFFFF"/>
        <w:spacing w:after="240" w:line="240" w:lineRule="auto"/>
      </w:pPr>
      <w:r>
        <w:rPr>
          <w:color w:val="24292E"/>
          <w:sz w:val="24"/>
          <w:szCs w:val="24"/>
        </w:rPr>
        <w:t>Les objectifs business de ce Travail d’architecture sont les suivants :</w:t>
      </w:r>
    </w:p>
    <w:p w14:paraId="57557853" w14:textId="1D59A843" w:rsidR="00664B0E" w:rsidRDefault="00EF50FF" w:rsidP="00B524F3">
      <w:pPr>
        <w:pStyle w:val="Titre3"/>
        <w:keepNext w:val="0"/>
        <w:keepLines w:val="0"/>
        <w:shd w:val="clear" w:color="auto" w:fill="FFFFFF"/>
        <w:spacing w:before="360" w:after="240"/>
        <w:ind w:left="-300"/>
        <w:rPr>
          <w:b/>
          <w:i/>
          <w:color w:val="24292E"/>
          <w:sz w:val="33"/>
          <w:szCs w:val="33"/>
        </w:rPr>
      </w:pPr>
      <w:bookmarkStart w:id="13" w:name="_d4pnu0so8ov2"/>
      <w:bookmarkStart w:id="14" w:name="_Toc108196240"/>
      <w:bookmarkEnd w:id="13"/>
      <w:r>
        <w:rPr>
          <w:b/>
          <w:i/>
          <w:color w:val="24292E"/>
          <w:sz w:val="33"/>
          <w:szCs w:val="33"/>
        </w:rPr>
        <w:t>Objectif Business 1</w:t>
      </w:r>
      <w:bookmarkEnd w:id="14"/>
    </w:p>
    <w:p w14:paraId="1398C299" w14:textId="6621BBAE" w:rsidR="00B524F3" w:rsidRPr="00B524F3" w:rsidRDefault="00B524F3" w:rsidP="00B524F3">
      <w:pPr>
        <w:pStyle w:val="Standard"/>
      </w:pPr>
      <w:proofErr w:type="spellStart"/>
      <w:r>
        <w:t>Foosus</w:t>
      </w:r>
      <w:proofErr w:type="spellEnd"/>
      <w:r>
        <w:t xml:space="preserve"> recherche une augmentation journalière du nombre de ses clients, l’objectif donné est de 10%.</w:t>
      </w:r>
      <w:r w:rsidR="00607132">
        <w:t xml:space="preserve"> </w:t>
      </w:r>
    </w:p>
    <w:p w14:paraId="04F5EEF5" w14:textId="77777777" w:rsidR="00664B0E" w:rsidRDefault="00EF50FF">
      <w:pPr>
        <w:pStyle w:val="Titre3"/>
        <w:keepNext w:val="0"/>
        <w:keepLines w:val="0"/>
        <w:shd w:val="clear" w:color="auto" w:fill="FFFFFF"/>
        <w:spacing w:before="360" w:after="240"/>
        <w:ind w:left="-300"/>
      </w:pPr>
      <w:bookmarkStart w:id="15" w:name="_jdc8qfjpbrfm"/>
      <w:bookmarkStart w:id="16" w:name="_Toc108196241"/>
      <w:bookmarkEnd w:id="15"/>
      <w:r>
        <w:rPr>
          <w:b/>
          <w:i/>
          <w:color w:val="24292E"/>
          <w:sz w:val="33"/>
          <w:szCs w:val="33"/>
        </w:rPr>
        <w:t>Objectif Business 2</w:t>
      </w:r>
      <w:bookmarkEnd w:id="16"/>
    </w:p>
    <w:p w14:paraId="5AD31263" w14:textId="422FB855" w:rsidR="00664B0E" w:rsidRPr="00346758" w:rsidRDefault="00346758">
      <w:pPr>
        <w:pStyle w:val="Standard"/>
        <w:shd w:val="clear" w:color="auto" w:fill="FFFFFF"/>
        <w:spacing w:after="240" w:line="240" w:lineRule="auto"/>
        <w:rPr>
          <w:iCs/>
        </w:rPr>
      </w:pPr>
      <w:proofErr w:type="spellStart"/>
      <w:r w:rsidRPr="00346758">
        <w:rPr>
          <w:iCs/>
          <w:color w:val="24292E"/>
          <w:sz w:val="24"/>
          <w:szCs w:val="24"/>
        </w:rPr>
        <w:t>Foosus</w:t>
      </w:r>
      <w:proofErr w:type="spellEnd"/>
      <w:r w:rsidRPr="00346758">
        <w:rPr>
          <w:iCs/>
          <w:color w:val="24292E"/>
          <w:sz w:val="24"/>
          <w:szCs w:val="24"/>
        </w:rPr>
        <w:t xml:space="preserve"> recherche à obtenir une utilisation régulière de l’application vis-à-vis des clients, l’objectif donné est que 70% des utilisateurs consulte</w:t>
      </w:r>
      <w:r w:rsidR="009423C2">
        <w:rPr>
          <w:iCs/>
          <w:color w:val="24292E"/>
          <w:sz w:val="24"/>
          <w:szCs w:val="24"/>
        </w:rPr>
        <w:t>nt</w:t>
      </w:r>
      <w:r w:rsidRPr="00346758">
        <w:rPr>
          <w:iCs/>
          <w:color w:val="24292E"/>
          <w:sz w:val="24"/>
          <w:szCs w:val="24"/>
        </w:rPr>
        <w:t xml:space="preserve"> l’application au minium 2 fois par semaine</w:t>
      </w:r>
      <w:r>
        <w:rPr>
          <w:iCs/>
          <w:color w:val="24292E"/>
          <w:sz w:val="24"/>
          <w:szCs w:val="24"/>
        </w:rPr>
        <w:t>.</w:t>
      </w:r>
      <w:r w:rsidRPr="00346758">
        <w:rPr>
          <w:iCs/>
          <w:color w:val="24292E"/>
          <w:sz w:val="24"/>
          <w:szCs w:val="24"/>
        </w:rPr>
        <w:t xml:space="preserve">   </w:t>
      </w:r>
    </w:p>
    <w:p w14:paraId="6E7548A3" w14:textId="77777777" w:rsidR="00664B0E" w:rsidRDefault="00EF50FF">
      <w:pPr>
        <w:pStyle w:val="Titre2"/>
        <w:keepNext w:val="0"/>
        <w:keepLines w:val="0"/>
        <w:pBdr>
          <w:bottom w:val="single" w:sz="6" w:space="5" w:color="EAECEF"/>
        </w:pBdr>
        <w:shd w:val="clear" w:color="auto" w:fill="FFFFFF"/>
        <w:spacing w:after="240"/>
        <w:ind w:left="-300"/>
      </w:pPr>
      <w:bookmarkStart w:id="17" w:name="_mvvpw99vtcpj"/>
      <w:bookmarkStart w:id="18" w:name="_Toc108196242"/>
      <w:bookmarkEnd w:id="17"/>
      <w:r>
        <w:rPr>
          <w:b/>
          <w:color w:val="24292E"/>
          <w:sz w:val="34"/>
          <w:szCs w:val="34"/>
        </w:rPr>
        <w:t>Périmètre</w:t>
      </w:r>
      <w:bookmarkEnd w:id="18"/>
    </w:p>
    <w:p w14:paraId="24708BE7" w14:textId="72E3E33E" w:rsidR="00664B0E" w:rsidRPr="00F00C15" w:rsidRDefault="00F00C15">
      <w:pPr>
        <w:pStyle w:val="Standard"/>
        <w:shd w:val="clear" w:color="auto" w:fill="FFFFFF"/>
        <w:spacing w:after="240" w:line="240" w:lineRule="auto"/>
      </w:pPr>
      <w:r w:rsidRPr="00F00C15">
        <w:rPr>
          <w:color w:val="24292E"/>
          <w:sz w:val="24"/>
          <w:szCs w:val="24"/>
        </w:rPr>
        <w:t xml:space="preserve">A consulter dans </w:t>
      </w:r>
      <w:r>
        <w:rPr>
          <w:color w:val="24292E"/>
          <w:sz w:val="24"/>
          <w:szCs w:val="24"/>
        </w:rPr>
        <w:t>le document « </w:t>
      </w:r>
      <w:proofErr w:type="spellStart"/>
      <w:r w:rsidRPr="00F00C15">
        <w:rPr>
          <w:color w:val="24292E"/>
          <w:sz w:val="24"/>
          <w:szCs w:val="24"/>
        </w:rPr>
        <w:t>Statement</w:t>
      </w:r>
      <w:proofErr w:type="spellEnd"/>
      <w:r w:rsidRPr="00F00C15">
        <w:rPr>
          <w:color w:val="24292E"/>
          <w:sz w:val="24"/>
          <w:szCs w:val="24"/>
        </w:rPr>
        <w:t xml:space="preserve"> of Architecture Work FR</w:t>
      </w:r>
      <w:r>
        <w:rPr>
          <w:color w:val="24292E"/>
          <w:sz w:val="24"/>
          <w:szCs w:val="24"/>
        </w:rPr>
        <w:t> »</w:t>
      </w:r>
      <w:r w:rsidRPr="00F00C15">
        <w:rPr>
          <w:color w:val="24292E"/>
          <w:sz w:val="24"/>
          <w:szCs w:val="24"/>
        </w:rPr>
        <w:t xml:space="preserve"> disponible dans </w:t>
      </w:r>
      <w:r>
        <w:rPr>
          <w:color w:val="24292E"/>
          <w:sz w:val="24"/>
          <w:szCs w:val="24"/>
        </w:rPr>
        <w:t xml:space="preserve">le drive </w:t>
      </w:r>
    </w:p>
    <w:p w14:paraId="0CB3EBF9" w14:textId="77777777" w:rsidR="00664B0E" w:rsidRDefault="00EF50FF">
      <w:pPr>
        <w:pStyle w:val="Titre2"/>
        <w:keepNext w:val="0"/>
        <w:keepLines w:val="0"/>
        <w:pBdr>
          <w:bottom w:val="single" w:sz="6" w:space="5" w:color="EAECEF"/>
        </w:pBdr>
        <w:shd w:val="clear" w:color="auto" w:fill="FFFFFF"/>
        <w:spacing w:after="240"/>
        <w:ind w:left="-300"/>
      </w:pPr>
      <w:bookmarkStart w:id="19" w:name="_7ehwqi7tsmaj"/>
      <w:bookmarkStart w:id="20" w:name="_Toc108196243"/>
      <w:bookmarkEnd w:id="19"/>
      <w:r>
        <w:rPr>
          <w:b/>
          <w:color w:val="24292E"/>
          <w:sz w:val="33"/>
          <w:szCs w:val="33"/>
        </w:rPr>
        <w:t>Parties prenantes, préoccupations et visions</w:t>
      </w:r>
      <w:bookmarkEnd w:id="20"/>
    </w:p>
    <w:p w14:paraId="6D7054C5" w14:textId="6C2545E7" w:rsidR="00664B0E" w:rsidRDefault="00EF50FF">
      <w:pPr>
        <w:pStyle w:val="Standard"/>
        <w:shd w:val="clear" w:color="auto" w:fill="FFFFFF"/>
        <w:spacing w:after="240" w:line="240" w:lineRule="auto"/>
        <w:rPr>
          <w:i/>
          <w:color w:val="24292E"/>
          <w:sz w:val="24"/>
          <w:szCs w:val="24"/>
        </w:rPr>
      </w:pPr>
      <w:r>
        <w:rPr>
          <w:i/>
          <w:color w:val="24292E"/>
          <w:sz w:val="24"/>
          <w:szCs w:val="24"/>
        </w:rPr>
        <w:t>Le tableau suivant montre les parties prenantes qui utiliseront ce document, leurs préoccupations, et la façon dont le travail d’architecture répondra à ces préoccupations par l’expression de plusieurs visions, ou perspectives.</w:t>
      </w:r>
    </w:p>
    <w:tbl>
      <w:tblPr>
        <w:tblW w:w="9360" w:type="dxa"/>
        <w:tblLayout w:type="fixed"/>
        <w:tblCellMar>
          <w:left w:w="10" w:type="dxa"/>
          <w:right w:w="10" w:type="dxa"/>
        </w:tblCellMar>
        <w:tblLook w:val="0000" w:firstRow="0" w:lastRow="0" w:firstColumn="0" w:lastColumn="0" w:noHBand="0" w:noVBand="0"/>
      </w:tblPr>
      <w:tblGrid>
        <w:gridCol w:w="2260"/>
        <w:gridCol w:w="3543"/>
        <w:gridCol w:w="3557"/>
      </w:tblGrid>
      <w:tr w:rsidR="003C4C1D" w14:paraId="3FFC14FF" w14:textId="77777777" w:rsidTr="00D76E39">
        <w:trPr>
          <w:trHeight w:val="46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1D08F9" w14:textId="77777777" w:rsidR="003C4C1D" w:rsidRDefault="003C4C1D" w:rsidP="00D76E39">
            <w:pPr>
              <w:pStyle w:val="Standard"/>
              <w:spacing w:line="240" w:lineRule="auto"/>
              <w:jc w:val="center"/>
            </w:pPr>
            <w:r>
              <w:rPr>
                <w:b/>
                <w:color w:val="24292E"/>
                <w:sz w:val="24"/>
                <w:szCs w:val="24"/>
              </w:rPr>
              <w:t>Partie prenante</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E1E48" w14:textId="77777777" w:rsidR="003C4C1D" w:rsidRDefault="003C4C1D" w:rsidP="00D76E39">
            <w:pPr>
              <w:pStyle w:val="Standard"/>
              <w:spacing w:line="240" w:lineRule="auto"/>
              <w:jc w:val="center"/>
            </w:pPr>
            <w:r>
              <w:rPr>
                <w:b/>
                <w:color w:val="24292E"/>
                <w:sz w:val="24"/>
                <w:szCs w:val="24"/>
              </w:rPr>
              <w:t>Préoccupation</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B0CAAAA" w14:textId="77777777" w:rsidR="003C4C1D" w:rsidRDefault="003C4C1D" w:rsidP="00D76E39">
            <w:pPr>
              <w:pStyle w:val="Standard"/>
              <w:spacing w:line="240" w:lineRule="auto"/>
              <w:jc w:val="center"/>
            </w:pPr>
            <w:r>
              <w:rPr>
                <w:b/>
                <w:color w:val="24292E"/>
                <w:sz w:val="24"/>
                <w:szCs w:val="24"/>
              </w:rPr>
              <w:t>Vision</w:t>
            </w:r>
          </w:p>
        </w:tc>
      </w:tr>
      <w:tr w:rsidR="003C4C1D" w14:paraId="7D643865" w14:textId="77777777" w:rsidTr="00D76E39">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4BE614A" w14:textId="77777777" w:rsidR="003C4C1D" w:rsidRDefault="003C4C1D" w:rsidP="00D76E39">
            <w:pPr>
              <w:pStyle w:val="Standard"/>
              <w:jc w:val="center"/>
              <w:rPr>
                <w:color w:val="24292E"/>
                <w:sz w:val="24"/>
                <w:szCs w:val="24"/>
              </w:rPr>
            </w:pPr>
            <w:r>
              <w:rPr>
                <w:color w:val="24292E"/>
                <w:sz w:val="24"/>
                <w:szCs w:val="24"/>
              </w:rPr>
              <w:lastRenderedPageBreak/>
              <w:t>Pete Parker</w:t>
            </w:r>
          </w:p>
          <w:p w14:paraId="56A727E0" w14:textId="77777777" w:rsidR="003C4C1D" w:rsidRPr="004444FB" w:rsidRDefault="003C4C1D" w:rsidP="00D76E39">
            <w:pPr>
              <w:pStyle w:val="Standard"/>
              <w:jc w:val="center"/>
              <w:rPr>
                <w:i/>
                <w:iCs/>
                <w:sz w:val="18"/>
                <w:szCs w:val="18"/>
              </w:rPr>
            </w:pPr>
            <w:r>
              <w:rPr>
                <w:i/>
                <w:iCs/>
                <w:sz w:val="18"/>
                <w:szCs w:val="18"/>
              </w:rPr>
              <w:t xml:space="preserve">Engineering </w:t>
            </w:r>
            <w:proofErr w:type="spellStart"/>
            <w:r>
              <w:rPr>
                <w:i/>
                <w:iCs/>
                <w:sz w:val="18"/>
                <w:szCs w:val="18"/>
              </w:rPr>
              <w:t>Owner</w:t>
            </w:r>
            <w:proofErr w:type="spellEnd"/>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5B1ADF7" w14:textId="77777777" w:rsidR="003C4C1D" w:rsidRDefault="003C4C1D" w:rsidP="00D76E39">
            <w:pPr>
              <w:pStyle w:val="Standard"/>
              <w:spacing w:line="240" w:lineRule="auto"/>
              <w:rPr>
                <w:color w:val="24292E"/>
                <w:sz w:val="24"/>
                <w:szCs w:val="24"/>
              </w:rPr>
            </w:pPr>
            <w:r>
              <w:rPr>
                <w:color w:val="24292E"/>
                <w:sz w:val="24"/>
                <w:szCs w:val="24"/>
              </w:rPr>
              <w:t xml:space="preserve">Applicatif </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C6BC4A7" w14:textId="77777777" w:rsidR="003C4C1D" w:rsidRDefault="003C4C1D" w:rsidP="00D76E39">
            <w:pPr>
              <w:pStyle w:val="Standard"/>
              <w:shd w:val="clear" w:color="auto" w:fill="FFFFFF"/>
              <w:spacing w:line="240" w:lineRule="auto"/>
            </w:pPr>
            <w:r>
              <w:t>Technique</w:t>
            </w:r>
          </w:p>
        </w:tc>
      </w:tr>
      <w:tr w:rsidR="003C4C1D" w14:paraId="6C53987B" w14:textId="77777777" w:rsidTr="00D76E39">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8D4731B" w14:textId="77777777" w:rsidR="003C4C1D" w:rsidRDefault="003C4C1D" w:rsidP="00D76E39">
            <w:pPr>
              <w:pStyle w:val="Standard"/>
              <w:jc w:val="center"/>
              <w:rPr>
                <w:color w:val="24292E"/>
                <w:sz w:val="24"/>
                <w:szCs w:val="24"/>
              </w:rPr>
            </w:pPr>
            <w:r>
              <w:rPr>
                <w:color w:val="24292E"/>
                <w:sz w:val="24"/>
                <w:szCs w:val="24"/>
              </w:rPr>
              <w:t>Natasha Jarson</w:t>
            </w:r>
          </w:p>
          <w:p w14:paraId="59508263" w14:textId="77777777" w:rsidR="003C4C1D" w:rsidRPr="004444FB" w:rsidRDefault="003C4C1D" w:rsidP="00D76E39">
            <w:pPr>
              <w:pStyle w:val="Standard"/>
              <w:jc w:val="center"/>
              <w:rPr>
                <w:i/>
                <w:iCs/>
                <w:color w:val="24292E"/>
                <w:sz w:val="18"/>
                <w:szCs w:val="18"/>
              </w:rPr>
            </w:pPr>
            <w:r>
              <w:rPr>
                <w:i/>
                <w:iCs/>
                <w:color w:val="24292E"/>
                <w:sz w:val="18"/>
                <w:szCs w:val="18"/>
              </w:rPr>
              <w:t>CIO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6F6EC" w14:textId="77777777" w:rsidR="003C4C1D" w:rsidRDefault="003C4C1D" w:rsidP="00D76E39">
            <w:pPr>
              <w:pStyle w:val="Standard"/>
              <w:spacing w:line="240" w:lineRule="auto"/>
              <w:rPr>
                <w:color w:val="24292E"/>
                <w:sz w:val="24"/>
                <w:szCs w:val="24"/>
              </w:rPr>
            </w:pPr>
            <w:r>
              <w:rPr>
                <w:color w:val="24292E"/>
                <w:sz w:val="24"/>
                <w:szCs w:val="24"/>
              </w:rPr>
              <w:t>Applicatif</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05B5EE1" w14:textId="77777777" w:rsidR="003C4C1D" w:rsidRDefault="003C4C1D" w:rsidP="00D76E39">
            <w:pPr>
              <w:pStyle w:val="Standard"/>
              <w:shd w:val="clear" w:color="auto" w:fill="FFFFFF"/>
              <w:spacing w:line="240" w:lineRule="auto"/>
              <w:rPr>
                <w:color w:val="24292E"/>
                <w:sz w:val="24"/>
                <w:szCs w:val="24"/>
              </w:rPr>
            </w:pPr>
            <w:r>
              <w:t>Technique et technologique</w:t>
            </w:r>
          </w:p>
        </w:tc>
      </w:tr>
      <w:tr w:rsidR="003C4C1D" w14:paraId="5CE2BE4A" w14:textId="77777777" w:rsidTr="00D76E39">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D9B9C" w14:textId="77777777" w:rsidR="003C4C1D" w:rsidRDefault="003C4C1D" w:rsidP="00D76E39">
            <w:pPr>
              <w:pStyle w:val="Standard"/>
              <w:jc w:val="center"/>
              <w:rPr>
                <w:color w:val="24292E"/>
                <w:sz w:val="24"/>
                <w:szCs w:val="24"/>
              </w:rPr>
            </w:pPr>
            <w:r>
              <w:rPr>
                <w:color w:val="24292E"/>
                <w:sz w:val="24"/>
                <w:szCs w:val="24"/>
              </w:rPr>
              <w:t xml:space="preserve">Ash </w:t>
            </w:r>
            <w:proofErr w:type="spellStart"/>
            <w:r>
              <w:rPr>
                <w:color w:val="24292E"/>
                <w:sz w:val="24"/>
                <w:szCs w:val="24"/>
              </w:rPr>
              <w:t>Callum</w:t>
            </w:r>
            <w:proofErr w:type="spellEnd"/>
          </w:p>
          <w:p w14:paraId="4B1787B6" w14:textId="77777777" w:rsidR="003C4C1D" w:rsidRPr="004444FB" w:rsidRDefault="003C4C1D" w:rsidP="00D76E39">
            <w:pPr>
              <w:pStyle w:val="Standard"/>
              <w:jc w:val="center"/>
              <w:rPr>
                <w:i/>
                <w:iCs/>
                <w:color w:val="24292E"/>
                <w:sz w:val="18"/>
                <w:szCs w:val="18"/>
              </w:rPr>
            </w:pPr>
            <w:r>
              <w:rPr>
                <w:i/>
                <w:iCs/>
                <w:color w:val="24292E"/>
                <w:sz w:val="18"/>
                <w:szCs w:val="18"/>
              </w:rPr>
              <w:t>CEO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0BE3B5D" w14:textId="77777777" w:rsidR="003C4C1D" w:rsidRDefault="003C4C1D" w:rsidP="00D76E39">
            <w:pPr>
              <w:pStyle w:val="Standard"/>
              <w:spacing w:line="240" w:lineRule="auto"/>
              <w:rPr>
                <w:color w:val="24292E"/>
                <w:sz w:val="24"/>
                <w:szCs w:val="24"/>
              </w:rPr>
            </w:pPr>
            <w:r>
              <w:rPr>
                <w:color w:val="24292E"/>
                <w:sz w:val="24"/>
                <w:szCs w:val="24"/>
              </w:rPr>
              <w:t>Globale</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CF84E5A" w14:textId="77777777" w:rsidR="003C4C1D" w:rsidRDefault="003C4C1D" w:rsidP="00D76E39">
            <w:pPr>
              <w:pStyle w:val="Standard"/>
              <w:shd w:val="clear" w:color="auto" w:fill="FFFFFF"/>
              <w:spacing w:line="240" w:lineRule="auto"/>
              <w:rPr>
                <w:color w:val="24292E"/>
                <w:sz w:val="24"/>
                <w:szCs w:val="24"/>
              </w:rPr>
            </w:pPr>
            <w:r>
              <w:rPr>
                <w:color w:val="24292E"/>
                <w:sz w:val="24"/>
                <w:szCs w:val="24"/>
              </w:rPr>
              <w:t>Business</w:t>
            </w:r>
          </w:p>
        </w:tc>
      </w:tr>
      <w:tr w:rsidR="003C4C1D" w14:paraId="6A26B508" w14:textId="77777777" w:rsidTr="00D76E39">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AB16CC" w14:textId="77777777" w:rsidR="003C4C1D" w:rsidRDefault="003C4C1D" w:rsidP="00D76E39">
            <w:pPr>
              <w:pStyle w:val="Standard"/>
              <w:jc w:val="center"/>
              <w:rPr>
                <w:color w:val="24292E"/>
                <w:sz w:val="24"/>
                <w:szCs w:val="24"/>
              </w:rPr>
            </w:pPr>
            <w:r>
              <w:rPr>
                <w:color w:val="24292E"/>
                <w:sz w:val="24"/>
                <w:szCs w:val="24"/>
              </w:rPr>
              <w:t>Daniel Anthony</w:t>
            </w:r>
          </w:p>
          <w:p w14:paraId="1B963188" w14:textId="77777777" w:rsidR="003C4C1D" w:rsidRPr="004444FB" w:rsidRDefault="003C4C1D" w:rsidP="00D76E39">
            <w:pPr>
              <w:pStyle w:val="Standard"/>
              <w:jc w:val="center"/>
              <w:rPr>
                <w:i/>
                <w:iCs/>
                <w:color w:val="24292E"/>
                <w:sz w:val="18"/>
                <w:szCs w:val="18"/>
              </w:rPr>
            </w:pPr>
            <w:r w:rsidRPr="004444FB">
              <w:rPr>
                <w:i/>
                <w:iCs/>
                <w:color w:val="24292E"/>
                <w:sz w:val="18"/>
                <w:szCs w:val="18"/>
              </w:rPr>
              <w:t>CPO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F6E255" w14:textId="77777777" w:rsidR="003C4C1D" w:rsidRDefault="003C4C1D" w:rsidP="00D76E39">
            <w:pPr>
              <w:pStyle w:val="Standard"/>
              <w:spacing w:line="240" w:lineRule="auto"/>
              <w:rPr>
                <w:color w:val="24292E"/>
                <w:sz w:val="24"/>
                <w:szCs w:val="24"/>
              </w:rPr>
            </w:pPr>
            <w:r>
              <w:rPr>
                <w:color w:val="24292E"/>
                <w:sz w:val="24"/>
                <w:szCs w:val="24"/>
              </w:rPr>
              <w:t>Utilisateur</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955C2FF" w14:textId="77777777" w:rsidR="003C4C1D" w:rsidRDefault="003C4C1D" w:rsidP="00D76E39">
            <w:pPr>
              <w:pStyle w:val="Standard"/>
              <w:shd w:val="clear" w:color="auto" w:fill="FFFFFF"/>
              <w:spacing w:line="240" w:lineRule="auto"/>
              <w:rPr>
                <w:color w:val="24292E"/>
                <w:sz w:val="24"/>
                <w:szCs w:val="24"/>
              </w:rPr>
            </w:pPr>
            <w:r>
              <w:t>Technique</w:t>
            </w:r>
          </w:p>
        </w:tc>
      </w:tr>
      <w:tr w:rsidR="003C4C1D" w14:paraId="332D15AE" w14:textId="77777777" w:rsidTr="00D76E39">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9FBF29C" w14:textId="77777777" w:rsidR="003C4C1D" w:rsidRDefault="003C4C1D" w:rsidP="00D76E39">
            <w:pPr>
              <w:pStyle w:val="Standard"/>
              <w:jc w:val="center"/>
              <w:rPr>
                <w:color w:val="24292E"/>
                <w:sz w:val="24"/>
                <w:szCs w:val="24"/>
              </w:rPr>
            </w:pPr>
            <w:r>
              <w:rPr>
                <w:color w:val="24292E"/>
                <w:sz w:val="24"/>
                <w:szCs w:val="24"/>
              </w:rPr>
              <w:t xml:space="preserve">Christina </w:t>
            </w:r>
            <w:proofErr w:type="spellStart"/>
            <w:r>
              <w:rPr>
                <w:color w:val="24292E"/>
                <w:sz w:val="24"/>
                <w:szCs w:val="24"/>
              </w:rPr>
              <w:t>Orgega</w:t>
            </w:r>
            <w:proofErr w:type="spellEnd"/>
          </w:p>
          <w:p w14:paraId="01972A6F" w14:textId="77777777" w:rsidR="003C4C1D" w:rsidRPr="00EA32E5" w:rsidRDefault="003C4C1D" w:rsidP="00D76E39">
            <w:pPr>
              <w:pStyle w:val="Standard"/>
              <w:jc w:val="center"/>
              <w:rPr>
                <w:i/>
                <w:iCs/>
                <w:color w:val="24292E"/>
                <w:sz w:val="18"/>
                <w:szCs w:val="18"/>
              </w:rPr>
            </w:pPr>
            <w:r w:rsidRPr="00EA32E5">
              <w:rPr>
                <w:i/>
                <w:iCs/>
                <w:color w:val="24292E"/>
                <w:sz w:val="18"/>
                <w:szCs w:val="18"/>
              </w:rPr>
              <w:t>CMO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439D0C" w14:textId="77777777" w:rsidR="003C4C1D" w:rsidRDefault="003C4C1D" w:rsidP="00D76E39">
            <w:pPr>
              <w:pStyle w:val="Standard"/>
              <w:spacing w:line="240" w:lineRule="auto"/>
              <w:rPr>
                <w:color w:val="24292E"/>
                <w:sz w:val="24"/>
                <w:szCs w:val="24"/>
              </w:rPr>
            </w:pPr>
            <w:r>
              <w:rPr>
                <w:color w:val="24292E"/>
                <w:sz w:val="24"/>
                <w:szCs w:val="24"/>
              </w:rPr>
              <w:t>Marketing</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EC9C17" w14:textId="77777777" w:rsidR="003C4C1D" w:rsidRDefault="003C4C1D" w:rsidP="00D76E39">
            <w:pPr>
              <w:pStyle w:val="Standard"/>
              <w:shd w:val="clear" w:color="auto" w:fill="FFFFFF"/>
              <w:spacing w:line="240" w:lineRule="auto"/>
              <w:rPr>
                <w:color w:val="24292E"/>
                <w:sz w:val="24"/>
                <w:szCs w:val="24"/>
              </w:rPr>
            </w:pPr>
            <w:r>
              <w:rPr>
                <w:color w:val="24292E"/>
                <w:sz w:val="24"/>
                <w:szCs w:val="24"/>
              </w:rPr>
              <w:t>Business</w:t>
            </w:r>
          </w:p>
        </w:tc>
      </w:tr>
      <w:tr w:rsidR="003C4C1D" w14:paraId="7B5F8E07" w14:textId="77777777" w:rsidTr="00D76E39">
        <w:trPr>
          <w:trHeight w:val="25"/>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3A5850F" w14:textId="77777777" w:rsidR="003C4C1D" w:rsidRDefault="003C4C1D" w:rsidP="00D76E39">
            <w:pPr>
              <w:pStyle w:val="Standard"/>
              <w:jc w:val="center"/>
              <w:rPr>
                <w:color w:val="24292E"/>
                <w:sz w:val="24"/>
                <w:szCs w:val="24"/>
              </w:rPr>
            </w:pPr>
            <w:r>
              <w:rPr>
                <w:color w:val="24292E"/>
                <w:sz w:val="24"/>
                <w:szCs w:val="24"/>
              </w:rPr>
              <w:t>Jo Kumar</w:t>
            </w:r>
          </w:p>
          <w:p w14:paraId="5FEE69E9" w14:textId="77777777" w:rsidR="003C4C1D" w:rsidRPr="00EA32E5" w:rsidRDefault="003C4C1D" w:rsidP="00D76E39">
            <w:pPr>
              <w:pStyle w:val="Standard"/>
              <w:jc w:val="center"/>
              <w:rPr>
                <w:i/>
                <w:iCs/>
                <w:color w:val="24292E"/>
                <w:sz w:val="18"/>
                <w:szCs w:val="18"/>
              </w:rPr>
            </w:pPr>
            <w:r>
              <w:rPr>
                <w:i/>
                <w:iCs/>
                <w:color w:val="24292E"/>
                <w:sz w:val="18"/>
                <w:szCs w:val="18"/>
              </w:rPr>
              <w:t>CFO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8620B33" w14:textId="77777777" w:rsidR="003C4C1D" w:rsidRDefault="003C4C1D" w:rsidP="00D76E39">
            <w:pPr>
              <w:pStyle w:val="Standard"/>
              <w:spacing w:line="240" w:lineRule="auto"/>
              <w:rPr>
                <w:color w:val="24292E"/>
                <w:sz w:val="24"/>
                <w:szCs w:val="24"/>
              </w:rPr>
            </w:pPr>
            <w:r>
              <w:rPr>
                <w:color w:val="24292E"/>
                <w:sz w:val="24"/>
                <w:szCs w:val="24"/>
              </w:rPr>
              <w:t>Financière</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4549186" w14:textId="77777777" w:rsidR="003C4C1D" w:rsidRDefault="003C4C1D" w:rsidP="00D76E39">
            <w:pPr>
              <w:pStyle w:val="Standard"/>
              <w:shd w:val="clear" w:color="auto" w:fill="FFFFFF"/>
              <w:spacing w:line="240" w:lineRule="auto"/>
              <w:rPr>
                <w:color w:val="24292E"/>
                <w:sz w:val="24"/>
                <w:szCs w:val="24"/>
              </w:rPr>
            </w:pPr>
            <w:r>
              <w:rPr>
                <w:color w:val="24292E"/>
                <w:sz w:val="24"/>
                <w:szCs w:val="24"/>
              </w:rPr>
              <w:t>Business</w:t>
            </w:r>
          </w:p>
        </w:tc>
      </w:tr>
    </w:tbl>
    <w:p w14:paraId="6CF7AFB8" w14:textId="77777777" w:rsidR="003C4C1D" w:rsidRDefault="003C4C1D">
      <w:pPr>
        <w:pStyle w:val="Standard"/>
        <w:shd w:val="clear" w:color="auto" w:fill="FFFFFF"/>
        <w:spacing w:after="240" w:line="240" w:lineRule="auto"/>
        <w:rPr>
          <w:i/>
          <w:color w:val="24292E"/>
          <w:sz w:val="24"/>
          <w:szCs w:val="24"/>
        </w:rPr>
      </w:pPr>
    </w:p>
    <w:p w14:paraId="1FDF7478" w14:textId="77777777" w:rsidR="00664B0E" w:rsidRDefault="00EF50FF">
      <w:pPr>
        <w:pStyle w:val="Titre1"/>
        <w:keepNext w:val="0"/>
        <w:keepLines w:val="0"/>
        <w:pBdr>
          <w:bottom w:val="single" w:sz="6" w:space="6" w:color="EAECEF"/>
        </w:pBdr>
        <w:shd w:val="clear" w:color="auto" w:fill="FFFFFF"/>
        <w:spacing w:before="360" w:after="240"/>
        <w:ind w:left="-300"/>
      </w:pPr>
      <w:bookmarkStart w:id="21" w:name="_g6175edcursx"/>
      <w:bookmarkStart w:id="22" w:name="_Toc108196244"/>
      <w:bookmarkEnd w:id="21"/>
      <w:r>
        <w:rPr>
          <w:b/>
          <w:color w:val="24292E"/>
          <w:sz w:val="46"/>
          <w:szCs w:val="46"/>
        </w:rPr>
        <w:t>Conditions requises pour la conformité</w:t>
      </w:r>
      <w:bookmarkEnd w:id="22"/>
    </w:p>
    <w:p w14:paraId="5A83D757" w14:textId="64AC54F4" w:rsidR="00664B0E" w:rsidRPr="00C5742F" w:rsidRDefault="00BC6136">
      <w:pPr>
        <w:pStyle w:val="Standard"/>
        <w:shd w:val="clear" w:color="auto" w:fill="FFFFFF"/>
        <w:spacing w:after="240" w:line="240" w:lineRule="auto"/>
        <w:rPr>
          <w:color w:val="24292E"/>
          <w:sz w:val="24"/>
          <w:szCs w:val="24"/>
        </w:rPr>
      </w:pPr>
      <w:r>
        <w:rPr>
          <w:color w:val="24292E"/>
          <w:sz w:val="24"/>
          <w:szCs w:val="24"/>
        </w:rPr>
        <w:t xml:space="preserve">L’application se doit de respecter </w:t>
      </w:r>
      <w:r w:rsidR="00F33E7E">
        <w:rPr>
          <w:color w:val="24292E"/>
          <w:sz w:val="24"/>
          <w:szCs w:val="24"/>
        </w:rPr>
        <w:t>les différentes normes</w:t>
      </w:r>
      <w:r>
        <w:rPr>
          <w:color w:val="24292E"/>
          <w:sz w:val="24"/>
          <w:szCs w:val="24"/>
        </w:rPr>
        <w:t xml:space="preserve"> évoqu</w:t>
      </w:r>
      <w:r w:rsidR="009423C2">
        <w:rPr>
          <w:color w:val="24292E"/>
          <w:sz w:val="24"/>
          <w:szCs w:val="24"/>
        </w:rPr>
        <w:t>ées</w:t>
      </w:r>
      <w:r>
        <w:rPr>
          <w:color w:val="24292E"/>
          <w:sz w:val="24"/>
          <w:szCs w:val="24"/>
        </w:rPr>
        <w:t xml:space="preserve"> dans les différents documents produit</w:t>
      </w:r>
      <w:r w:rsidR="009423C2">
        <w:rPr>
          <w:color w:val="24292E"/>
          <w:sz w:val="24"/>
          <w:szCs w:val="24"/>
        </w:rPr>
        <w:t>s</w:t>
      </w:r>
      <w:r>
        <w:rPr>
          <w:color w:val="24292E"/>
          <w:sz w:val="24"/>
          <w:szCs w:val="24"/>
        </w:rPr>
        <w:t xml:space="preserve"> en amont. </w:t>
      </w:r>
      <w:r w:rsidR="00F33E7E">
        <w:rPr>
          <w:color w:val="24292E"/>
          <w:sz w:val="24"/>
          <w:szCs w:val="24"/>
        </w:rPr>
        <w:t xml:space="preserve">Elle se doit d’être utilisable sur différents supports </w:t>
      </w:r>
      <w:r w:rsidR="00C5742F">
        <w:rPr>
          <w:color w:val="24292E"/>
          <w:sz w:val="24"/>
          <w:szCs w:val="24"/>
        </w:rPr>
        <w:t xml:space="preserve">et différent navigateur disponible sur le marché. L’application sera aussi disponible dans différentes langues.  </w:t>
      </w:r>
    </w:p>
    <w:p w14:paraId="1DFE5FF6" w14:textId="5F6A0687" w:rsidR="00664B0E" w:rsidRDefault="00EF50FF" w:rsidP="00697BA5">
      <w:pPr>
        <w:pStyle w:val="Titre1"/>
        <w:keepNext w:val="0"/>
        <w:keepLines w:val="0"/>
        <w:pBdr>
          <w:bottom w:val="single" w:sz="6" w:space="6" w:color="EAECEF"/>
        </w:pBdr>
        <w:shd w:val="clear" w:color="auto" w:fill="FFFFFF"/>
        <w:spacing w:before="360" w:after="240"/>
        <w:ind w:left="-300"/>
        <w:rPr>
          <w:b/>
          <w:color w:val="24292E"/>
          <w:sz w:val="46"/>
          <w:szCs w:val="46"/>
        </w:rPr>
      </w:pPr>
      <w:bookmarkStart w:id="23" w:name="_rw60d8dvel5c"/>
      <w:bookmarkStart w:id="24" w:name="_Toc108196245"/>
      <w:bookmarkEnd w:id="23"/>
      <w:r>
        <w:rPr>
          <w:b/>
          <w:color w:val="24292E"/>
          <w:sz w:val="46"/>
          <w:szCs w:val="46"/>
        </w:rPr>
        <w:t>Personnes adoptant l’architecture</w:t>
      </w:r>
      <w:bookmarkEnd w:id="24"/>
    </w:p>
    <w:p w14:paraId="018954F2" w14:textId="2B1FEC4A" w:rsidR="00697BA5" w:rsidRPr="00697BA5" w:rsidRDefault="00697BA5" w:rsidP="00697BA5">
      <w:pPr>
        <w:pStyle w:val="Standard"/>
      </w:pPr>
      <w:r>
        <w:t xml:space="preserve">Les différentes personnes sont toutes les parties prenantes ayant une vision fonctionnelle du projet. Nous retrouvons donc le CIO, CPO, Engineering </w:t>
      </w:r>
      <w:proofErr w:type="spellStart"/>
      <w:r>
        <w:t>Owner</w:t>
      </w:r>
      <w:proofErr w:type="spellEnd"/>
      <w:r>
        <w:t>.  Les parties prenantes citées sont amenée</w:t>
      </w:r>
      <w:r w:rsidR="009423C2">
        <w:t>s</w:t>
      </w:r>
      <w:r>
        <w:t xml:space="preserve"> à travailler directement sur la nouvelle architecture</w:t>
      </w:r>
      <w:r w:rsidR="009423C2">
        <w:t>,</w:t>
      </w:r>
      <w:r>
        <w:t xml:space="preserve"> donc l’adopter. Nous pouvons aussi cit</w:t>
      </w:r>
      <w:r w:rsidR="009423C2">
        <w:t>er</w:t>
      </w:r>
      <w:r>
        <w:t xml:space="preserve"> les clients (utilisateurs), car ils utilisent l’application</w:t>
      </w:r>
      <w:r w:rsidR="009423C2">
        <w:t>,</w:t>
      </w:r>
      <w:r>
        <w:t xml:space="preserve"> mais la nouvelle architecture est transparente pour eux.  </w:t>
      </w:r>
    </w:p>
    <w:p w14:paraId="5BD09AE2" w14:textId="77777777" w:rsidR="00D3691A" w:rsidRDefault="00D3691A">
      <w:pPr>
        <w:widowControl w:val="0"/>
        <w:rPr>
          <w:b/>
          <w:color w:val="24292E"/>
          <w:sz w:val="46"/>
          <w:szCs w:val="46"/>
        </w:rPr>
      </w:pPr>
      <w:bookmarkStart w:id="25" w:name="_2fgxb1umewkd"/>
      <w:bookmarkEnd w:id="25"/>
      <w:r>
        <w:rPr>
          <w:b/>
          <w:color w:val="24292E"/>
          <w:sz w:val="46"/>
          <w:szCs w:val="46"/>
        </w:rPr>
        <w:br w:type="page"/>
      </w:r>
    </w:p>
    <w:p w14:paraId="42B434A9" w14:textId="0A43884D" w:rsidR="00664B0E" w:rsidRDefault="00EF50FF">
      <w:pPr>
        <w:pStyle w:val="Titre1"/>
        <w:keepNext w:val="0"/>
        <w:keepLines w:val="0"/>
        <w:pBdr>
          <w:bottom w:val="single" w:sz="6" w:space="6" w:color="EAECEF"/>
        </w:pBdr>
        <w:shd w:val="clear" w:color="auto" w:fill="FFFFFF"/>
        <w:spacing w:before="360" w:after="240"/>
        <w:ind w:left="-300"/>
      </w:pPr>
      <w:bookmarkStart w:id="26" w:name="_Toc108196246"/>
      <w:r>
        <w:rPr>
          <w:b/>
          <w:color w:val="24292E"/>
          <w:sz w:val="46"/>
          <w:szCs w:val="46"/>
        </w:rPr>
        <w:lastRenderedPageBreak/>
        <w:t>Fenêtre temporelle</w:t>
      </w:r>
      <w:bookmarkEnd w:id="26"/>
    </w:p>
    <w:p w14:paraId="16551E80" w14:textId="63D51D8E" w:rsidR="00664B0E" w:rsidRDefault="008221BB">
      <w:pPr>
        <w:pStyle w:val="Standard"/>
        <w:shd w:val="clear" w:color="auto" w:fill="FFFFFF"/>
        <w:spacing w:after="240" w:line="240" w:lineRule="auto"/>
      </w:pPr>
      <w:r>
        <w:rPr>
          <w:noProof/>
        </w:rPr>
        <w:drawing>
          <wp:inline distT="0" distB="0" distL="0" distR="0" wp14:anchorId="01DBCA0C" wp14:editId="32F1CAB3">
            <wp:extent cx="5943600" cy="4457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A7FC594" w14:textId="77777777" w:rsidR="00664B0E" w:rsidRDefault="00EF50FF">
      <w:pPr>
        <w:pStyle w:val="Titre1"/>
        <w:keepNext w:val="0"/>
        <w:keepLines w:val="0"/>
        <w:pBdr>
          <w:bottom w:val="single" w:sz="6" w:space="6" w:color="EAECEF"/>
        </w:pBdr>
        <w:shd w:val="clear" w:color="auto" w:fill="FFFFFF"/>
        <w:spacing w:before="360" w:after="240"/>
        <w:ind w:left="-300"/>
      </w:pPr>
      <w:bookmarkStart w:id="27" w:name="_uyefjynix5i5"/>
      <w:bookmarkStart w:id="28" w:name="_Toc108196247"/>
      <w:bookmarkEnd w:id="27"/>
      <w:r>
        <w:rPr>
          <w:b/>
          <w:color w:val="24292E"/>
          <w:sz w:val="46"/>
          <w:szCs w:val="46"/>
        </w:rPr>
        <w:t>Métriques Business de l’architecture</w:t>
      </w:r>
      <w:bookmarkEnd w:id="28"/>
    </w:p>
    <w:p w14:paraId="747EDBE5" w14:textId="77777777" w:rsidR="00697BA5" w:rsidRPr="00FF2421" w:rsidRDefault="00697BA5" w:rsidP="00697BA5">
      <w:pPr>
        <w:pStyle w:val="Standard"/>
      </w:pPr>
      <w:bookmarkStart w:id="29" w:name="_eimzw2tokuy5"/>
      <w:bookmarkEnd w:id="29"/>
    </w:p>
    <w:tbl>
      <w:tblPr>
        <w:tblStyle w:val="Grilledutableau"/>
        <w:tblW w:w="0" w:type="auto"/>
        <w:tblLook w:val="04A0" w:firstRow="1" w:lastRow="0" w:firstColumn="1" w:lastColumn="0" w:noHBand="0" w:noVBand="1"/>
      </w:tblPr>
      <w:tblGrid>
        <w:gridCol w:w="4675"/>
        <w:gridCol w:w="4675"/>
      </w:tblGrid>
      <w:tr w:rsidR="00697BA5" w14:paraId="001AA61B" w14:textId="77777777" w:rsidTr="00E21023">
        <w:tc>
          <w:tcPr>
            <w:tcW w:w="4675" w:type="dxa"/>
          </w:tcPr>
          <w:p w14:paraId="41C6D4B5" w14:textId="77777777" w:rsidR="00697BA5" w:rsidRDefault="00697BA5" w:rsidP="00E21023">
            <w:pPr>
              <w:pStyle w:val="Standard"/>
              <w:jc w:val="center"/>
            </w:pPr>
            <w:r>
              <w:t>Indicateur</w:t>
            </w:r>
          </w:p>
        </w:tc>
        <w:tc>
          <w:tcPr>
            <w:tcW w:w="4675" w:type="dxa"/>
          </w:tcPr>
          <w:p w14:paraId="03DAE89E" w14:textId="77777777" w:rsidR="00697BA5" w:rsidRDefault="00697BA5" w:rsidP="00E21023">
            <w:pPr>
              <w:pStyle w:val="Standard"/>
              <w:ind w:firstLine="720"/>
              <w:jc w:val="center"/>
            </w:pPr>
            <w:r>
              <w:t>Changement souhaité pour l'indicateur</w:t>
            </w:r>
          </w:p>
        </w:tc>
      </w:tr>
      <w:tr w:rsidR="00697BA5" w14:paraId="6139FED7" w14:textId="77777777" w:rsidTr="00E21023">
        <w:tc>
          <w:tcPr>
            <w:tcW w:w="4675" w:type="dxa"/>
          </w:tcPr>
          <w:p w14:paraId="19630FD6" w14:textId="77777777" w:rsidR="00697BA5" w:rsidRDefault="00697BA5" w:rsidP="00E21023">
            <w:pPr>
              <w:pStyle w:val="Standard"/>
            </w:pPr>
            <w:r>
              <w:t>Nombre d'adhésions d'utilisateurs par jour</w:t>
            </w:r>
          </w:p>
        </w:tc>
        <w:tc>
          <w:tcPr>
            <w:tcW w:w="4675" w:type="dxa"/>
          </w:tcPr>
          <w:p w14:paraId="086336CD" w14:textId="77777777" w:rsidR="00697BA5" w:rsidRDefault="00697BA5" w:rsidP="00E21023">
            <w:pPr>
              <w:pStyle w:val="Standard"/>
            </w:pPr>
            <w:r>
              <w:t>Augmentation de 10 %</w:t>
            </w:r>
          </w:p>
        </w:tc>
      </w:tr>
      <w:tr w:rsidR="00697BA5" w14:paraId="226D8B42" w14:textId="77777777" w:rsidTr="00E21023">
        <w:tc>
          <w:tcPr>
            <w:tcW w:w="4675" w:type="dxa"/>
          </w:tcPr>
          <w:p w14:paraId="08F25C20" w14:textId="77777777" w:rsidR="00697BA5" w:rsidRDefault="00697BA5" w:rsidP="00E21023">
            <w:pPr>
              <w:pStyle w:val="Standard"/>
            </w:pPr>
            <w:r>
              <w:t>Adhésion de producteurs alimentaires</w:t>
            </w:r>
          </w:p>
        </w:tc>
        <w:tc>
          <w:tcPr>
            <w:tcW w:w="4675" w:type="dxa"/>
          </w:tcPr>
          <w:p w14:paraId="54C4F165" w14:textId="77777777" w:rsidR="00697BA5" w:rsidRDefault="00697BA5" w:rsidP="00E21023">
            <w:pPr>
              <w:pStyle w:val="Standard"/>
              <w:tabs>
                <w:tab w:val="left" w:pos="1260"/>
              </w:tabs>
            </w:pPr>
            <w:r>
              <w:t>Passer de 1,4/mois à 4/mois</w:t>
            </w:r>
          </w:p>
        </w:tc>
      </w:tr>
      <w:tr w:rsidR="00697BA5" w14:paraId="1CB65FEC" w14:textId="77777777" w:rsidTr="00E21023">
        <w:tc>
          <w:tcPr>
            <w:tcW w:w="4675" w:type="dxa"/>
          </w:tcPr>
          <w:p w14:paraId="5F84151A" w14:textId="77777777" w:rsidR="00697BA5" w:rsidRDefault="00697BA5" w:rsidP="00E21023">
            <w:pPr>
              <w:pStyle w:val="Standard"/>
            </w:pPr>
            <w:r>
              <w:t>Délai moyen de parution</w:t>
            </w:r>
          </w:p>
        </w:tc>
        <w:tc>
          <w:tcPr>
            <w:tcW w:w="4675" w:type="dxa"/>
          </w:tcPr>
          <w:p w14:paraId="692A7423" w14:textId="77777777" w:rsidR="00697BA5" w:rsidRDefault="00697BA5" w:rsidP="00E21023">
            <w:pPr>
              <w:pStyle w:val="Standard"/>
            </w:pPr>
            <w:r>
              <w:t>Réduit de 3,5 semaines à moins d'une semaine</w:t>
            </w:r>
          </w:p>
        </w:tc>
      </w:tr>
    </w:tbl>
    <w:p w14:paraId="3259DE9B" w14:textId="77777777" w:rsidR="0039452D" w:rsidRDefault="0039452D">
      <w:pPr>
        <w:pStyle w:val="Titre1"/>
        <w:keepNext w:val="0"/>
        <w:keepLines w:val="0"/>
        <w:pBdr>
          <w:bottom w:val="single" w:sz="6" w:space="6" w:color="EAECEF"/>
        </w:pBdr>
        <w:shd w:val="clear" w:color="auto" w:fill="FFFFFF"/>
        <w:spacing w:before="360" w:after="240"/>
        <w:ind w:left="-300"/>
        <w:rPr>
          <w:b/>
          <w:color w:val="24292E"/>
          <w:sz w:val="46"/>
          <w:szCs w:val="46"/>
        </w:rPr>
      </w:pPr>
      <w:bookmarkStart w:id="30" w:name="_Toc108196248"/>
    </w:p>
    <w:p w14:paraId="51904408" w14:textId="77777777" w:rsidR="0039452D" w:rsidRDefault="0039452D">
      <w:pPr>
        <w:widowControl w:val="0"/>
        <w:rPr>
          <w:b/>
          <w:color w:val="24292E"/>
          <w:sz w:val="46"/>
          <w:szCs w:val="46"/>
        </w:rPr>
      </w:pPr>
      <w:r>
        <w:rPr>
          <w:b/>
          <w:color w:val="24292E"/>
          <w:sz w:val="46"/>
          <w:szCs w:val="46"/>
        </w:rPr>
        <w:br w:type="page"/>
      </w:r>
    </w:p>
    <w:p w14:paraId="0784E5AA" w14:textId="3CBD9F2D" w:rsidR="00664B0E" w:rsidRDefault="00EF50FF">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Accords de service pour l’architecture (y compris accord du niveau de service [ANS])</w:t>
      </w:r>
      <w:bookmarkEnd w:id="30"/>
    </w:p>
    <w:tbl>
      <w:tblPr>
        <w:tblStyle w:val="Grilledutableau"/>
        <w:tblW w:w="0" w:type="auto"/>
        <w:tblLook w:val="04A0" w:firstRow="1" w:lastRow="0" w:firstColumn="1" w:lastColumn="0" w:noHBand="0" w:noVBand="1"/>
      </w:tblPr>
      <w:tblGrid>
        <w:gridCol w:w="3116"/>
        <w:gridCol w:w="3117"/>
        <w:gridCol w:w="3117"/>
      </w:tblGrid>
      <w:tr w:rsidR="00211DB8" w14:paraId="1A1EB1DE" w14:textId="77777777" w:rsidTr="00E21023">
        <w:tc>
          <w:tcPr>
            <w:tcW w:w="3116" w:type="dxa"/>
          </w:tcPr>
          <w:p w14:paraId="1CA02155" w14:textId="77777777" w:rsidR="00211DB8" w:rsidRDefault="00211DB8" w:rsidP="00E21023">
            <w:pPr>
              <w:pStyle w:val="Standard"/>
              <w:jc w:val="center"/>
            </w:pPr>
            <w:bookmarkStart w:id="31" w:name="_e1rkz8ig1zd"/>
            <w:bookmarkEnd w:id="31"/>
            <w:r>
              <w:t>SLI</w:t>
            </w:r>
          </w:p>
        </w:tc>
        <w:tc>
          <w:tcPr>
            <w:tcW w:w="3117" w:type="dxa"/>
          </w:tcPr>
          <w:p w14:paraId="462B7F7D" w14:textId="77777777" w:rsidR="00211DB8" w:rsidRDefault="00211DB8" w:rsidP="00E21023">
            <w:pPr>
              <w:pStyle w:val="Standard"/>
              <w:jc w:val="center"/>
            </w:pPr>
            <w:r>
              <w:t>SLO</w:t>
            </w:r>
          </w:p>
        </w:tc>
        <w:tc>
          <w:tcPr>
            <w:tcW w:w="3117" w:type="dxa"/>
          </w:tcPr>
          <w:p w14:paraId="0DC6AE70" w14:textId="77777777" w:rsidR="00211DB8" w:rsidRDefault="00211DB8" w:rsidP="00E21023">
            <w:pPr>
              <w:pStyle w:val="Standard"/>
              <w:jc w:val="center"/>
            </w:pPr>
            <w:r>
              <w:t>SLA</w:t>
            </w:r>
          </w:p>
        </w:tc>
      </w:tr>
      <w:tr w:rsidR="00211DB8" w14:paraId="7CCF4B82" w14:textId="77777777" w:rsidTr="00E21023">
        <w:tc>
          <w:tcPr>
            <w:tcW w:w="3116" w:type="dxa"/>
          </w:tcPr>
          <w:p w14:paraId="269A4773" w14:textId="77777777" w:rsidR="00211DB8" w:rsidRDefault="00211DB8" w:rsidP="00E21023">
            <w:pPr>
              <w:pStyle w:val="Standard"/>
            </w:pPr>
            <w:r>
              <w:t xml:space="preserve">Les clients peuvent accéder à l’application quand ils le souhaitent </w:t>
            </w:r>
          </w:p>
        </w:tc>
        <w:tc>
          <w:tcPr>
            <w:tcW w:w="3117" w:type="dxa"/>
          </w:tcPr>
          <w:p w14:paraId="07B3CA4B" w14:textId="77777777" w:rsidR="00211DB8" w:rsidRDefault="00211DB8" w:rsidP="00E21023">
            <w:pPr>
              <w:pStyle w:val="Standard"/>
            </w:pPr>
            <w:r>
              <w:t xml:space="preserve">Les serveurs d’application doivent être disponibles 99,9% du temps </w:t>
            </w:r>
          </w:p>
        </w:tc>
        <w:tc>
          <w:tcPr>
            <w:tcW w:w="3117" w:type="dxa"/>
          </w:tcPr>
          <w:p w14:paraId="1764459D" w14:textId="77777777" w:rsidR="00211DB8" w:rsidRDefault="00211DB8" w:rsidP="00E21023">
            <w:pPr>
              <w:pStyle w:val="Standard"/>
            </w:pPr>
            <w:r>
              <w:t>Un remboursement sera effectué en compensation des pertes induites par la non-disponibilité</w:t>
            </w:r>
          </w:p>
        </w:tc>
      </w:tr>
      <w:tr w:rsidR="00211DB8" w14:paraId="435F7D6E" w14:textId="77777777" w:rsidTr="00E21023">
        <w:tc>
          <w:tcPr>
            <w:tcW w:w="3116" w:type="dxa"/>
          </w:tcPr>
          <w:p w14:paraId="3790B243" w14:textId="77777777" w:rsidR="00211DB8" w:rsidRDefault="00211DB8" w:rsidP="00E21023">
            <w:pPr>
              <w:pStyle w:val="Standard"/>
            </w:pPr>
            <w:r>
              <w:t xml:space="preserve">Nous pouvons accéder à tout moment aux serveurs afin d’effectuer des modifications </w:t>
            </w:r>
          </w:p>
        </w:tc>
        <w:tc>
          <w:tcPr>
            <w:tcW w:w="3117" w:type="dxa"/>
          </w:tcPr>
          <w:p w14:paraId="45138DE1" w14:textId="009C1455" w:rsidR="00211DB8" w:rsidRDefault="00211DB8" w:rsidP="00E21023">
            <w:pPr>
              <w:pStyle w:val="Standard"/>
            </w:pPr>
            <w:r>
              <w:t xml:space="preserve">L’accès aux différentes interfaces doit être disponible 7 jours sur 7 et 24/24H </w:t>
            </w:r>
          </w:p>
        </w:tc>
        <w:tc>
          <w:tcPr>
            <w:tcW w:w="3117" w:type="dxa"/>
          </w:tcPr>
          <w:p w14:paraId="1A36CCE7" w14:textId="5C33A51F" w:rsidR="00211DB8" w:rsidRDefault="00211DB8" w:rsidP="00E21023">
            <w:pPr>
              <w:pStyle w:val="Standard"/>
            </w:pPr>
            <w:r>
              <w:t>Des pénalités peuvent être appliqu</w:t>
            </w:r>
            <w:r w:rsidR="009423C2">
              <w:t>ées</w:t>
            </w:r>
            <w:r>
              <w:t xml:space="preserve"> vis-à-vis de notre fournisseur </w:t>
            </w:r>
          </w:p>
        </w:tc>
      </w:tr>
      <w:tr w:rsidR="00211DB8" w14:paraId="67D44A45" w14:textId="77777777" w:rsidTr="00E21023">
        <w:tc>
          <w:tcPr>
            <w:tcW w:w="3116" w:type="dxa"/>
          </w:tcPr>
          <w:p w14:paraId="415BB1B0" w14:textId="77777777" w:rsidR="00211DB8" w:rsidRDefault="00211DB8" w:rsidP="00E21023">
            <w:pPr>
              <w:pStyle w:val="Standard"/>
            </w:pPr>
            <w:r>
              <w:t xml:space="preserve">Nous avons une panne matérielle ou logiciel </w:t>
            </w:r>
          </w:p>
        </w:tc>
        <w:tc>
          <w:tcPr>
            <w:tcW w:w="3117" w:type="dxa"/>
          </w:tcPr>
          <w:p w14:paraId="75BC86C6" w14:textId="77777777" w:rsidR="00211DB8" w:rsidRDefault="00211DB8" w:rsidP="00E21023">
            <w:pPr>
              <w:pStyle w:val="Standard"/>
            </w:pPr>
            <w:r>
              <w:t>Un technicien se mobilise sur site en moins de 4H et une assistance à distance disponible en moins de 10mins</w:t>
            </w:r>
          </w:p>
        </w:tc>
        <w:tc>
          <w:tcPr>
            <w:tcW w:w="3117" w:type="dxa"/>
          </w:tcPr>
          <w:p w14:paraId="5C8B51F7" w14:textId="2C32C9A2" w:rsidR="00211DB8" w:rsidRDefault="00211DB8" w:rsidP="00E21023">
            <w:pPr>
              <w:pStyle w:val="Standard"/>
            </w:pPr>
            <w:r>
              <w:t>Des pénalités peuvent être appliqu</w:t>
            </w:r>
            <w:r w:rsidR="009423C2">
              <w:t>ées</w:t>
            </w:r>
            <w:r>
              <w:t xml:space="preserve"> vis-à-vis de notre fournisseur </w:t>
            </w:r>
          </w:p>
        </w:tc>
      </w:tr>
    </w:tbl>
    <w:p w14:paraId="04441BDE" w14:textId="77777777" w:rsidR="00664B0E" w:rsidRDefault="00EF50FF">
      <w:pPr>
        <w:pStyle w:val="Titre1"/>
        <w:keepNext w:val="0"/>
        <w:keepLines w:val="0"/>
        <w:pBdr>
          <w:bottom w:val="single" w:sz="6" w:space="6" w:color="EAECEF"/>
        </w:pBdr>
        <w:shd w:val="clear" w:color="auto" w:fill="FFFFFF"/>
        <w:spacing w:before="360" w:after="240"/>
        <w:ind w:left="-300"/>
      </w:pPr>
      <w:bookmarkStart w:id="32" w:name="_Toc108196249"/>
      <w:r>
        <w:rPr>
          <w:b/>
          <w:color w:val="24292E"/>
          <w:sz w:val="46"/>
          <w:szCs w:val="46"/>
        </w:rPr>
        <w:t>Personnes approuvant ce plan</w:t>
      </w:r>
      <w:bookmarkEnd w:id="32"/>
    </w:p>
    <w:tbl>
      <w:tblPr>
        <w:tblW w:w="7363" w:type="dxa"/>
        <w:tblLayout w:type="fixed"/>
        <w:tblCellMar>
          <w:left w:w="10" w:type="dxa"/>
          <w:right w:w="10" w:type="dxa"/>
        </w:tblCellMar>
        <w:tblLook w:val="0000" w:firstRow="0" w:lastRow="0" w:firstColumn="0" w:lastColumn="0" w:noHBand="0" w:noVBand="0"/>
      </w:tblPr>
      <w:tblGrid>
        <w:gridCol w:w="2430"/>
        <w:gridCol w:w="2984"/>
        <w:gridCol w:w="1949"/>
      </w:tblGrid>
      <w:tr w:rsidR="00664B0E" w14:paraId="7A189AAF" w14:textId="77777777" w:rsidTr="00D3691A">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3EDBC56" w14:textId="77777777" w:rsidR="00664B0E" w:rsidRDefault="00EF50FF">
            <w:pPr>
              <w:pStyle w:val="Standard"/>
              <w:jc w:val="center"/>
            </w:pPr>
            <w:r>
              <w:rPr>
                <w:b/>
                <w:color w:val="24292E"/>
                <w:sz w:val="24"/>
                <w:szCs w:val="24"/>
              </w:rPr>
              <w:t>Validateur</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25EFAEC" w14:textId="77777777" w:rsidR="00664B0E" w:rsidRDefault="00EF50FF">
            <w:pPr>
              <w:pStyle w:val="Standard"/>
              <w:jc w:val="center"/>
            </w:pPr>
            <w:r>
              <w:rPr>
                <w:b/>
                <w:color w:val="24292E"/>
                <w:sz w:val="24"/>
                <w:szCs w:val="24"/>
              </w:rPr>
              <w:t>Domaine de responsabilité</w:t>
            </w:r>
          </w:p>
        </w:tc>
        <w:tc>
          <w:tcPr>
            <w:tcW w:w="194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0CCF4BE" w14:textId="18C681E9" w:rsidR="00664B0E" w:rsidRDefault="00224F2B">
            <w:pPr>
              <w:pStyle w:val="Standard"/>
              <w:jc w:val="center"/>
            </w:pPr>
            <w:r>
              <w:rPr>
                <w:b/>
                <w:color w:val="24292E"/>
                <w:sz w:val="24"/>
                <w:szCs w:val="24"/>
              </w:rPr>
              <w:t>Signature</w:t>
            </w:r>
          </w:p>
          <w:p w14:paraId="31D60207" w14:textId="77777777" w:rsidR="00664B0E" w:rsidRDefault="00664B0E">
            <w:pPr>
              <w:pStyle w:val="Standard"/>
              <w:jc w:val="center"/>
              <w:rPr>
                <w:b/>
                <w:color w:val="24292E"/>
                <w:sz w:val="24"/>
                <w:szCs w:val="24"/>
              </w:rPr>
            </w:pPr>
          </w:p>
        </w:tc>
      </w:tr>
      <w:tr w:rsidR="00664B0E" w14:paraId="09039072" w14:textId="77777777" w:rsidTr="00D3691A">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C492405" w14:textId="77777777" w:rsidR="00D3691A" w:rsidRDefault="00D3691A" w:rsidP="00D3691A">
            <w:pPr>
              <w:pStyle w:val="Standard"/>
              <w:jc w:val="center"/>
              <w:rPr>
                <w:color w:val="24292E"/>
                <w:sz w:val="24"/>
                <w:szCs w:val="24"/>
              </w:rPr>
            </w:pPr>
            <w:r>
              <w:rPr>
                <w:color w:val="24292E"/>
                <w:sz w:val="24"/>
                <w:szCs w:val="24"/>
              </w:rPr>
              <w:t xml:space="preserve">Ash </w:t>
            </w:r>
            <w:proofErr w:type="spellStart"/>
            <w:r>
              <w:rPr>
                <w:color w:val="24292E"/>
                <w:sz w:val="24"/>
                <w:szCs w:val="24"/>
              </w:rPr>
              <w:t>Callum</w:t>
            </w:r>
            <w:proofErr w:type="spellEnd"/>
          </w:p>
          <w:p w14:paraId="1CF32B1B" w14:textId="43EA3D94" w:rsidR="00664B0E" w:rsidRDefault="00664B0E">
            <w:pPr>
              <w:pStyle w:val="Standard"/>
            </w:pP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7C96448" w14:textId="77777777" w:rsidR="00664B0E" w:rsidRDefault="00EF50FF">
            <w:pPr>
              <w:pStyle w:val="Standard"/>
            </w:pPr>
            <w:r>
              <w:rPr>
                <w:i/>
                <w:color w:val="24292E"/>
                <w:sz w:val="24"/>
                <w:szCs w:val="24"/>
              </w:rPr>
              <w:t>Domaine business</w:t>
            </w:r>
          </w:p>
        </w:tc>
        <w:tc>
          <w:tcPr>
            <w:tcW w:w="1949" w:type="dxa"/>
            <w:tcMar>
              <w:top w:w="100" w:type="dxa"/>
              <w:left w:w="100" w:type="dxa"/>
              <w:bottom w:w="100" w:type="dxa"/>
              <w:right w:w="100" w:type="dxa"/>
            </w:tcMar>
          </w:tcPr>
          <w:p w14:paraId="4418DDD8" w14:textId="77777777" w:rsidR="00664B0E" w:rsidRDefault="00664B0E">
            <w:pPr>
              <w:pStyle w:val="Standard"/>
              <w:rPr>
                <w:color w:val="24292E"/>
                <w:sz w:val="24"/>
                <w:szCs w:val="24"/>
              </w:rPr>
            </w:pPr>
          </w:p>
        </w:tc>
      </w:tr>
      <w:tr w:rsidR="00D3691A" w14:paraId="4CEC5670" w14:textId="77777777" w:rsidTr="00D3691A">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E700116" w14:textId="77777777" w:rsidR="00D3691A" w:rsidRDefault="00D3691A" w:rsidP="00D3691A">
            <w:pPr>
              <w:pStyle w:val="Standard"/>
              <w:jc w:val="center"/>
              <w:rPr>
                <w:color w:val="24292E"/>
                <w:sz w:val="24"/>
                <w:szCs w:val="24"/>
              </w:rPr>
            </w:pPr>
            <w:r>
              <w:rPr>
                <w:color w:val="24292E"/>
                <w:sz w:val="24"/>
                <w:szCs w:val="24"/>
              </w:rPr>
              <w:t>Jo Kumar</w:t>
            </w:r>
          </w:p>
          <w:p w14:paraId="79D14891" w14:textId="77777777" w:rsidR="00D3691A" w:rsidRDefault="00D3691A" w:rsidP="00D3691A">
            <w:pPr>
              <w:pStyle w:val="Standard"/>
              <w:rPr>
                <w:color w:val="24292E"/>
                <w:sz w:val="24"/>
                <w:szCs w:val="24"/>
              </w:rPr>
            </w:pP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CD9CE58" w14:textId="668E263F" w:rsidR="00D3691A" w:rsidRDefault="00D3691A">
            <w:pPr>
              <w:pStyle w:val="Standard"/>
              <w:rPr>
                <w:i/>
                <w:color w:val="24292E"/>
                <w:sz w:val="24"/>
                <w:szCs w:val="24"/>
              </w:rPr>
            </w:pPr>
            <w:r>
              <w:rPr>
                <w:i/>
                <w:color w:val="24292E"/>
                <w:sz w:val="24"/>
                <w:szCs w:val="24"/>
              </w:rPr>
              <w:t>Domaine business</w:t>
            </w:r>
          </w:p>
        </w:tc>
        <w:tc>
          <w:tcPr>
            <w:tcW w:w="1949" w:type="dxa"/>
            <w:tcMar>
              <w:top w:w="100" w:type="dxa"/>
              <w:left w:w="100" w:type="dxa"/>
              <w:bottom w:w="100" w:type="dxa"/>
              <w:right w:w="100" w:type="dxa"/>
            </w:tcMar>
          </w:tcPr>
          <w:p w14:paraId="7ACE06EB" w14:textId="77777777" w:rsidR="00D3691A" w:rsidRDefault="00D3691A">
            <w:pPr>
              <w:pStyle w:val="Standard"/>
              <w:rPr>
                <w:color w:val="24292E"/>
                <w:sz w:val="24"/>
                <w:szCs w:val="24"/>
              </w:rPr>
            </w:pPr>
          </w:p>
        </w:tc>
      </w:tr>
    </w:tbl>
    <w:p w14:paraId="68C92B3F" w14:textId="77777777" w:rsidR="00664B0E" w:rsidRDefault="00664B0E">
      <w:pPr>
        <w:pStyle w:val="Standard"/>
      </w:pPr>
    </w:p>
    <w:sectPr w:rsidR="00664B0E">
      <w:footerReference w:type="default" r:id="rId10"/>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DF1AD" w14:textId="77777777" w:rsidR="00FF2252" w:rsidRDefault="00FF2252">
      <w:r>
        <w:separator/>
      </w:r>
    </w:p>
  </w:endnote>
  <w:endnote w:type="continuationSeparator" w:id="0">
    <w:p w14:paraId="413EB18B" w14:textId="77777777" w:rsidR="00FF2252" w:rsidRDefault="00FF2252">
      <w:r>
        <w:continuationSeparator/>
      </w:r>
    </w:p>
  </w:endnote>
  <w:endnote w:id="1">
    <w:p w14:paraId="1F7786C4" w14:textId="5150C558" w:rsidR="003719B0" w:rsidRDefault="003719B0">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Linux Libertine G">
    <w:charset w:val="00"/>
    <w:family w:val="auto"/>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098297"/>
      <w:docPartObj>
        <w:docPartGallery w:val="Page Numbers (Bottom of Page)"/>
        <w:docPartUnique/>
      </w:docPartObj>
    </w:sdtPr>
    <w:sdtContent>
      <w:p w14:paraId="0AF4B30C" w14:textId="638A48D2" w:rsidR="003719B0" w:rsidRDefault="003719B0">
        <w:pPr>
          <w:pStyle w:val="Pieddepage"/>
          <w:jc w:val="center"/>
        </w:pPr>
        <w:r>
          <w:fldChar w:fldCharType="begin"/>
        </w:r>
        <w:r>
          <w:instrText>PAGE   \* MERGEFORMAT</w:instrText>
        </w:r>
        <w:r>
          <w:fldChar w:fldCharType="separate"/>
        </w:r>
        <w:r>
          <w:t>2</w:t>
        </w:r>
        <w:r>
          <w:fldChar w:fldCharType="end"/>
        </w:r>
      </w:p>
    </w:sdtContent>
  </w:sdt>
  <w:p w14:paraId="4E8856F7" w14:textId="77777777" w:rsidR="003719B0" w:rsidRDefault="003719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46C14" w14:textId="77777777" w:rsidR="00FF2252" w:rsidRDefault="00FF2252">
      <w:r>
        <w:rPr>
          <w:color w:val="000000"/>
        </w:rPr>
        <w:separator/>
      </w:r>
    </w:p>
  </w:footnote>
  <w:footnote w:type="continuationSeparator" w:id="0">
    <w:p w14:paraId="6DA57A87" w14:textId="77777777" w:rsidR="00FF2252" w:rsidRDefault="00FF2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55087"/>
    <w:multiLevelType w:val="multilevel"/>
    <w:tmpl w:val="245A0C44"/>
    <w:styleLink w:val="WWNum1"/>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6470701E"/>
    <w:multiLevelType w:val="multilevel"/>
    <w:tmpl w:val="DCEAA0CC"/>
    <w:styleLink w:val="WWNum2"/>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1"/>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B0E"/>
    <w:rsid w:val="00060DFD"/>
    <w:rsid w:val="000826D2"/>
    <w:rsid w:val="00085798"/>
    <w:rsid w:val="000E477B"/>
    <w:rsid w:val="001B2841"/>
    <w:rsid w:val="00211DB8"/>
    <w:rsid w:val="00224F2B"/>
    <w:rsid w:val="0027602A"/>
    <w:rsid w:val="00282872"/>
    <w:rsid w:val="002D5D1C"/>
    <w:rsid w:val="00346758"/>
    <w:rsid w:val="003719B0"/>
    <w:rsid w:val="0039452D"/>
    <w:rsid w:val="003C4C1D"/>
    <w:rsid w:val="004B46FE"/>
    <w:rsid w:val="004F4F28"/>
    <w:rsid w:val="00574C19"/>
    <w:rsid w:val="00607132"/>
    <w:rsid w:val="00664B0E"/>
    <w:rsid w:val="00680376"/>
    <w:rsid w:val="00697BA5"/>
    <w:rsid w:val="007D71B2"/>
    <w:rsid w:val="008221BB"/>
    <w:rsid w:val="009423C2"/>
    <w:rsid w:val="00A20690"/>
    <w:rsid w:val="00AF6E37"/>
    <w:rsid w:val="00B524F3"/>
    <w:rsid w:val="00BC6136"/>
    <w:rsid w:val="00BD47E6"/>
    <w:rsid w:val="00C5742F"/>
    <w:rsid w:val="00CA11EA"/>
    <w:rsid w:val="00D3691A"/>
    <w:rsid w:val="00E521D8"/>
    <w:rsid w:val="00EF50FF"/>
    <w:rsid w:val="00F00C15"/>
    <w:rsid w:val="00F20637"/>
    <w:rsid w:val="00F33E7E"/>
    <w:rsid w:val="00F446ED"/>
    <w:rsid w:val="00FF22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4390"/>
  <w15:docId w15:val="{9906B1A4-D9C9-417A-9CA6-B58A0E3E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paragraph" w:styleId="En-ttedetabledesmatires">
    <w:name w:val="TOC Heading"/>
    <w:basedOn w:val="Titre1"/>
    <w:next w:val="Normal"/>
    <w:uiPriority w:val="39"/>
    <w:unhideWhenUsed/>
    <w:qFormat/>
    <w:rsid w:val="000826D2"/>
    <w:pPr>
      <w:suppressAutoHyphens w:val="0"/>
      <w:autoSpaceDN/>
      <w:spacing w:before="240" w:after="0" w:line="259" w:lineRule="auto"/>
      <w:textAlignment w:val="auto"/>
      <w:outlineLvl w:val="9"/>
    </w:pPr>
    <w:rPr>
      <w:rFonts w:asciiTheme="majorHAnsi" w:eastAsiaTheme="majorEastAsia" w:hAnsiTheme="majorHAnsi" w:cstheme="majorBidi"/>
      <w:color w:val="2F5496" w:themeColor="accent1" w:themeShade="BF"/>
      <w:sz w:val="32"/>
      <w:szCs w:val="32"/>
      <w:lang w:eastAsia="fr-FR" w:bidi="ar-SA"/>
    </w:rPr>
  </w:style>
  <w:style w:type="paragraph" w:styleId="TM1">
    <w:name w:val="toc 1"/>
    <w:basedOn w:val="Normal"/>
    <w:next w:val="Normal"/>
    <w:autoRedefine/>
    <w:uiPriority w:val="39"/>
    <w:unhideWhenUsed/>
    <w:rsid w:val="000826D2"/>
    <w:pPr>
      <w:spacing w:after="100"/>
    </w:pPr>
    <w:rPr>
      <w:rFonts w:cs="Mangal"/>
      <w:szCs w:val="20"/>
    </w:rPr>
  </w:style>
  <w:style w:type="paragraph" w:styleId="TM2">
    <w:name w:val="toc 2"/>
    <w:basedOn w:val="Normal"/>
    <w:next w:val="Normal"/>
    <w:autoRedefine/>
    <w:uiPriority w:val="39"/>
    <w:unhideWhenUsed/>
    <w:rsid w:val="000826D2"/>
    <w:pPr>
      <w:spacing w:after="100"/>
      <w:ind w:left="220"/>
    </w:pPr>
    <w:rPr>
      <w:rFonts w:cs="Mangal"/>
      <w:szCs w:val="20"/>
    </w:rPr>
  </w:style>
  <w:style w:type="paragraph" w:styleId="TM3">
    <w:name w:val="toc 3"/>
    <w:basedOn w:val="Normal"/>
    <w:next w:val="Normal"/>
    <w:autoRedefine/>
    <w:uiPriority w:val="39"/>
    <w:unhideWhenUsed/>
    <w:rsid w:val="000826D2"/>
    <w:pPr>
      <w:spacing w:after="100"/>
      <w:ind w:left="440"/>
    </w:pPr>
    <w:rPr>
      <w:rFonts w:cs="Mangal"/>
      <w:szCs w:val="20"/>
    </w:rPr>
  </w:style>
  <w:style w:type="character" w:styleId="Lienhypertexte">
    <w:name w:val="Hyperlink"/>
    <w:basedOn w:val="Policepardfaut"/>
    <w:uiPriority w:val="99"/>
    <w:unhideWhenUsed/>
    <w:rsid w:val="000826D2"/>
    <w:rPr>
      <w:color w:val="0563C1" w:themeColor="hyperlink"/>
      <w:u w:val="single"/>
    </w:rPr>
  </w:style>
  <w:style w:type="table" w:styleId="Grilledutableau">
    <w:name w:val="Table Grid"/>
    <w:basedOn w:val="TableauNormal"/>
    <w:uiPriority w:val="39"/>
    <w:rsid w:val="00697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423C2"/>
    <w:pPr>
      <w:tabs>
        <w:tab w:val="center" w:pos="4536"/>
        <w:tab w:val="right" w:pos="9072"/>
      </w:tabs>
    </w:pPr>
    <w:rPr>
      <w:rFonts w:cs="Mangal"/>
      <w:szCs w:val="20"/>
    </w:rPr>
  </w:style>
  <w:style w:type="character" w:customStyle="1" w:styleId="En-tteCar">
    <w:name w:val="En-tête Car"/>
    <w:basedOn w:val="Policepardfaut"/>
    <w:link w:val="En-tte"/>
    <w:uiPriority w:val="99"/>
    <w:rsid w:val="009423C2"/>
    <w:rPr>
      <w:rFonts w:cs="Mangal"/>
      <w:szCs w:val="20"/>
    </w:rPr>
  </w:style>
  <w:style w:type="paragraph" w:styleId="Pieddepage">
    <w:name w:val="footer"/>
    <w:basedOn w:val="Normal"/>
    <w:link w:val="PieddepageCar"/>
    <w:uiPriority w:val="99"/>
    <w:unhideWhenUsed/>
    <w:rsid w:val="009423C2"/>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9423C2"/>
    <w:rPr>
      <w:rFonts w:cs="Mangal"/>
      <w:szCs w:val="20"/>
    </w:rPr>
  </w:style>
  <w:style w:type="paragraph" w:styleId="Notedefin">
    <w:name w:val="endnote text"/>
    <w:basedOn w:val="Normal"/>
    <w:link w:val="NotedefinCar"/>
    <w:uiPriority w:val="99"/>
    <w:semiHidden/>
    <w:unhideWhenUsed/>
    <w:rsid w:val="003719B0"/>
    <w:rPr>
      <w:rFonts w:cs="Mangal"/>
      <w:sz w:val="20"/>
      <w:szCs w:val="18"/>
    </w:rPr>
  </w:style>
  <w:style w:type="character" w:customStyle="1" w:styleId="NotedefinCar">
    <w:name w:val="Note de fin Car"/>
    <w:basedOn w:val="Policepardfaut"/>
    <w:link w:val="Notedefin"/>
    <w:uiPriority w:val="99"/>
    <w:semiHidden/>
    <w:rsid w:val="003719B0"/>
    <w:rPr>
      <w:rFonts w:cs="Mangal"/>
      <w:sz w:val="20"/>
      <w:szCs w:val="18"/>
    </w:rPr>
  </w:style>
  <w:style w:type="character" w:styleId="Appeldenotedefin">
    <w:name w:val="endnote reference"/>
    <w:basedOn w:val="Policepardfaut"/>
    <w:uiPriority w:val="99"/>
    <w:semiHidden/>
    <w:unhideWhenUsed/>
    <w:rsid w:val="003719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10305-4A33-4E4C-9934-EEEB65F9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7</Pages>
  <Words>1204</Words>
  <Characters>6622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RIVA GROUP</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FACORAT Morgan</cp:lastModifiedBy>
  <cp:revision>33</cp:revision>
  <dcterms:created xsi:type="dcterms:W3CDTF">2022-06-28T09:08:00Z</dcterms:created>
  <dcterms:modified xsi:type="dcterms:W3CDTF">2022-07-08T16:12:00Z</dcterms:modified>
</cp:coreProperties>
</file>