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90" w:rsidRDefault="00003195">
      <w:pPr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JDBC</w:t>
      </w:r>
    </w:p>
    <w:p w:rsidR="00003195" w:rsidRDefault="00003195">
      <w:pPr>
        <w:rPr>
          <w:rFonts w:ascii="Arial,Bold" w:hAnsi="Arial,Bold" w:cs="Arial,Bold"/>
          <w:b/>
          <w:bCs/>
          <w:sz w:val="18"/>
          <w:szCs w:val="18"/>
        </w:rPr>
      </w:pPr>
    </w:p>
    <w:p w:rsidR="00003195" w:rsidRDefault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JDBC? How do you connect to a database?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JDBC stands for </w:t>
      </w:r>
      <w:r>
        <w:rPr>
          <w:rFonts w:ascii="Arial,Bold" w:hAnsi="Arial,Bold" w:cs="Arial,Bold"/>
          <w:b/>
          <w:bCs/>
          <w:sz w:val="18"/>
          <w:szCs w:val="18"/>
        </w:rPr>
        <w:t>Java Database Connectivity</w:t>
      </w:r>
      <w:r>
        <w:rPr>
          <w:rFonts w:ascii="Arial" w:hAnsi="Arial" w:cs="Arial"/>
          <w:sz w:val="18"/>
          <w:szCs w:val="18"/>
        </w:rPr>
        <w:t>. It is an API which provides easy connection to a wide range of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databases</w:t>
      </w:r>
      <w:proofErr w:type="gramEnd"/>
      <w:r>
        <w:rPr>
          <w:rFonts w:ascii="Arial" w:hAnsi="Arial" w:cs="Arial"/>
          <w:sz w:val="18"/>
          <w:szCs w:val="18"/>
        </w:rPr>
        <w:t>. To connect to a database we need to load the appropriate driver and then request for a connection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object</w:t>
      </w:r>
      <w:proofErr w:type="gramEnd"/>
      <w:r>
        <w:rPr>
          <w:rFonts w:ascii="Arial" w:hAnsi="Arial" w:cs="Arial"/>
          <w:sz w:val="18"/>
          <w:szCs w:val="18"/>
        </w:rPr>
        <w:t xml:space="preserve">. The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Class.forName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….) will load the driver and register it with the </w:t>
      </w:r>
      <w:proofErr w:type="spellStart"/>
      <w:r>
        <w:rPr>
          <w:rFonts w:ascii="Arial" w:hAnsi="Arial" w:cs="Arial"/>
          <w:sz w:val="18"/>
          <w:szCs w:val="18"/>
        </w:rPr>
        <w:t>DriverManager</w:t>
      </w:r>
      <w:proofErr w:type="spellEnd"/>
      <w:r>
        <w:rPr>
          <w:rFonts w:ascii="Arial" w:hAnsi="Arial" w:cs="Arial"/>
          <w:sz w:val="18"/>
          <w:szCs w:val="18"/>
        </w:rPr>
        <w:t xml:space="preserve">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Q4 </w:t>
      </w:r>
      <w:r>
        <w:rPr>
          <w:rFonts w:ascii="Arial" w:hAnsi="Arial" w:cs="Arial"/>
          <w:sz w:val="18"/>
          <w:szCs w:val="18"/>
        </w:rPr>
        <w:t>in Java section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</w:t>
      </w:r>
      <w:proofErr w:type="gramEnd"/>
      <w:r>
        <w:rPr>
          <w:rFonts w:ascii="Arial" w:hAnsi="Arial" w:cs="Arial"/>
          <w:sz w:val="18"/>
          <w:szCs w:val="18"/>
        </w:rPr>
        <w:t xml:space="preserve"> dynamic class loading).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Class.forName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</w:t>
      </w:r>
      <w:proofErr w:type="spellStart"/>
      <w:r>
        <w:rPr>
          <w:rFonts w:ascii="Arial" w:hAnsi="Arial" w:cs="Arial"/>
          <w:sz w:val="16"/>
          <w:szCs w:val="16"/>
        </w:rPr>
        <w:t>oracle.jdbc.driver.OracleDriver</w:t>
      </w:r>
      <w:proofErr w:type="spellEnd"/>
      <w:r>
        <w:rPr>
          <w:rFonts w:ascii="Arial" w:hAnsi="Arial" w:cs="Arial"/>
          <w:sz w:val="16"/>
          <w:szCs w:val="16"/>
        </w:rPr>
        <w:t>”);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String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url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r>
        <w:rPr>
          <w:rFonts w:ascii="Arial" w:hAnsi="Arial" w:cs="Arial"/>
          <w:sz w:val="16"/>
          <w:szCs w:val="16"/>
        </w:rPr>
        <w:t>jdbc:oracle:thin</w:t>
      </w:r>
      <w:proofErr w:type="spellEnd"/>
      <w:r>
        <w:rPr>
          <w:rFonts w:ascii="Arial" w:hAnsi="Arial" w:cs="Arial"/>
          <w:sz w:val="16"/>
          <w:szCs w:val="16"/>
        </w:rPr>
        <w:t>:@hostname:1526:myDB;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Connection </w:t>
      </w:r>
      <w:proofErr w:type="spellStart"/>
      <w:r>
        <w:rPr>
          <w:rFonts w:ascii="Arial" w:hAnsi="Arial" w:cs="Arial"/>
          <w:sz w:val="16"/>
          <w:szCs w:val="16"/>
        </w:rPr>
        <w:t>myConnection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,Bold" w:hAnsi="Arial,Bold" w:cs="Arial,Bold"/>
          <w:b/>
          <w:bCs/>
          <w:sz w:val="16"/>
          <w:szCs w:val="16"/>
        </w:rPr>
        <w:t>DriverManager</w:t>
      </w:r>
      <w:r>
        <w:rPr>
          <w:rFonts w:ascii="Arial" w:hAnsi="Arial" w:cs="Arial"/>
          <w:sz w:val="16"/>
          <w:szCs w:val="16"/>
        </w:rPr>
        <w:t>.getConnection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url</w:t>
      </w:r>
      <w:proofErr w:type="spellEnd"/>
      <w:r>
        <w:rPr>
          <w:rFonts w:ascii="Arial" w:hAnsi="Arial" w:cs="Arial"/>
          <w:sz w:val="16"/>
          <w:szCs w:val="16"/>
        </w:rPr>
        <w:t>, “username”, “password”);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DataSource</w:t>
      </w:r>
      <w:proofErr w:type="spellEnd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interface provides an alternative to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DriverManager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 making a connection.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makes</w:t>
      </w:r>
      <w:proofErr w:type="gramEnd"/>
      <w:r>
        <w:rPr>
          <w:rFonts w:ascii="Arial" w:hAnsi="Arial" w:cs="Arial"/>
          <w:sz w:val="18"/>
          <w:szCs w:val="18"/>
        </w:rPr>
        <w:t xml:space="preserve"> the code more portable than </w:t>
      </w:r>
      <w:proofErr w:type="spellStart"/>
      <w:r>
        <w:rPr>
          <w:rFonts w:ascii="Arial" w:hAnsi="Arial" w:cs="Arial"/>
          <w:sz w:val="18"/>
          <w:szCs w:val="18"/>
        </w:rPr>
        <w:t>DriverManager</w:t>
      </w:r>
      <w:proofErr w:type="spellEnd"/>
      <w:r>
        <w:rPr>
          <w:rFonts w:ascii="Arial" w:hAnsi="Arial" w:cs="Arial"/>
          <w:sz w:val="18"/>
          <w:szCs w:val="18"/>
        </w:rPr>
        <w:t xml:space="preserve"> because it work with JNDI and it is created, deployed and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managed</w:t>
      </w:r>
      <w:proofErr w:type="gramEnd"/>
      <w:r>
        <w:rPr>
          <w:rFonts w:ascii="Arial" w:hAnsi="Arial" w:cs="Arial"/>
          <w:sz w:val="18"/>
          <w:szCs w:val="18"/>
        </w:rPr>
        <w:t xml:space="preserve"> separately from the application that uses it. If the </w:t>
      </w:r>
      <w:proofErr w:type="spellStart"/>
      <w:r>
        <w:rPr>
          <w:rFonts w:ascii="Arial" w:hAnsi="Arial" w:cs="Arial"/>
          <w:sz w:val="18"/>
          <w:szCs w:val="18"/>
        </w:rPr>
        <w:t>DataSource</w:t>
      </w:r>
      <w:proofErr w:type="spellEnd"/>
      <w:r>
        <w:rPr>
          <w:rFonts w:ascii="Arial" w:hAnsi="Arial" w:cs="Arial"/>
          <w:sz w:val="18"/>
          <w:szCs w:val="18"/>
        </w:rPr>
        <w:t xml:space="preserve"> location changes, then there is no need to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change</w:t>
      </w:r>
      <w:proofErr w:type="gramEnd"/>
      <w:r>
        <w:rPr>
          <w:rFonts w:ascii="Arial" w:hAnsi="Arial" w:cs="Arial"/>
          <w:sz w:val="18"/>
          <w:szCs w:val="18"/>
        </w:rPr>
        <w:t xml:space="preserve"> the code but change the configuration properties in the server. This makes your application code easier to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maintain</w:t>
      </w:r>
      <w:proofErr w:type="gram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allows the use of connection pooling and support for distributed transactions.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is</w:t>
      </w:r>
      <w:proofErr w:type="gramEnd"/>
      <w:r>
        <w:rPr>
          <w:rFonts w:ascii="Arial" w:hAnsi="Arial" w:cs="Arial"/>
          <w:sz w:val="18"/>
          <w:szCs w:val="18"/>
        </w:rPr>
        <w:t xml:space="preserve"> not only a database but also can be a file or a spreadsheet.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object can be bound to JNDI and an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application</w:t>
      </w:r>
      <w:proofErr w:type="gramEnd"/>
      <w:r>
        <w:rPr>
          <w:rFonts w:ascii="Arial" w:hAnsi="Arial" w:cs="Arial"/>
          <w:sz w:val="18"/>
          <w:szCs w:val="18"/>
        </w:rPr>
        <w:t xml:space="preserve"> can retrieve and use it to make a connection to the database. J2EE application servers provide tools to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define</w:t>
      </w:r>
      <w:proofErr w:type="gramEnd"/>
      <w:r>
        <w:rPr>
          <w:rFonts w:ascii="Arial" w:hAnsi="Arial" w:cs="Arial"/>
          <w:sz w:val="18"/>
          <w:szCs w:val="18"/>
        </w:rPr>
        <w:t xml:space="preserve"> your </w:t>
      </w:r>
      <w:proofErr w:type="spellStart"/>
      <w:r>
        <w:rPr>
          <w:rFonts w:ascii="Arial" w:hAnsi="Arial" w:cs="Arial"/>
          <w:sz w:val="18"/>
          <w:szCs w:val="18"/>
        </w:rPr>
        <w:t>DataSource</w:t>
      </w:r>
      <w:proofErr w:type="spellEnd"/>
      <w:r>
        <w:rPr>
          <w:rFonts w:ascii="Arial" w:hAnsi="Arial" w:cs="Arial"/>
          <w:sz w:val="18"/>
          <w:szCs w:val="18"/>
        </w:rPr>
        <w:t xml:space="preserve"> with a JNDI name. When the server starts it loads all the </w:t>
      </w:r>
      <w:proofErr w:type="spellStart"/>
      <w:r>
        <w:rPr>
          <w:rFonts w:ascii="Arial" w:hAnsi="Arial" w:cs="Arial"/>
          <w:sz w:val="18"/>
          <w:szCs w:val="18"/>
        </w:rPr>
        <w:t>DataSources</w:t>
      </w:r>
      <w:proofErr w:type="spellEnd"/>
      <w:r>
        <w:rPr>
          <w:rFonts w:ascii="Arial" w:hAnsi="Arial" w:cs="Arial"/>
          <w:sz w:val="18"/>
          <w:szCs w:val="18"/>
        </w:rPr>
        <w:t xml:space="preserve"> into the Application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Server’s JNDI service.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DataSource</w:t>
      </w:r>
      <w:proofErr w:type="spellEnd"/>
      <w:r>
        <w:rPr>
          <w:rFonts w:ascii="Arial" w:hAnsi="Arial" w:cs="Arial"/>
          <w:sz w:val="18"/>
          <w:szCs w:val="18"/>
        </w:rPr>
        <w:t xml:space="preserve"> configuration properties are shown below: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 xml:space="preserve">JNDI Name </w:t>
      </w:r>
      <w:r>
        <w:rPr>
          <w:rFonts w:ascii="Arial" w:hAnsi="Arial" w:cs="Arial"/>
          <w:sz w:val="16"/>
          <w:szCs w:val="16"/>
        </w:rPr>
        <w:t>􀃆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jdbc</w:t>
      </w:r>
      <w:proofErr w:type="spellEnd"/>
      <w:r>
        <w:rPr>
          <w:rFonts w:ascii="Arial" w:hAnsi="Arial" w:cs="Arial"/>
          <w:sz w:val="16"/>
          <w:szCs w:val="16"/>
        </w:rPr>
        <w:t>/</w:t>
      </w:r>
      <w:proofErr w:type="spellStart"/>
      <w:r>
        <w:rPr>
          <w:rFonts w:ascii="Arial" w:hAnsi="Arial" w:cs="Arial"/>
          <w:sz w:val="16"/>
          <w:szCs w:val="16"/>
        </w:rPr>
        <w:t>myDataSource</w:t>
      </w:r>
      <w:proofErr w:type="spell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 xml:space="preserve">URL </w:t>
      </w:r>
      <w:r>
        <w:rPr>
          <w:rFonts w:ascii="Arial" w:hAnsi="Arial" w:cs="Arial"/>
          <w:sz w:val="16"/>
          <w:szCs w:val="16"/>
        </w:rPr>
        <w:t>􀃆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jdbc:oracle:thin</w:t>
      </w:r>
      <w:proofErr w:type="spellEnd"/>
      <w:r>
        <w:rPr>
          <w:rFonts w:ascii="Arial" w:hAnsi="Arial" w:cs="Arial"/>
          <w:sz w:val="16"/>
          <w:szCs w:val="16"/>
        </w:rPr>
        <w:t>:@hostname:1526:myDB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UserName</w:t>
      </w:r>
      <w:proofErr w:type="spellEnd"/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,Bold" w:hAnsi="Arial,Bold" w:cs="Arial,Bold"/>
          <w:b/>
          <w:bCs/>
          <w:sz w:val="16"/>
          <w:szCs w:val="16"/>
        </w:rPr>
        <w:t>Password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 xml:space="preserve">Implementation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classname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􀃆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oracle.jdbc.pool.OracleConnectionPoolDataSource</w:t>
      </w:r>
      <w:proofErr w:type="spell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Classpath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􀃆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ora_jdbc.jar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􀂃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 xml:space="preserve">Connection pooling </w:t>
      </w:r>
      <w:r>
        <w:rPr>
          <w:rFonts w:ascii="Arial" w:hAnsi="Arial" w:cs="Arial"/>
          <w:sz w:val="16"/>
          <w:szCs w:val="16"/>
        </w:rPr>
        <w:t>settings like 􀃆</w:t>
      </w:r>
      <w:r>
        <w:rPr>
          <w:rFonts w:ascii="Wingdings-Regular" w:hAnsi="Wingdings-Regular" w:cs="Wingdings-Regular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minimum pool size, maximum pool size, connection timeout, statement cache size etc.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Once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has been set up, then you can get the connection object as follows: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Context </w:t>
      </w:r>
      <w:proofErr w:type="spellStart"/>
      <w:r>
        <w:rPr>
          <w:rFonts w:ascii="Arial" w:hAnsi="Arial" w:cs="Arial"/>
          <w:sz w:val="18"/>
          <w:szCs w:val="18"/>
        </w:rPr>
        <w:t>ctx</w:t>
      </w:r>
      <w:proofErr w:type="spellEnd"/>
      <w:r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InitialContext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DataSource</w:t>
      </w:r>
      <w:proofErr w:type="spellEnd"/>
      <w:r>
        <w:rPr>
          <w:rFonts w:ascii="Arial" w:hAnsi="Arial" w:cs="Arial"/>
          <w:sz w:val="18"/>
          <w:szCs w:val="18"/>
        </w:rPr>
        <w:t xml:space="preserve"> ds = (</w:t>
      </w:r>
      <w:proofErr w:type="spellStart"/>
      <w:r>
        <w:rPr>
          <w:rFonts w:ascii="Arial" w:hAnsi="Arial" w:cs="Arial"/>
          <w:sz w:val="18"/>
          <w:szCs w:val="18"/>
        </w:rPr>
        <w:t>DataSource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</w:t>
      </w:r>
      <w:proofErr w:type="spellStart"/>
      <w:r>
        <w:rPr>
          <w:rFonts w:ascii="Arial" w:hAnsi="Arial" w:cs="Arial"/>
          <w:sz w:val="18"/>
          <w:szCs w:val="18"/>
        </w:rPr>
        <w:t>ctx.lookup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("</w:t>
      </w:r>
      <w:proofErr w:type="spellStart"/>
      <w:r>
        <w:rPr>
          <w:rFonts w:ascii="Arial" w:hAnsi="Arial" w:cs="Arial"/>
          <w:sz w:val="18"/>
          <w:szCs w:val="18"/>
        </w:rPr>
        <w:t>jdbc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myDataSource</w:t>
      </w:r>
      <w:proofErr w:type="spellEnd"/>
      <w:r>
        <w:rPr>
          <w:rFonts w:ascii="Arial" w:hAnsi="Arial" w:cs="Arial"/>
          <w:sz w:val="18"/>
          <w:szCs w:val="18"/>
        </w:rPr>
        <w:t>");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Connection </w:t>
      </w:r>
      <w:proofErr w:type="spellStart"/>
      <w:r>
        <w:rPr>
          <w:rFonts w:ascii="Arial" w:hAnsi="Arial" w:cs="Arial"/>
          <w:sz w:val="18"/>
          <w:szCs w:val="18"/>
        </w:rPr>
        <w:t>myConnection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ds.getConnection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username”,”password</w:t>
      </w:r>
      <w:proofErr w:type="spellEnd"/>
      <w:r>
        <w:rPr>
          <w:rFonts w:ascii="Arial" w:hAnsi="Arial" w:cs="Arial"/>
          <w:sz w:val="18"/>
          <w:szCs w:val="18"/>
        </w:rPr>
        <w:t>”);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a basic implementation a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Connection </w:t>
      </w:r>
      <w:r>
        <w:rPr>
          <w:rFonts w:ascii="Arial" w:hAnsi="Arial" w:cs="Arial"/>
          <w:sz w:val="18"/>
          <w:szCs w:val="18"/>
        </w:rPr>
        <w:t xml:space="preserve">obtained from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DataSource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DriverManager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are identical. But,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" w:hAnsi="Arial,Bold" w:cs="Arial,Bold"/>
          <w:b/>
          <w:bCs/>
          <w:sz w:val="18"/>
          <w:szCs w:val="18"/>
        </w:rPr>
        <w:t>DataSource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is recommended because of its better portability</w:t>
      </w:r>
      <w:r>
        <w:rPr>
          <w:rFonts w:ascii="Arial" w:hAnsi="Arial" w:cs="Arial"/>
          <w:sz w:val="18"/>
          <w:szCs w:val="18"/>
        </w:rPr>
        <w:t>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Design Pattern: </w:t>
      </w:r>
      <w:r>
        <w:rPr>
          <w:rFonts w:ascii="Arial" w:hAnsi="Arial" w:cs="Arial"/>
          <w:sz w:val="18"/>
          <w:szCs w:val="18"/>
        </w:rPr>
        <w:t>JDBC architecture decouples an abstraction from its implementation so that the implementation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can</w:t>
      </w:r>
      <w:proofErr w:type="gramEnd"/>
      <w:r>
        <w:rPr>
          <w:rFonts w:ascii="Arial" w:hAnsi="Arial" w:cs="Arial"/>
          <w:sz w:val="18"/>
          <w:szCs w:val="18"/>
        </w:rPr>
        <w:t xml:space="preserve"> vary independent of the abstraction. This is an example of the </w:t>
      </w:r>
      <w:r>
        <w:rPr>
          <w:rFonts w:ascii="Arial,Bold" w:hAnsi="Arial,Bold" w:cs="Arial,Bold"/>
          <w:b/>
          <w:bCs/>
          <w:sz w:val="18"/>
          <w:szCs w:val="18"/>
        </w:rPr>
        <w:t>bridge design pattern</w:t>
      </w:r>
      <w:r>
        <w:rPr>
          <w:rFonts w:ascii="Arial" w:hAnsi="Arial" w:cs="Arial"/>
          <w:sz w:val="18"/>
          <w:szCs w:val="18"/>
        </w:rPr>
        <w:t>. The JDBC API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provides</w:t>
      </w:r>
      <w:proofErr w:type="gramEnd"/>
      <w:r>
        <w:rPr>
          <w:rFonts w:ascii="Arial" w:hAnsi="Arial" w:cs="Arial"/>
          <w:sz w:val="18"/>
          <w:szCs w:val="18"/>
        </w:rPr>
        <w:t xml:space="preserve"> the abstraction and the JDBC drivers provide the implementation. New drivers can be plugged-in to the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JDBC API without changing the client code.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are JDBC Statements? What are different types of statements? How can you create them?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,Bold" w:hAnsi="Arial,Bold" w:cs="Arial,Bold"/>
          <w:b/>
          <w:bCs/>
          <w:sz w:val="18"/>
          <w:szCs w:val="18"/>
        </w:rPr>
        <w:t xml:space="preserve">statement </w:t>
      </w:r>
      <w:r>
        <w:rPr>
          <w:rFonts w:ascii="Arial" w:hAnsi="Arial" w:cs="Arial"/>
          <w:sz w:val="18"/>
          <w:szCs w:val="18"/>
        </w:rPr>
        <w:t>object is responsible for sending the SQL statements to the Database. Statement objects are created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from</w:t>
      </w:r>
      <w:proofErr w:type="gramEnd"/>
      <w:r>
        <w:rPr>
          <w:rFonts w:ascii="Arial" w:hAnsi="Arial" w:cs="Arial"/>
          <w:sz w:val="18"/>
          <w:szCs w:val="18"/>
        </w:rPr>
        <w:t xml:space="preserve"> the connection object and then executed. </w:t>
      </w:r>
      <w:r>
        <w:rPr>
          <w:rFonts w:ascii="Arial,Bold" w:hAnsi="Arial,Bold" w:cs="Arial,Bold"/>
          <w:b/>
          <w:bCs/>
          <w:sz w:val="18"/>
          <w:szCs w:val="18"/>
        </w:rPr>
        <w:t>CO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Statement </w:t>
      </w:r>
      <w:proofErr w:type="spellStart"/>
      <w:r>
        <w:rPr>
          <w:rFonts w:ascii="Arial" w:hAnsi="Arial" w:cs="Arial"/>
          <w:sz w:val="16"/>
          <w:szCs w:val="16"/>
        </w:rPr>
        <w:t>stmt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myConnection.createStatement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ResultSet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rs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stmt.executeQuery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 xml:space="preserve">“SELECT id, name FROM </w:t>
      </w:r>
      <w:proofErr w:type="spellStart"/>
      <w:r>
        <w:rPr>
          <w:rFonts w:ascii="Arial" w:hAnsi="Arial" w:cs="Arial"/>
          <w:sz w:val="16"/>
          <w:szCs w:val="16"/>
        </w:rPr>
        <w:t>myTable</w:t>
      </w:r>
      <w:proofErr w:type="spellEnd"/>
      <w:r>
        <w:rPr>
          <w:rFonts w:ascii="Arial" w:hAnsi="Arial" w:cs="Arial"/>
          <w:sz w:val="16"/>
          <w:szCs w:val="16"/>
        </w:rPr>
        <w:t xml:space="preserve"> where id =1245”);// to read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Or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stmt.executeUpdate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“INSERT INTO (field1,field2) values (1,3)”);// to insert/update/delete/create table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types of statements are: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Statement </w:t>
      </w:r>
      <w:r>
        <w:rPr>
          <w:rFonts w:ascii="Arial" w:hAnsi="Arial" w:cs="Arial"/>
          <w:sz w:val="18"/>
          <w:szCs w:val="18"/>
        </w:rPr>
        <w:t>(regular statement as shown above)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PreparedStatement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(more efficient than statement due to pre-compilation of SQL)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CallableStatement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(to call stored procedures on the database)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use prepared statement: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PreparedStatement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prepStmt</w:t>
      </w:r>
      <w:proofErr w:type="spellEnd"/>
      <w:r>
        <w:rPr>
          <w:rFonts w:ascii="Arial" w:hAnsi="Arial" w:cs="Arial"/>
          <w:sz w:val="16"/>
          <w:szCs w:val="16"/>
        </w:rPr>
        <w:t xml:space="preserve"> =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myConnection.prepareStatement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 xml:space="preserve">"SELECT id, name FROM </w:t>
      </w:r>
      <w:proofErr w:type="spellStart"/>
      <w:r>
        <w:rPr>
          <w:rFonts w:ascii="Arial" w:hAnsi="Arial" w:cs="Arial"/>
          <w:sz w:val="16"/>
          <w:szCs w:val="16"/>
        </w:rPr>
        <w:t>myTable</w:t>
      </w:r>
      <w:proofErr w:type="spellEnd"/>
      <w:r>
        <w:rPr>
          <w:rFonts w:ascii="Arial" w:hAnsi="Arial" w:cs="Arial"/>
          <w:sz w:val="16"/>
          <w:szCs w:val="16"/>
        </w:rPr>
        <w:t xml:space="preserve"> where id = </w:t>
      </w:r>
      <w:r>
        <w:rPr>
          <w:rFonts w:ascii="Arial,Bold" w:hAnsi="Arial,Bold" w:cs="Arial,Bold"/>
          <w:b/>
          <w:bCs/>
          <w:sz w:val="16"/>
          <w:szCs w:val="16"/>
        </w:rPr>
        <w:t xml:space="preserve">? </w:t>
      </w:r>
      <w:r>
        <w:rPr>
          <w:rFonts w:ascii="Arial" w:hAnsi="Arial" w:cs="Arial"/>
          <w:sz w:val="16"/>
          <w:szCs w:val="16"/>
        </w:rPr>
        <w:t>");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prepStmt.setInt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1, 1245);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Callable statements are used for calling stored procedures.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CallableStatement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calStmt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myConnection.prepareCall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"{call PROC_SHOWMYBOOKS}");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ResultSet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rs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cs.executeQuery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What is a </w:t>
      </w:r>
      <w:r>
        <w:rPr>
          <w:rFonts w:ascii="Arial,Bold" w:hAnsi="Arial,Bold" w:cs="Arial,Bold"/>
          <w:b/>
          <w:bCs/>
          <w:sz w:val="18"/>
          <w:szCs w:val="18"/>
        </w:rPr>
        <w:t>Transaction</w:t>
      </w:r>
      <w:r>
        <w:rPr>
          <w:rFonts w:ascii="Arial" w:hAnsi="Arial" w:cs="Arial"/>
          <w:sz w:val="18"/>
          <w:szCs w:val="18"/>
        </w:rPr>
        <w:t xml:space="preserve">? What does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setAutoCommit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do?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 transaction is a set of operations that should be completed as a unit. If one operation fails then all the other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operations</w:t>
      </w:r>
      <w:proofErr w:type="gramEnd"/>
      <w:r>
        <w:rPr>
          <w:rFonts w:ascii="Arial" w:hAnsi="Arial" w:cs="Arial"/>
          <w:sz w:val="18"/>
          <w:szCs w:val="18"/>
        </w:rPr>
        <w:t xml:space="preserve"> fail as well. For example if you transfer funds between two accounts there will be two operations in the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set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Withdraw money from one account.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Deposit money into other account.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These two operations should be completed as a single unit. Otherwise your money will get lost if the withdrawal is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successful</w:t>
      </w:r>
      <w:proofErr w:type="gramEnd"/>
      <w:r>
        <w:rPr>
          <w:rFonts w:ascii="Arial" w:hAnsi="Arial" w:cs="Arial"/>
          <w:sz w:val="18"/>
          <w:szCs w:val="18"/>
        </w:rPr>
        <w:t xml:space="preserve"> and the deposit fails. There are four characteristics (</w:t>
      </w:r>
      <w:r>
        <w:rPr>
          <w:rFonts w:ascii="Arial,Bold" w:hAnsi="Arial,Bold" w:cs="Arial,Bold"/>
          <w:b/>
          <w:bCs/>
          <w:sz w:val="18"/>
          <w:szCs w:val="18"/>
        </w:rPr>
        <w:t xml:space="preserve">ACID </w:t>
      </w:r>
      <w:r>
        <w:rPr>
          <w:rFonts w:ascii="Arial" w:hAnsi="Arial" w:cs="Arial"/>
          <w:sz w:val="18"/>
          <w:szCs w:val="18"/>
        </w:rPr>
        <w:t>properties) for a Transaction.</w:t>
      </w:r>
    </w:p>
    <w:p w:rsidR="00003195" w:rsidRDefault="00003195" w:rsidP="00003195">
      <w:r>
        <w:rPr>
          <w:noProof/>
        </w:rPr>
        <w:drawing>
          <wp:inline distT="0" distB="0" distL="0" distR="0" wp14:anchorId="791E4A14" wp14:editId="3CB4D07F">
            <wp:extent cx="5943600" cy="68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95" w:rsidRDefault="00003195" w:rsidP="00003195"/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Transactions maintain data integrity. A transaction has a beginning and an end like everything else in life. The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8"/>
          <w:szCs w:val="18"/>
        </w:rPr>
        <w:t>setAutocommit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>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>….)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,Bold" w:hAnsi="Arial,Bold" w:cs="Arial,Bold"/>
          <w:b/>
          <w:bCs/>
          <w:sz w:val="18"/>
          <w:szCs w:val="18"/>
        </w:rPr>
        <w:t xml:space="preserve">commit()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 xml:space="preserve">rollback() </w:t>
      </w:r>
      <w:r>
        <w:rPr>
          <w:rFonts w:ascii="Arial" w:hAnsi="Arial" w:cs="Arial"/>
          <w:sz w:val="18"/>
          <w:szCs w:val="18"/>
        </w:rPr>
        <w:t>are used for marking the transactions (known as transaction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demarcation</w:t>
      </w:r>
      <w:proofErr w:type="gramEnd"/>
      <w:r>
        <w:rPr>
          <w:rFonts w:ascii="Arial" w:hAnsi="Arial" w:cs="Arial"/>
          <w:sz w:val="18"/>
          <w:szCs w:val="18"/>
        </w:rPr>
        <w:t xml:space="preserve">). When a connection is created, it is in </w:t>
      </w:r>
      <w:r>
        <w:rPr>
          <w:rFonts w:ascii="Arial,Bold" w:hAnsi="Arial,Bold" w:cs="Arial,Bold"/>
          <w:b/>
          <w:bCs/>
          <w:sz w:val="18"/>
          <w:szCs w:val="18"/>
        </w:rPr>
        <w:t xml:space="preserve">auto-commit </w:t>
      </w:r>
      <w:r>
        <w:rPr>
          <w:rFonts w:ascii="Arial" w:hAnsi="Arial" w:cs="Arial"/>
          <w:sz w:val="18"/>
          <w:szCs w:val="18"/>
        </w:rPr>
        <w:t>mode. This means that each individual SQL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statement</w:t>
      </w:r>
      <w:proofErr w:type="gramEnd"/>
      <w:r>
        <w:rPr>
          <w:rFonts w:ascii="Arial" w:hAnsi="Arial" w:cs="Arial"/>
          <w:sz w:val="18"/>
          <w:szCs w:val="18"/>
        </w:rPr>
        <w:t xml:space="preserve"> is treated as a transaction and will be automatically committed immediately after it is executed. The way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allow two or more statements to be grouped into a transaction is to </w:t>
      </w:r>
      <w:r>
        <w:rPr>
          <w:rFonts w:ascii="Arial,Bold" w:hAnsi="Arial,Bold" w:cs="Arial,Bold"/>
          <w:b/>
          <w:bCs/>
          <w:sz w:val="18"/>
          <w:szCs w:val="18"/>
        </w:rPr>
        <w:t xml:space="preserve">disable </w:t>
      </w:r>
      <w:r>
        <w:rPr>
          <w:rFonts w:ascii="Arial" w:hAnsi="Arial" w:cs="Arial"/>
          <w:sz w:val="18"/>
          <w:szCs w:val="18"/>
        </w:rPr>
        <w:t>auto-commit mode: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try{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Connection </w:t>
      </w:r>
      <w:proofErr w:type="spellStart"/>
      <w:r>
        <w:rPr>
          <w:rFonts w:ascii="Arial" w:hAnsi="Arial" w:cs="Arial"/>
          <w:sz w:val="16"/>
          <w:szCs w:val="16"/>
        </w:rPr>
        <w:t>myConnection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dataSource.getConnection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// set </w:t>
      </w:r>
      <w:proofErr w:type="spellStart"/>
      <w:r>
        <w:rPr>
          <w:rFonts w:ascii="Arial" w:hAnsi="Arial" w:cs="Arial"/>
          <w:sz w:val="16"/>
          <w:szCs w:val="16"/>
        </w:rPr>
        <w:t>autoCommit</w:t>
      </w:r>
      <w:proofErr w:type="spellEnd"/>
      <w:r>
        <w:rPr>
          <w:rFonts w:ascii="Arial" w:hAnsi="Arial" w:cs="Arial"/>
          <w:sz w:val="16"/>
          <w:szCs w:val="16"/>
        </w:rPr>
        <w:t xml:space="preserve"> to false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6"/>
          <w:szCs w:val="16"/>
        </w:rPr>
        <w:t>myConnection</w:t>
      </w:r>
      <w:proofErr w:type="spellEnd"/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.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setAutoCommit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>(false);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withdrawMoneyFromFirstAccount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.............); //</w:t>
      </w:r>
      <w:r>
        <w:rPr>
          <w:rFonts w:ascii="Arial,Italic" w:hAnsi="Arial,Italic" w:cs="Arial,Italic"/>
          <w:i/>
          <w:iCs/>
          <w:sz w:val="16"/>
          <w:szCs w:val="16"/>
        </w:rPr>
        <w:t>operation 1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depositMoneyIntoSecondAccount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.............); //</w:t>
      </w:r>
      <w:r>
        <w:rPr>
          <w:rFonts w:ascii="Arial,Italic" w:hAnsi="Arial,Italic" w:cs="Arial,Italic"/>
          <w:i/>
          <w:iCs/>
          <w:sz w:val="16"/>
          <w:szCs w:val="16"/>
        </w:rPr>
        <w:t>operation 2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6"/>
          <w:szCs w:val="16"/>
        </w:rPr>
        <w:t>myConnection</w:t>
      </w:r>
      <w:proofErr w:type="spellEnd"/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.commit();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catch(</w:t>
      </w:r>
      <w:proofErr w:type="gramEnd"/>
      <w:r>
        <w:rPr>
          <w:rFonts w:ascii="Arial" w:hAnsi="Arial" w:cs="Arial"/>
          <w:sz w:val="16"/>
          <w:szCs w:val="16"/>
        </w:rPr>
        <w:t xml:space="preserve">Exception </w:t>
      </w:r>
      <w:proofErr w:type="spellStart"/>
      <w:r>
        <w:rPr>
          <w:rFonts w:ascii="Arial" w:hAnsi="Arial" w:cs="Arial"/>
          <w:sz w:val="16"/>
          <w:szCs w:val="16"/>
        </w:rPr>
        <w:t>sqle</w:t>
      </w:r>
      <w:proofErr w:type="spellEnd"/>
      <w:r>
        <w:rPr>
          <w:rFonts w:ascii="Arial" w:hAnsi="Arial" w:cs="Arial"/>
          <w:sz w:val="16"/>
          <w:szCs w:val="16"/>
        </w:rPr>
        <w:t>){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try{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6"/>
          <w:szCs w:val="16"/>
        </w:rPr>
        <w:t>myConnection</w:t>
      </w:r>
      <w:proofErr w:type="spellEnd"/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.rollback();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}catch</w:t>
      </w:r>
      <w:proofErr w:type="gramEnd"/>
      <w:r>
        <w:rPr>
          <w:rFonts w:ascii="Arial" w:hAnsi="Arial" w:cs="Arial"/>
          <w:sz w:val="16"/>
          <w:szCs w:val="16"/>
        </w:rPr>
        <w:t>( Exception e){}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finally</w:t>
      </w:r>
      <w:r>
        <w:rPr>
          <w:rFonts w:ascii="Arial" w:hAnsi="Arial" w:cs="Arial"/>
          <w:sz w:val="16"/>
          <w:szCs w:val="16"/>
        </w:rPr>
        <w:t>{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try{</w:t>
      </w:r>
      <w:proofErr w:type="gramEnd"/>
      <w:r>
        <w:rPr>
          <w:rFonts w:ascii="Arial" w:hAnsi="Arial" w:cs="Arial"/>
          <w:sz w:val="16"/>
          <w:szCs w:val="16"/>
        </w:rPr>
        <w:t>if( conn != null) {</w:t>
      </w:r>
      <w:proofErr w:type="spellStart"/>
      <w:r>
        <w:rPr>
          <w:rFonts w:ascii="Arial" w:hAnsi="Arial" w:cs="Arial"/>
          <w:sz w:val="16"/>
          <w:szCs w:val="16"/>
        </w:rPr>
        <w:t>conn.close</w:t>
      </w:r>
      <w:proofErr w:type="spellEnd"/>
      <w:r>
        <w:rPr>
          <w:rFonts w:ascii="Arial" w:hAnsi="Arial" w:cs="Arial"/>
          <w:sz w:val="16"/>
          <w:szCs w:val="16"/>
        </w:rPr>
        <w:t>();}} catch( Exception e) {}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above code ensures that both operation 1 and operation 2 succeed or fail as an atomic unit and consequently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leaves</w:t>
      </w:r>
      <w:proofErr w:type="gramEnd"/>
      <w:r>
        <w:rPr>
          <w:rFonts w:ascii="Arial" w:hAnsi="Arial" w:cs="Arial"/>
          <w:sz w:val="18"/>
          <w:szCs w:val="18"/>
        </w:rPr>
        <w:t xml:space="preserve"> the database in a consistent state. Also turning auto-commit off will provide better performance.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What is the difference between JDBC-1.0 and JDBC-2.0? What are Scrollable </w:t>
      </w:r>
      <w:proofErr w:type="spellStart"/>
      <w:r>
        <w:rPr>
          <w:rFonts w:ascii="Arial" w:hAnsi="Arial" w:cs="Arial"/>
          <w:sz w:val="18"/>
          <w:szCs w:val="18"/>
        </w:rPr>
        <w:t>ResultSets</w:t>
      </w:r>
      <w:proofErr w:type="spellEnd"/>
      <w:r>
        <w:rPr>
          <w:rFonts w:ascii="Arial" w:hAnsi="Arial" w:cs="Arial"/>
          <w:sz w:val="18"/>
          <w:szCs w:val="18"/>
        </w:rPr>
        <w:t xml:space="preserve">, Updateable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ResultSets</w:t>
      </w:r>
      <w:proofErr w:type="spellEnd"/>
      <w:r>
        <w:rPr>
          <w:rFonts w:ascii="Arial" w:hAnsi="Arial" w:cs="Arial"/>
          <w:sz w:val="18"/>
          <w:szCs w:val="18"/>
        </w:rPr>
        <w:t>,</w:t>
      </w:r>
      <w:proofErr w:type="gramEnd"/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RowSets</w:t>
      </w:r>
      <w:proofErr w:type="spellEnd"/>
      <w:r>
        <w:rPr>
          <w:rFonts w:ascii="Arial" w:hAnsi="Arial" w:cs="Arial"/>
          <w:sz w:val="18"/>
          <w:szCs w:val="18"/>
        </w:rPr>
        <w:t>, and Batch updates?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JDBC2.0 has the following additional features or functionality: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</w:p>
    <w:p w:rsidR="00003195" w:rsidRDefault="00003195" w:rsidP="00003195">
      <w:r>
        <w:rPr>
          <w:noProof/>
        </w:rPr>
        <w:lastRenderedPageBreak/>
        <w:drawing>
          <wp:inline distT="0" distB="0" distL="0" distR="0" wp14:anchorId="2A58DE22" wp14:editId="5B3FBAB7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95" w:rsidRDefault="00003195" w:rsidP="00003195"/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the difference between statements and prepared statements?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Prepared statements offer better performance, as they are </w:t>
      </w:r>
      <w:r>
        <w:rPr>
          <w:rFonts w:ascii="Arial,Bold" w:hAnsi="Arial,Bold" w:cs="Arial,Bold"/>
          <w:b/>
          <w:bCs/>
          <w:sz w:val="18"/>
          <w:szCs w:val="18"/>
        </w:rPr>
        <w:t>pre-compiled</w:t>
      </w:r>
      <w:r>
        <w:rPr>
          <w:rFonts w:ascii="Arial" w:hAnsi="Arial" w:cs="Arial"/>
          <w:sz w:val="18"/>
          <w:szCs w:val="18"/>
        </w:rPr>
        <w:t>. Prepared statements reuse the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same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execution plan </w:t>
      </w:r>
      <w:r>
        <w:rPr>
          <w:rFonts w:ascii="Arial" w:hAnsi="Arial" w:cs="Arial"/>
          <w:sz w:val="18"/>
          <w:szCs w:val="18"/>
        </w:rPr>
        <w:t>for different arguments rather than creating a new execution plan every time. Prepared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statements</w:t>
      </w:r>
      <w:proofErr w:type="gramEnd"/>
      <w:r>
        <w:rPr>
          <w:rFonts w:ascii="Arial" w:hAnsi="Arial" w:cs="Arial"/>
          <w:sz w:val="18"/>
          <w:szCs w:val="18"/>
        </w:rPr>
        <w:t xml:space="preserve"> use bind arguments, which are sent to the database engine. This allows mapping different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requests</w:t>
      </w:r>
      <w:proofErr w:type="gramEnd"/>
      <w:r>
        <w:rPr>
          <w:rFonts w:ascii="Arial" w:hAnsi="Arial" w:cs="Arial"/>
          <w:sz w:val="18"/>
          <w:szCs w:val="18"/>
        </w:rPr>
        <w:t xml:space="preserve"> with same prepared statement but different arguments to execute the same execution plan.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Prepared statements are more secure because they use bind variables, which can prevent SQL injection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attack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most common type of SQL injection attack is SQL manipulation. The attacker attempts to modify the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 statement by adding elements to the WHERE clause or extending the SQL with the set operators like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UNION, INTERSECT etc.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Example </w:t>
      </w:r>
      <w:r>
        <w:rPr>
          <w:rFonts w:ascii="Arial" w:hAnsi="Arial" w:cs="Arial"/>
          <w:sz w:val="18"/>
          <w:szCs w:val="18"/>
        </w:rPr>
        <w:t>Let us look at the following SQL: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SELECT * FROM users where username=’bob’ AND password=</w:t>
      </w:r>
      <w:proofErr w:type="gramStart"/>
      <w:r>
        <w:rPr>
          <w:rFonts w:ascii="Arial" w:hAnsi="Arial" w:cs="Arial"/>
          <w:sz w:val="16"/>
          <w:szCs w:val="16"/>
        </w:rPr>
        <w:t>’</w:t>
      </w:r>
      <w:proofErr w:type="spellStart"/>
      <w:r>
        <w:rPr>
          <w:rFonts w:ascii="Arial" w:hAnsi="Arial" w:cs="Arial"/>
          <w:sz w:val="16"/>
          <w:szCs w:val="16"/>
        </w:rPr>
        <w:t>xyfdsw</w:t>
      </w:r>
      <w:proofErr w:type="spellEnd"/>
      <w:r>
        <w:rPr>
          <w:rFonts w:ascii="Arial" w:hAnsi="Arial" w:cs="Arial"/>
          <w:sz w:val="16"/>
          <w:szCs w:val="16"/>
        </w:rPr>
        <w:t>’ ;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attacker can manipulate the SQL as follows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SELECT * FROM users where username=’bob’ AND password=’</w:t>
      </w:r>
      <w:proofErr w:type="spellStart"/>
      <w:r>
        <w:rPr>
          <w:rFonts w:ascii="Arial" w:hAnsi="Arial" w:cs="Arial"/>
          <w:sz w:val="16"/>
          <w:szCs w:val="16"/>
        </w:rPr>
        <w:t>xyfdsw</w:t>
      </w:r>
      <w:proofErr w:type="spellEnd"/>
      <w:r>
        <w:rPr>
          <w:rFonts w:ascii="Arial" w:hAnsi="Arial" w:cs="Arial"/>
          <w:sz w:val="16"/>
          <w:szCs w:val="16"/>
        </w:rPr>
        <w:t xml:space="preserve">’ </w:t>
      </w:r>
      <w:r>
        <w:rPr>
          <w:rFonts w:ascii="Arial,Bold" w:hAnsi="Arial,Bold" w:cs="Arial,Bold"/>
          <w:b/>
          <w:bCs/>
          <w:sz w:val="16"/>
          <w:szCs w:val="16"/>
        </w:rPr>
        <w:t xml:space="preserve">OR ‘a’ =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‘a’ ;</w:t>
      </w:r>
      <w:proofErr w:type="gram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above “WHERE” clause is always true because of the operator precedence. The </w:t>
      </w:r>
      <w:proofErr w:type="spellStart"/>
      <w:r>
        <w:rPr>
          <w:rFonts w:ascii="Arial" w:hAnsi="Arial" w:cs="Arial"/>
          <w:sz w:val="18"/>
          <w:szCs w:val="18"/>
        </w:rPr>
        <w:t>PreparedStatement</w:t>
      </w:r>
      <w:proofErr w:type="spellEnd"/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can</w:t>
      </w:r>
      <w:proofErr w:type="gramEnd"/>
      <w:r>
        <w:rPr>
          <w:rFonts w:ascii="Arial" w:hAnsi="Arial" w:cs="Arial"/>
          <w:sz w:val="18"/>
          <w:szCs w:val="18"/>
        </w:rPr>
        <w:t xml:space="preserve"> prevent this by using bind variables: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String </w:t>
      </w:r>
      <w:proofErr w:type="spellStart"/>
      <w:r>
        <w:rPr>
          <w:rFonts w:ascii="Arial" w:hAnsi="Arial" w:cs="Arial"/>
          <w:sz w:val="16"/>
          <w:szCs w:val="16"/>
        </w:rPr>
        <w:t>strSQL</w:t>
      </w:r>
      <w:proofErr w:type="spellEnd"/>
      <w:r>
        <w:rPr>
          <w:rFonts w:ascii="Arial" w:hAnsi="Arial" w:cs="Arial"/>
          <w:sz w:val="16"/>
          <w:szCs w:val="16"/>
        </w:rPr>
        <w:t xml:space="preserve"> = SELECT * FROM users where username=? AND password=?);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PreparedStatement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pstmt</w:t>
      </w:r>
      <w:proofErr w:type="spellEnd"/>
      <w:r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myConnection.prepareStatement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strSQL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pstmt.setString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1,”bob”);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pstmt.setString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2, “</w:t>
      </w:r>
      <w:proofErr w:type="spellStart"/>
      <w:r>
        <w:rPr>
          <w:rFonts w:ascii="Arial" w:hAnsi="Arial" w:cs="Arial"/>
          <w:sz w:val="16"/>
          <w:szCs w:val="16"/>
        </w:rPr>
        <w:t>xyfdsw</w:t>
      </w:r>
      <w:proofErr w:type="spellEnd"/>
      <w:r>
        <w:rPr>
          <w:rFonts w:ascii="Arial" w:hAnsi="Arial" w:cs="Arial"/>
          <w:sz w:val="16"/>
          <w:szCs w:val="16"/>
        </w:rPr>
        <w:t>”);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pstmt.execute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003195" w:rsidRDefault="00003195" w:rsidP="00003195">
      <w:pPr>
        <w:rPr>
          <w:rFonts w:ascii="Arial" w:hAnsi="Arial" w:cs="Arial"/>
          <w:sz w:val="16"/>
          <w:szCs w:val="16"/>
        </w:rPr>
      </w:pP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to avoid the “running out of cursors” problem?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database can run out of cursors if the connection is not closed properly or the DBA has not allocated enough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cursors</w:t>
      </w:r>
      <w:proofErr w:type="gramEnd"/>
      <w:r>
        <w:rPr>
          <w:rFonts w:ascii="Arial" w:hAnsi="Arial" w:cs="Arial"/>
          <w:sz w:val="18"/>
          <w:szCs w:val="18"/>
        </w:rPr>
        <w:t xml:space="preserve">. In a Java code it is essential that we close all the valuable resources in a </w:t>
      </w:r>
      <w:proofErr w:type="gramStart"/>
      <w:r>
        <w:rPr>
          <w:rFonts w:ascii="Arial" w:hAnsi="Arial" w:cs="Arial"/>
          <w:sz w:val="18"/>
          <w:szCs w:val="18"/>
        </w:rPr>
        <w:t>try{</w:t>
      </w:r>
      <w:proofErr w:type="gramEnd"/>
      <w:r>
        <w:rPr>
          <w:rFonts w:ascii="Arial" w:hAnsi="Arial" w:cs="Arial"/>
          <w:sz w:val="18"/>
          <w:szCs w:val="18"/>
        </w:rPr>
        <w:t xml:space="preserve">} and </w:t>
      </w:r>
      <w:r>
        <w:rPr>
          <w:rFonts w:ascii="Arial,Bold" w:hAnsi="Arial,Bold" w:cs="Arial,Bold"/>
          <w:b/>
          <w:bCs/>
          <w:sz w:val="18"/>
          <w:szCs w:val="18"/>
        </w:rPr>
        <w:t>finally</w:t>
      </w:r>
      <w:r>
        <w:rPr>
          <w:rFonts w:ascii="Arial" w:hAnsi="Arial" w:cs="Arial"/>
          <w:sz w:val="18"/>
          <w:szCs w:val="18"/>
        </w:rPr>
        <w:t>{} block. The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finally{</w:t>
      </w:r>
      <w:proofErr w:type="gramEnd"/>
      <w:r>
        <w:rPr>
          <w:rFonts w:ascii="Arial" w:hAnsi="Arial" w:cs="Arial"/>
          <w:sz w:val="18"/>
          <w:szCs w:val="18"/>
        </w:rPr>
        <w:t>} block is always executed even if there is an exception thrown from the catch {} block. So the resources like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connections</w:t>
      </w:r>
      <w:proofErr w:type="gramEnd"/>
      <w:r>
        <w:rPr>
          <w:rFonts w:ascii="Arial" w:hAnsi="Arial" w:cs="Arial"/>
          <w:sz w:val="18"/>
          <w:szCs w:val="18"/>
        </w:rPr>
        <w:t xml:space="preserve"> and statements should be closed in a finally {} block.</w:t>
      </w:r>
    </w:p>
    <w:p w:rsidR="00003195" w:rsidRDefault="00003195" w:rsidP="00003195">
      <w:r>
        <w:rPr>
          <w:noProof/>
        </w:rPr>
        <w:lastRenderedPageBreak/>
        <w:drawing>
          <wp:inline distT="0" distB="0" distL="0" distR="0" wp14:anchorId="272F773B" wp14:editId="1B19309F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95" w:rsidRDefault="00003195" w:rsidP="00003195"/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Explain differences among </w:t>
      </w:r>
      <w:proofErr w:type="spellStart"/>
      <w:r>
        <w:rPr>
          <w:rFonts w:ascii="Arial" w:hAnsi="Arial" w:cs="Arial"/>
          <w:sz w:val="18"/>
          <w:szCs w:val="18"/>
        </w:rPr>
        <w:t>java.util.Date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java.sql.Date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java.sql.Time</w:t>
      </w:r>
      <w:proofErr w:type="spellEnd"/>
      <w:r>
        <w:rPr>
          <w:rFonts w:ascii="Arial" w:hAnsi="Arial" w:cs="Arial"/>
          <w:sz w:val="18"/>
          <w:szCs w:val="18"/>
        </w:rPr>
        <w:t xml:space="preserve">, and </w:t>
      </w:r>
      <w:proofErr w:type="spellStart"/>
      <w:r>
        <w:rPr>
          <w:rFonts w:ascii="Arial" w:hAnsi="Arial" w:cs="Arial"/>
          <w:sz w:val="18"/>
          <w:szCs w:val="18"/>
        </w:rPr>
        <w:t>java.sql.Timestamp</w:t>
      </w:r>
      <w:proofErr w:type="spellEnd"/>
      <w:r>
        <w:rPr>
          <w:rFonts w:ascii="Arial" w:hAnsi="Arial" w:cs="Arial"/>
          <w:sz w:val="18"/>
          <w:szCs w:val="18"/>
        </w:rPr>
        <w:t>?</w:t>
      </w:r>
    </w:p>
    <w:p w:rsidR="00003195" w:rsidRDefault="00003195" w:rsidP="000031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shown below all the </w:t>
      </w: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 xml:space="preserve"> Date classes extend the </w:t>
      </w:r>
      <w:proofErr w:type="spellStart"/>
      <w:r>
        <w:rPr>
          <w:rFonts w:ascii="Arial" w:hAnsi="Arial" w:cs="Arial"/>
          <w:sz w:val="18"/>
          <w:szCs w:val="18"/>
        </w:rPr>
        <w:t>util</w:t>
      </w:r>
      <w:proofErr w:type="spellEnd"/>
      <w:r>
        <w:rPr>
          <w:rFonts w:ascii="Arial" w:hAnsi="Arial" w:cs="Arial"/>
          <w:sz w:val="18"/>
          <w:szCs w:val="18"/>
        </w:rPr>
        <w:t xml:space="preserve"> Date class.</w:t>
      </w:r>
    </w:p>
    <w:p w:rsidR="00003195" w:rsidRDefault="00003195" w:rsidP="00003195">
      <w:r>
        <w:rPr>
          <w:noProof/>
        </w:rPr>
        <w:drawing>
          <wp:inline distT="0" distB="0" distL="0" distR="0" wp14:anchorId="227652E6" wp14:editId="160B22AA">
            <wp:extent cx="38481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95" w:rsidRDefault="00003195" w:rsidP="00003195"/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java.util.Date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class supports both the Date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 year/month/date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>) and the Time (hour, minute, second, and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millisecond</w:t>
      </w:r>
      <w:proofErr w:type="gramEnd"/>
      <w:r>
        <w:rPr>
          <w:rFonts w:ascii="Arial" w:hAnsi="Arial" w:cs="Arial"/>
          <w:sz w:val="18"/>
          <w:szCs w:val="18"/>
        </w:rPr>
        <w:t>) components.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java.sql.Date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class supports only the Date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 year/month/date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>) component. The hours, minutes, seconds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milliseconds of the Time component will be set to zero in the particular time zone with which the instance is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associated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java.sql.Time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class supports only Time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 hour, minute, second, and millisecond) component. The date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components</w:t>
      </w:r>
      <w:proofErr w:type="gramEnd"/>
      <w:r>
        <w:rPr>
          <w:rFonts w:ascii="Arial" w:hAnsi="Arial" w:cs="Arial"/>
          <w:sz w:val="18"/>
          <w:szCs w:val="18"/>
        </w:rPr>
        <w:t xml:space="preserve"> should be set to the "zero epoch" value of January 1, 1970 and should not be accessed.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java.sql.TimeStamp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class supports both Date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 year/month/date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>) and the Time (hour, minute, second,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millisecond</w:t>
      </w:r>
      <w:proofErr w:type="gramEnd"/>
      <w:r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,Bold" w:hAnsi="Arial,Bold" w:cs="Arial,Bold"/>
          <w:b/>
          <w:bCs/>
          <w:sz w:val="18"/>
          <w:szCs w:val="18"/>
        </w:rPr>
        <w:t>nanosecond</w:t>
      </w:r>
      <w:r>
        <w:rPr>
          <w:rFonts w:ascii="Arial" w:hAnsi="Arial" w:cs="Arial"/>
          <w:sz w:val="18"/>
          <w:szCs w:val="18"/>
        </w:rPr>
        <w:t>) components.</w:t>
      </w:r>
    </w:p>
    <w:p w:rsidR="00003195" w:rsidRDefault="00003195" w:rsidP="00003195">
      <w:pPr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Note: </w:t>
      </w:r>
      <w:r>
        <w:rPr>
          <w:rFonts w:ascii="Arial" w:hAnsi="Arial" w:cs="Arial"/>
          <w:sz w:val="18"/>
          <w:szCs w:val="18"/>
        </w:rPr>
        <w:t xml:space="preserve">the subtle difference between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java.util.Date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java.sql.Date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>.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To keep track of time Java counts the number of milliseconds from January 1, 1970 and stores it as a long value in</w:t>
      </w:r>
    </w:p>
    <w:p w:rsidR="00003195" w:rsidRDefault="00003195" w:rsidP="000031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8"/>
          <w:szCs w:val="18"/>
        </w:rPr>
        <w:t>java.util.Date</w:t>
      </w:r>
      <w:proofErr w:type="spellEnd"/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class. The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GregorianCalendar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class provides us a way to represent an arbitrary date. The</w:t>
      </w:r>
    </w:p>
    <w:p w:rsidR="00003195" w:rsidRDefault="00003195" w:rsidP="00003195">
      <w:proofErr w:type="spellStart"/>
      <w:r>
        <w:rPr>
          <w:rFonts w:ascii="Arial,Bold" w:hAnsi="Arial,Bold" w:cs="Arial,Bold"/>
          <w:b/>
          <w:bCs/>
          <w:sz w:val="18"/>
          <w:szCs w:val="18"/>
        </w:rPr>
        <w:t>GregorianCalendar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class also provides methods for manip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ulating dates.</w:t>
      </w:r>
    </w:p>
    <w:sectPr w:rsidR="0000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95"/>
    <w:rsid w:val="00003195"/>
    <w:rsid w:val="0001796B"/>
    <w:rsid w:val="000369CE"/>
    <w:rsid w:val="00036B7B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D3CBF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E7EE0"/>
    <w:rsid w:val="0051787E"/>
    <w:rsid w:val="00530AE1"/>
    <w:rsid w:val="005534CC"/>
    <w:rsid w:val="00557718"/>
    <w:rsid w:val="005841DF"/>
    <w:rsid w:val="005F5303"/>
    <w:rsid w:val="005F71D6"/>
    <w:rsid w:val="0066440E"/>
    <w:rsid w:val="006702C0"/>
    <w:rsid w:val="006A5646"/>
    <w:rsid w:val="006F11B6"/>
    <w:rsid w:val="00722DB4"/>
    <w:rsid w:val="00744552"/>
    <w:rsid w:val="00755C7B"/>
    <w:rsid w:val="00772878"/>
    <w:rsid w:val="007D616F"/>
    <w:rsid w:val="00836149"/>
    <w:rsid w:val="008B6AB5"/>
    <w:rsid w:val="008F36A9"/>
    <w:rsid w:val="009511C3"/>
    <w:rsid w:val="009733FC"/>
    <w:rsid w:val="00A0156B"/>
    <w:rsid w:val="00A05FDE"/>
    <w:rsid w:val="00A12A17"/>
    <w:rsid w:val="00A344CA"/>
    <w:rsid w:val="00AB0358"/>
    <w:rsid w:val="00B1139A"/>
    <w:rsid w:val="00B25857"/>
    <w:rsid w:val="00B72452"/>
    <w:rsid w:val="00B76433"/>
    <w:rsid w:val="00B855D9"/>
    <w:rsid w:val="00BF3E15"/>
    <w:rsid w:val="00C0633A"/>
    <w:rsid w:val="00C1733B"/>
    <w:rsid w:val="00C2275B"/>
    <w:rsid w:val="00C57FA3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92C05"/>
    <w:rsid w:val="00DA31C3"/>
    <w:rsid w:val="00DA7081"/>
    <w:rsid w:val="00DD372E"/>
    <w:rsid w:val="00DF2F87"/>
    <w:rsid w:val="00E17FBE"/>
    <w:rsid w:val="00E65171"/>
    <w:rsid w:val="00E66F90"/>
    <w:rsid w:val="00EB2BE8"/>
    <w:rsid w:val="00EC572D"/>
    <w:rsid w:val="00F01C6D"/>
    <w:rsid w:val="00F15745"/>
    <w:rsid w:val="00F55F12"/>
    <w:rsid w:val="00F67F46"/>
    <w:rsid w:val="00F8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87D2E-0CE3-4F29-B1EB-86DFED90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Baba, Pakuruddeen Sab</cp:lastModifiedBy>
  <cp:revision>1</cp:revision>
  <dcterms:created xsi:type="dcterms:W3CDTF">2016-09-14T20:52:00Z</dcterms:created>
  <dcterms:modified xsi:type="dcterms:W3CDTF">2016-09-15T15:28:00Z</dcterms:modified>
</cp:coreProperties>
</file>