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0DE7" w14:textId="77777777" w:rsidR="009E4611" w:rsidRDefault="009E4611"/>
    <w:p w14:paraId="6F5F16B8" w14:textId="69B657F9" w:rsidR="00501352" w:rsidRDefault="00501352">
      <w:pPr>
        <w:rPr>
          <w:color w:val="156082" w:themeColor="accent1"/>
        </w:rPr>
      </w:pPr>
      <w:r>
        <w:rPr>
          <w:color w:val="156082" w:themeColor="accent1"/>
        </w:rPr>
        <w:t>Background</w:t>
      </w:r>
    </w:p>
    <w:p w14:paraId="7665C11B" w14:textId="7EB90EBD" w:rsidR="00501352" w:rsidRDefault="00BE2689">
      <w:pPr>
        <w:rPr>
          <w:color w:val="000000" w:themeColor="text1"/>
        </w:rPr>
      </w:pPr>
      <w:r>
        <w:rPr>
          <w:color w:val="000000" w:themeColor="text1"/>
        </w:rPr>
        <w:t xml:space="preserve">All four concrete mix design scenarios are Portland cement concrete (PCC) </w:t>
      </w:r>
      <w:r w:rsidR="008A58DC">
        <w:rPr>
          <w:color w:val="000000" w:themeColor="text1"/>
        </w:rPr>
        <w:t xml:space="preserve">mixes, </w:t>
      </w:r>
      <w:r>
        <w:rPr>
          <w:color w:val="000000" w:themeColor="text1"/>
        </w:rPr>
        <w:t xml:space="preserve">developed </w:t>
      </w:r>
      <w:r w:rsidR="008A58DC">
        <w:rPr>
          <w:color w:val="000000" w:themeColor="text1"/>
        </w:rPr>
        <w:t>according to the NDOT Table 1002.02</w:t>
      </w:r>
      <w:r w:rsidR="001E49D1">
        <w:rPr>
          <w:color w:val="000000" w:themeColor="text1"/>
        </w:rPr>
        <w:t xml:space="preserve"> concrete class requirements. </w:t>
      </w:r>
      <w:r w:rsidR="002974CE">
        <w:rPr>
          <w:color w:val="000000" w:themeColor="text1"/>
        </w:rPr>
        <w:t xml:space="preserve">Our group has selected </w:t>
      </w:r>
      <w:r w:rsidR="00F00636">
        <w:rPr>
          <w:color w:val="000000" w:themeColor="text1"/>
        </w:rPr>
        <w:t>classes</w:t>
      </w:r>
      <w:r w:rsidR="002974CE">
        <w:rPr>
          <w:color w:val="000000" w:themeColor="text1"/>
        </w:rPr>
        <w:t xml:space="preserve"> 47B, 47BD, 47</w:t>
      </w:r>
      <w:r w:rsidR="00A012ED">
        <w:rPr>
          <w:color w:val="000000" w:themeColor="text1"/>
        </w:rPr>
        <w:t>B</w:t>
      </w:r>
      <w:r w:rsidR="002974CE">
        <w:rPr>
          <w:color w:val="000000" w:themeColor="text1"/>
        </w:rPr>
        <w:t xml:space="preserve">-HE, and SF. These represent </w:t>
      </w:r>
      <w:r w:rsidR="0009334B">
        <w:rPr>
          <w:color w:val="000000" w:themeColor="text1"/>
        </w:rPr>
        <w:t>pavement, bridge deck, high-early-strength, and high-performance structural concrete applications, respectively.</w:t>
      </w:r>
    </w:p>
    <w:p w14:paraId="1D998691" w14:textId="6873EE9F" w:rsidR="008F2911" w:rsidRDefault="008F2911">
      <w:pPr>
        <w:rPr>
          <w:color w:val="156082" w:themeColor="accent1"/>
        </w:rPr>
      </w:pPr>
      <w:r>
        <w:rPr>
          <w:color w:val="156082" w:themeColor="accent1"/>
        </w:rPr>
        <w:t>Source</w:t>
      </w:r>
    </w:p>
    <w:p w14:paraId="6F524062" w14:textId="74D90EE2" w:rsidR="00501352" w:rsidRDefault="00CA314C">
      <w:pPr>
        <w:rPr>
          <w:color w:val="000000" w:themeColor="text1"/>
        </w:rPr>
      </w:pPr>
      <w:r>
        <w:rPr>
          <w:color w:val="000000" w:themeColor="text1"/>
        </w:rPr>
        <w:t>Standard specifications for Highway Construction</w:t>
      </w:r>
      <w:r w:rsidR="00071FCE">
        <w:rPr>
          <w:color w:val="000000" w:themeColor="text1"/>
        </w:rPr>
        <w:t xml:space="preserve"> – 2017 edition – NDOT</w:t>
      </w:r>
    </w:p>
    <w:p w14:paraId="7980E9F6" w14:textId="10415A5A" w:rsidR="00534462" w:rsidRDefault="00071FCE">
      <w:pPr>
        <w:rPr>
          <w:color w:val="000000" w:themeColor="text1"/>
        </w:rPr>
      </w:pPr>
      <w:r>
        <w:rPr>
          <w:color w:val="000000" w:themeColor="text1"/>
        </w:rPr>
        <w:t xml:space="preserve">Link: </w:t>
      </w:r>
      <w:hyperlink r:id="rId7" w:history="1">
        <w:r w:rsidR="00534462" w:rsidRPr="00DD7C39">
          <w:rPr>
            <w:rStyle w:val="Hyperlink"/>
          </w:rPr>
          <w:t>https://dot.nebraska.gov/media/g4</w:t>
        </w:r>
        <w:r w:rsidR="00534462" w:rsidRPr="00DD7C39">
          <w:rPr>
            <w:rStyle w:val="Hyperlink"/>
          </w:rPr>
          <w:t>q</w:t>
        </w:r>
        <w:r w:rsidR="00534462" w:rsidRPr="00DD7C39">
          <w:rPr>
            <w:rStyle w:val="Hyperlink"/>
          </w:rPr>
          <w:t>p4y0d/2017-specbook.pdf</w:t>
        </w:r>
      </w:hyperlink>
    </w:p>
    <w:p w14:paraId="19DE395D" w14:textId="77777777" w:rsidR="00071FCE" w:rsidRPr="00CA314C" w:rsidRDefault="00071FCE">
      <w:pPr>
        <w:rPr>
          <w:color w:val="000000" w:themeColor="text1"/>
        </w:rPr>
      </w:pPr>
    </w:p>
    <w:p w14:paraId="782EDAD0" w14:textId="399A4B94" w:rsidR="002D5181" w:rsidRDefault="002D5181">
      <w:pPr>
        <w:rPr>
          <w:color w:val="156082" w:themeColor="accent1"/>
          <w:u w:val="single"/>
        </w:rPr>
      </w:pPr>
      <w:r w:rsidRPr="002D5181">
        <w:rPr>
          <w:color w:val="156082" w:themeColor="accent1"/>
          <w:u w:val="single"/>
        </w:rPr>
        <w:t>Scenario 1</w:t>
      </w:r>
    </w:p>
    <w:p w14:paraId="5E3F80DA" w14:textId="6033400F" w:rsidR="008519B8" w:rsidRPr="00486064" w:rsidRDefault="00C0033C" w:rsidP="00C0033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86064">
        <w:rPr>
          <w:color w:val="000000" w:themeColor="text1"/>
        </w:rPr>
        <w:t>Pavement concrete</w:t>
      </w: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36"/>
        <w:gridCol w:w="1336"/>
        <w:gridCol w:w="1336"/>
      </w:tblGrid>
      <w:tr w:rsidR="00BE38FB" w14:paraId="7AAB6BDB" w14:textId="516AD7B8" w:rsidTr="0050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0895DC17" w14:textId="0BE1107B" w:rsidR="00BE38FB" w:rsidRPr="00FC1C60" w:rsidRDefault="00BE38FB" w:rsidP="00BE38F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Class of Concrete</w:t>
            </w:r>
          </w:p>
        </w:tc>
        <w:tc>
          <w:tcPr>
            <w:tcW w:w="1336" w:type="dxa"/>
            <w:vAlign w:val="center"/>
          </w:tcPr>
          <w:p w14:paraId="7829058A" w14:textId="2EA0900C" w:rsidR="00BE38FB" w:rsidRPr="009B1D46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Cementitious Materials Min.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58C67F42" w14:textId="63B834A4" w:rsidR="00BE38FB" w:rsidRPr="006A708B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Air Content % Range (min-max)</w:t>
            </w:r>
          </w:p>
        </w:tc>
        <w:tc>
          <w:tcPr>
            <w:tcW w:w="1335" w:type="dxa"/>
            <w:vAlign w:val="center"/>
          </w:tcPr>
          <w:p w14:paraId="520CF831" w14:textId="0EB098A2" w:rsidR="00BE38FB" w:rsidRPr="0006557B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Water-Cement Ratio Max</w:t>
            </w:r>
          </w:p>
        </w:tc>
        <w:tc>
          <w:tcPr>
            <w:tcW w:w="1336" w:type="dxa"/>
            <w:vAlign w:val="center"/>
          </w:tcPr>
          <w:p w14:paraId="569A5B3F" w14:textId="1A13495E" w:rsidR="00BE38FB" w:rsidRPr="0006557B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Required Strength Min. psi</w:t>
            </w:r>
          </w:p>
        </w:tc>
        <w:tc>
          <w:tcPr>
            <w:tcW w:w="1336" w:type="dxa"/>
            <w:vAlign w:val="center"/>
          </w:tcPr>
          <w:p w14:paraId="3EFDDA60" w14:textId="37D45E22" w:rsidR="00BE38FB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Min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0AE29EB0" w14:textId="38C759C5" w:rsidR="00BE38FB" w:rsidRDefault="00BE38FB" w:rsidP="00BE3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Max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</w:tr>
      <w:tr w:rsidR="00BE38FB" w14:paraId="6B4264B8" w14:textId="045BC845" w:rsidTr="0050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1D55A6F3" w14:textId="6F565E97" w:rsidR="00BE38FB" w:rsidRPr="001A073B" w:rsidRDefault="00BE38FB" w:rsidP="00BE38F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47B</w:t>
            </w:r>
          </w:p>
        </w:tc>
        <w:tc>
          <w:tcPr>
            <w:tcW w:w="1336" w:type="dxa"/>
            <w:vAlign w:val="center"/>
          </w:tcPr>
          <w:p w14:paraId="79F26B73" w14:textId="700115DD" w:rsidR="00BE38FB" w:rsidRPr="001A073B" w:rsidRDefault="00BE38FB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564</w:t>
            </w:r>
          </w:p>
        </w:tc>
        <w:tc>
          <w:tcPr>
            <w:tcW w:w="1336" w:type="dxa"/>
            <w:vAlign w:val="center"/>
          </w:tcPr>
          <w:p w14:paraId="64111D4D" w14:textId="604FD062" w:rsidR="00BE38FB" w:rsidRPr="00B76477" w:rsidRDefault="00BE38FB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6.5-9.0</w:t>
            </w:r>
          </w:p>
        </w:tc>
        <w:tc>
          <w:tcPr>
            <w:tcW w:w="1335" w:type="dxa"/>
            <w:vAlign w:val="center"/>
          </w:tcPr>
          <w:p w14:paraId="7F9DFCFE" w14:textId="61B744C2" w:rsidR="00BE38FB" w:rsidRPr="00B76477" w:rsidRDefault="00BE38FB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477">
              <w:t>0.45</w:t>
            </w:r>
          </w:p>
        </w:tc>
        <w:tc>
          <w:tcPr>
            <w:tcW w:w="1336" w:type="dxa"/>
            <w:vAlign w:val="center"/>
          </w:tcPr>
          <w:p w14:paraId="6AFF9D4C" w14:textId="372854FC" w:rsidR="00BE38FB" w:rsidRPr="00B76477" w:rsidRDefault="00BE38FB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477">
              <w:t>3500</w:t>
            </w:r>
          </w:p>
        </w:tc>
        <w:tc>
          <w:tcPr>
            <w:tcW w:w="1336" w:type="dxa"/>
            <w:vAlign w:val="center"/>
          </w:tcPr>
          <w:p w14:paraId="690E4A89" w14:textId="63B885F5" w:rsidR="00BE38FB" w:rsidRPr="00B76477" w:rsidRDefault="00BE38FB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2850</w:t>
            </w:r>
          </w:p>
        </w:tc>
        <w:tc>
          <w:tcPr>
            <w:tcW w:w="1336" w:type="dxa"/>
            <w:vAlign w:val="center"/>
          </w:tcPr>
          <w:p w14:paraId="501EC3DA" w14:textId="341CA11E" w:rsidR="00BE38FB" w:rsidRDefault="0050518E" w:rsidP="00BE3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3150</w:t>
            </w:r>
          </w:p>
        </w:tc>
      </w:tr>
    </w:tbl>
    <w:p w14:paraId="30C8551B" w14:textId="5DA22112" w:rsidR="00947A15" w:rsidRPr="00520E83" w:rsidRDefault="00F00636">
      <w:pPr>
        <w:rPr>
          <w:color w:val="156082" w:themeColor="accent1"/>
          <w:sz w:val="20"/>
          <w:szCs w:val="20"/>
        </w:rPr>
      </w:pPr>
      <w:r>
        <w:rPr>
          <w:color w:val="156082" w:themeColor="accent1"/>
        </w:rPr>
        <w:tab/>
      </w:r>
      <w:r w:rsidR="00520E83">
        <w:rPr>
          <w:color w:val="156082" w:themeColor="accent1"/>
          <w:sz w:val="20"/>
          <w:szCs w:val="20"/>
        </w:rPr>
        <w:t>*</w:t>
      </w:r>
      <w:proofErr w:type="spellStart"/>
      <w:r w:rsidR="00520E83">
        <w:rPr>
          <w:color w:val="156082" w:themeColor="accent1"/>
          <w:sz w:val="20"/>
          <w:szCs w:val="20"/>
        </w:rPr>
        <w:t>lb</w:t>
      </w:r>
      <w:proofErr w:type="spellEnd"/>
      <w:r w:rsidR="00520E83">
        <w:rPr>
          <w:color w:val="156082" w:themeColor="accent1"/>
          <w:sz w:val="20"/>
          <w:szCs w:val="20"/>
        </w:rPr>
        <w:t>/cy</w:t>
      </w:r>
      <w:r w:rsidR="00950AD7">
        <w:rPr>
          <w:color w:val="156082" w:themeColor="accent1"/>
          <w:sz w:val="20"/>
          <w:szCs w:val="20"/>
        </w:rPr>
        <w:t xml:space="preserve"> stands for pounds per cubic yard</w:t>
      </w:r>
    </w:p>
    <w:p w14:paraId="35E1C406" w14:textId="15C0938D" w:rsidR="00EE0680" w:rsidRDefault="00EE0680">
      <w:pPr>
        <w:rPr>
          <w:color w:val="156082" w:themeColor="accent1"/>
          <w:u w:val="single"/>
        </w:rPr>
      </w:pPr>
      <w:r>
        <w:rPr>
          <w:color w:val="156082" w:themeColor="accent1"/>
          <w:u w:val="single"/>
        </w:rPr>
        <w:t>Scenario 2</w:t>
      </w:r>
    </w:p>
    <w:p w14:paraId="4E0343D1" w14:textId="511E1DD6" w:rsidR="00C0033C" w:rsidRPr="00486064" w:rsidRDefault="00C0033C" w:rsidP="00C0033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86064">
        <w:rPr>
          <w:color w:val="000000" w:themeColor="text1"/>
        </w:rPr>
        <w:t>Bridge deck concrete</w:t>
      </w: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36"/>
        <w:gridCol w:w="1336"/>
        <w:gridCol w:w="1336"/>
      </w:tblGrid>
      <w:tr w:rsidR="00102B2F" w14:paraId="0428485E" w14:textId="14CEFB55" w:rsidTr="00F00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06CA4345" w14:textId="6B3E809F" w:rsidR="0050518E" w:rsidRPr="00486064" w:rsidRDefault="0050518E" w:rsidP="00F00636">
            <w:pPr>
              <w:jc w:val="center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Class of Concrete</w:t>
            </w:r>
          </w:p>
        </w:tc>
        <w:tc>
          <w:tcPr>
            <w:tcW w:w="1336" w:type="dxa"/>
            <w:vAlign w:val="center"/>
          </w:tcPr>
          <w:p w14:paraId="18836BBC" w14:textId="75ED57A8" w:rsidR="0050518E" w:rsidRPr="00486064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Cementitious Materials Min. (</w:t>
            </w:r>
            <w:proofErr w:type="spellStart"/>
            <w:r w:rsidRPr="00486064">
              <w:rPr>
                <w:b w:val="0"/>
                <w:bCs w:val="0"/>
              </w:rPr>
              <w:t>lb</w:t>
            </w:r>
            <w:proofErr w:type="spellEnd"/>
            <w:r w:rsidRPr="00486064"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04C8D195" w14:textId="0CE3350E" w:rsidR="0050518E" w:rsidRPr="00486064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Air Content % Range (min-max)</w:t>
            </w:r>
          </w:p>
        </w:tc>
        <w:tc>
          <w:tcPr>
            <w:tcW w:w="1335" w:type="dxa"/>
            <w:vAlign w:val="center"/>
          </w:tcPr>
          <w:p w14:paraId="271D0325" w14:textId="78C965CC" w:rsidR="0050518E" w:rsidRPr="00486064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Water-Cement Ratio Mix</w:t>
            </w:r>
          </w:p>
        </w:tc>
        <w:tc>
          <w:tcPr>
            <w:tcW w:w="1336" w:type="dxa"/>
            <w:vAlign w:val="center"/>
          </w:tcPr>
          <w:p w14:paraId="1F0E56E5" w14:textId="6DF05444" w:rsidR="0050518E" w:rsidRPr="00486064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Required Strength Min. psi</w:t>
            </w:r>
          </w:p>
        </w:tc>
        <w:tc>
          <w:tcPr>
            <w:tcW w:w="1336" w:type="dxa"/>
            <w:vAlign w:val="center"/>
          </w:tcPr>
          <w:p w14:paraId="06899B51" w14:textId="240B555E" w:rsidR="0050518E" w:rsidRPr="00486064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Min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638CA340" w14:textId="4BB3B097" w:rsidR="0050518E" w:rsidRPr="00486064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Max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</w:tr>
      <w:tr w:rsidR="00102B2F" w14:paraId="3AEC86AF" w14:textId="6BECBAEB" w:rsidTr="00F00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186CE1F8" w14:textId="4447F784" w:rsidR="0050518E" w:rsidRPr="00486064" w:rsidRDefault="0050518E" w:rsidP="00F00636">
            <w:pPr>
              <w:jc w:val="center"/>
              <w:rPr>
                <w:b w:val="0"/>
                <w:bCs w:val="0"/>
              </w:rPr>
            </w:pPr>
            <w:r w:rsidRPr="00486064">
              <w:rPr>
                <w:b w:val="0"/>
                <w:bCs w:val="0"/>
              </w:rPr>
              <w:t>47BD</w:t>
            </w:r>
          </w:p>
        </w:tc>
        <w:tc>
          <w:tcPr>
            <w:tcW w:w="1336" w:type="dxa"/>
            <w:vAlign w:val="center"/>
          </w:tcPr>
          <w:p w14:paraId="242593D4" w14:textId="1643A23D" w:rsidR="0050518E" w:rsidRPr="00486064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6064">
              <w:t>658</w:t>
            </w:r>
          </w:p>
        </w:tc>
        <w:tc>
          <w:tcPr>
            <w:tcW w:w="1336" w:type="dxa"/>
            <w:vAlign w:val="center"/>
          </w:tcPr>
          <w:p w14:paraId="50A4F059" w14:textId="45E5B4D4" w:rsidR="0050518E" w:rsidRPr="00486064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6064">
              <w:t>6.0-8.5</w:t>
            </w:r>
          </w:p>
        </w:tc>
        <w:tc>
          <w:tcPr>
            <w:tcW w:w="1335" w:type="dxa"/>
            <w:vAlign w:val="center"/>
          </w:tcPr>
          <w:p w14:paraId="62A57958" w14:textId="7F125B63" w:rsidR="0050518E" w:rsidRPr="00486064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6064">
              <w:t>0.42</w:t>
            </w:r>
          </w:p>
        </w:tc>
        <w:tc>
          <w:tcPr>
            <w:tcW w:w="1336" w:type="dxa"/>
            <w:vAlign w:val="center"/>
          </w:tcPr>
          <w:p w14:paraId="012D1E35" w14:textId="3FC8AA98" w:rsidR="0050518E" w:rsidRPr="00486064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6064">
              <w:t>4000</w:t>
            </w:r>
          </w:p>
        </w:tc>
        <w:tc>
          <w:tcPr>
            <w:tcW w:w="1336" w:type="dxa"/>
            <w:vAlign w:val="center"/>
          </w:tcPr>
          <w:p w14:paraId="3731779B" w14:textId="582FFACD" w:rsidR="0050518E" w:rsidRPr="00486064" w:rsidRDefault="00511F1A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</w:p>
        </w:tc>
        <w:tc>
          <w:tcPr>
            <w:tcW w:w="1336" w:type="dxa"/>
            <w:vAlign w:val="center"/>
          </w:tcPr>
          <w:p w14:paraId="73CBC42D" w14:textId="229B9DC6" w:rsidR="0050518E" w:rsidRPr="00486064" w:rsidRDefault="00511F1A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</w:tr>
    </w:tbl>
    <w:p w14:paraId="6B4D808E" w14:textId="77777777" w:rsidR="00EE0680" w:rsidRDefault="00EE0680">
      <w:pPr>
        <w:rPr>
          <w:color w:val="000000" w:themeColor="text1"/>
        </w:rPr>
      </w:pPr>
    </w:p>
    <w:p w14:paraId="6C383772" w14:textId="202FBAE9" w:rsidR="00044C6A" w:rsidRPr="00486064" w:rsidRDefault="00044C6A">
      <w:pPr>
        <w:rPr>
          <w:color w:val="156082" w:themeColor="accent1"/>
          <w:u w:val="single"/>
        </w:rPr>
      </w:pPr>
      <w:r w:rsidRPr="00486064">
        <w:rPr>
          <w:color w:val="156082" w:themeColor="accent1"/>
          <w:u w:val="single"/>
        </w:rPr>
        <w:t>Scenario 3</w:t>
      </w:r>
    </w:p>
    <w:p w14:paraId="379A64D0" w14:textId="3D05EB0D" w:rsidR="00C0033C" w:rsidRPr="00C0033C" w:rsidRDefault="00C0033C" w:rsidP="00C0033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High-early-strength concrete</w:t>
      </w: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36"/>
        <w:gridCol w:w="1336"/>
        <w:gridCol w:w="1336"/>
      </w:tblGrid>
      <w:tr w:rsidR="00102B2F" w14:paraId="3FEAA469" w14:textId="2005A51E" w:rsidTr="00F00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783F3AD" w14:textId="77777777" w:rsidR="0050518E" w:rsidRPr="00FC1C60" w:rsidRDefault="0050518E" w:rsidP="00F0063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Class of Concrete</w:t>
            </w:r>
          </w:p>
        </w:tc>
        <w:tc>
          <w:tcPr>
            <w:tcW w:w="1336" w:type="dxa"/>
            <w:vAlign w:val="center"/>
          </w:tcPr>
          <w:p w14:paraId="0C27FF4E" w14:textId="77777777" w:rsidR="0050518E" w:rsidRPr="009B1D46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Cementitious Materials Min.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757A0370" w14:textId="77777777" w:rsidR="0050518E" w:rsidRPr="006A708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Air Content % Range (min-max)</w:t>
            </w:r>
          </w:p>
        </w:tc>
        <w:tc>
          <w:tcPr>
            <w:tcW w:w="1335" w:type="dxa"/>
            <w:vAlign w:val="center"/>
          </w:tcPr>
          <w:p w14:paraId="64E2D10D" w14:textId="77777777" w:rsidR="0050518E" w:rsidRPr="0006557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Water-Cement Ratio Max</w:t>
            </w:r>
          </w:p>
        </w:tc>
        <w:tc>
          <w:tcPr>
            <w:tcW w:w="1336" w:type="dxa"/>
            <w:vAlign w:val="center"/>
          </w:tcPr>
          <w:p w14:paraId="6C7AD92E" w14:textId="77777777" w:rsidR="0050518E" w:rsidRPr="0006557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Required Strength Min. psi</w:t>
            </w:r>
          </w:p>
        </w:tc>
        <w:tc>
          <w:tcPr>
            <w:tcW w:w="1336" w:type="dxa"/>
            <w:vAlign w:val="center"/>
          </w:tcPr>
          <w:p w14:paraId="7A685B4B" w14:textId="39F0B156" w:rsidR="0050518E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Min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139C2207" w14:textId="78A26196" w:rsidR="0050518E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Max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</w:tr>
      <w:tr w:rsidR="00102B2F" w14:paraId="21652D9B" w14:textId="209F48D4" w:rsidTr="00F00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27B21CCC" w14:textId="1934797C" w:rsidR="0050518E" w:rsidRPr="001A073B" w:rsidRDefault="0050518E" w:rsidP="00F0063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47B</w:t>
            </w:r>
            <w:r>
              <w:rPr>
                <w:b w:val="0"/>
                <w:bCs w:val="0"/>
              </w:rPr>
              <w:t>-HE</w:t>
            </w:r>
          </w:p>
        </w:tc>
        <w:tc>
          <w:tcPr>
            <w:tcW w:w="1336" w:type="dxa"/>
            <w:vAlign w:val="center"/>
          </w:tcPr>
          <w:p w14:paraId="770790FA" w14:textId="66604C74" w:rsidR="0050518E" w:rsidRPr="001A073B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752</w:t>
            </w:r>
          </w:p>
        </w:tc>
        <w:tc>
          <w:tcPr>
            <w:tcW w:w="1336" w:type="dxa"/>
            <w:vAlign w:val="center"/>
          </w:tcPr>
          <w:p w14:paraId="7851C2F9" w14:textId="6D2AD0F5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</w:t>
            </w:r>
            <w:r>
              <w:t>0-8.5</w:t>
            </w:r>
          </w:p>
        </w:tc>
        <w:tc>
          <w:tcPr>
            <w:tcW w:w="1335" w:type="dxa"/>
            <w:vAlign w:val="center"/>
          </w:tcPr>
          <w:p w14:paraId="73B1C9E8" w14:textId="5CE66BBF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477">
              <w:t>0.4</w:t>
            </w:r>
            <w:r>
              <w:t>0</w:t>
            </w:r>
          </w:p>
        </w:tc>
        <w:tc>
          <w:tcPr>
            <w:tcW w:w="1336" w:type="dxa"/>
            <w:vAlign w:val="center"/>
          </w:tcPr>
          <w:p w14:paraId="069BC870" w14:textId="77777777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477">
              <w:t>3500</w:t>
            </w:r>
          </w:p>
        </w:tc>
        <w:tc>
          <w:tcPr>
            <w:tcW w:w="1336" w:type="dxa"/>
            <w:vAlign w:val="center"/>
          </w:tcPr>
          <w:p w14:paraId="47B7A776" w14:textId="5B3EB320" w:rsidR="0050518E" w:rsidRPr="00B76477" w:rsidRDefault="00511F1A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</w:p>
        </w:tc>
        <w:tc>
          <w:tcPr>
            <w:tcW w:w="1336" w:type="dxa"/>
            <w:vAlign w:val="center"/>
          </w:tcPr>
          <w:p w14:paraId="19B9AB6F" w14:textId="4427AB46" w:rsidR="0050518E" w:rsidRPr="00B76477" w:rsidRDefault="00F00636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</w:tr>
    </w:tbl>
    <w:p w14:paraId="0E7583D4" w14:textId="77777777" w:rsidR="00486064" w:rsidRDefault="00486064">
      <w:pPr>
        <w:rPr>
          <w:color w:val="000000" w:themeColor="text1"/>
        </w:rPr>
      </w:pPr>
    </w:p>
    <w:p w14:paraId="4D14F2D6" w14:textId="55ADFAA6" w:rsidR="00FB5EF7" w:rsidRPr="00486064" w:rsidRDefault="00FB5EF7">
      <w:pPr>
        <w:rPr>
          <w:color w:val="156082" w:themeColor="accent1"/>
          <w:u w:val="single"/>
        </w:rPr>
      </w:pPr>
      <w:r w:rsidRPr="00486064">
        <w:rPr>
          <w:color w:val="156082" w:themeColor="accent1"/>
          <w:u w:val="single"/>
        </w:rPr>
        <w:t>Scenario 4</w:t>
      </w:r>
    </w:p>
    <w:p w14:paraId="3E314D85" w14:textId="715BDA56" w:rsidR="00C0033C" w:rsidRPr="00C0033C" w:rsidRDefault="00486064" w:rsidP="00C0033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High-performance structural concrete</w:t>
      </w: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36"/>
        <w:gridCol w:w="1336"/>
        <w:gridCol w:w="1336"/>
      </w:tblGrid>
      <w:tr w:rsidR="00102B2F" w14:paraId="0CEF80CA" w14:textId="29F5BF47" w:rsidTr="00F00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48B472B3" w14:textId="77777777" w:rsidR="0050518E" w:rsidRPr="00FC1C60" w:rsidRDefault="0050518E" w:rsidP="00F0063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Class of Concrete</w:t>
            </w:r>
          </w:p>
        </w:tc>
        <w:tc>
          <w:tcPr>
            <w:tcW w:w="1336" w:type="dxa"/>
            <w:vAlign w:val="center"/>
          </w:tcPr>
          <w:p w14:paraId="4DA1173E" w14:textId="77777777" w:rsidR="0050518E" w:rsidRPr="009B1D46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Cementitious Materials Min.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380573AD" w14:textId="77777777" w:rsidR="0050518E" w:rsidRPr="006A708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Air Content % Range (min-max)</w:t>
            </w:r>
          </w:p>
        </w:tc>
        <w:tc>
          <w:tcPr>
            <w:tcW w:w="1335" w:type="dxa"/>
            <w:vAlign w:val="center"/>
          </w:tcPr>
          <w:p w14:paraId="443378A2" w14:textId="77777777" w:rsidR="0050518E" w:rsidRPr="0006557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Water-Cement Ratio Max</w:t>
            </w:r>
          </w:p>
        </w:tc>
        <w:tc>
          <w:tcPr>
            <w:tcW w:w="1336" w:type="dxa"/>
            <w:vAlign w:val="center"/>
          </w:tcPr>
          <w:p w14:paraId="05A7AEF4" w14:textId="77777777" w:rsidR="0050518E" w:rsidRPr="0006557B" w:rsidRDefault="0050518E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Required Strength Min. psi</w:t>
            </w:r>
          </w:p>
        </w:tc>
        <w:tc>
          <w:tcPr>
            <w:tcW w:w="1336" w:type="dxa"/>
            <w:vAlign w:val="center"/>
          </w:tcPr>
          <w:p w14:paraId="3DA4A76B" w14:textId="197A2C13" w:rsidR="0050518E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Min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  <w:tc>
          <w:tcPr>
            <w:tcW w:w="1336" w:type="dxa"/>
            <w:vAlign w:val="center"/>
          </w:tcPr>
          <w:p w14:paraId="53B7CECC" w14:textId="63992BA5" w:rsidR="0050518E" w:rsidRDefault="00102B2F" w:rsidP="00F00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Aggregate Max (</w:t>
            </w:r>
            <w:proofErr w:type="spellStart"/>
            <w:r>
              <w:rPr>
                <w:b w:val="0"/>
                <w:bCs w:val="0"/>
              </w:rPr>
              <w:t>lb</w:t>
            </w:r>
            <w:proofErr w:type="spellEnd"/>
            <w:r>
              <w:rPr>
                <w:b w:val="0"/>
                <w:bCs w:val="0"/>
              </w:rPr>
              <w:t>/cy)</w:t>
            </w:r>
          </w:p>
        </w:tc>
      </w:tr>
      <w:tr w:rsidR="00102B2F" w14:paraId="263B2300" w14:textId="4CD69E81" w:rsidTr="00F00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Align w:val="center"/>
          </w:tcPr>
          <w:p w14:paraId="5B2C770F" w14:textId="21707333" w:rsidR="0050518E" w:rsidRPr="001A073B" w:rsidRDefault="0050518E" w:rsidP="00F00636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SF</w:t>
            </w:r>
          </w:p>
        </w:tc>
        <w:tc>
          <w:tcPr>
            <w:tcW w:w="1336" w:type="dxa"/>
            <w:vAlign w:val="center"/>
          </w:tcPr>
          <w:p w14:paraId="53E064B2" w14:textId="2AF5D9B2" w:rsidR="0050518E" w:rsidRPr="001A073B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589</w:t>
            </w:r>
          </w:p>
        </w:tc>
        <w:tc>
          <w:tcPr>
            <w:tcW w:w="1336" w:type="dxa"/>
            <w:vAlign w:val="center"/>
          </w:tcPr>
          <w:p w14:paraId="6283F03B" w14:textId="26003DAC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6.0-8.5</w:t>
            </w:r>
          </w:p>
        </w:tc>
        <w:tc>
          <w:tcPr>
            <w:tcW w:w="1335" w:type="dxa"/>
            <w:vAlign w:val="center"/>
          </w:tcPr>
          <w:p w14:paraId="7AA3F307" w14:textId="126D7E6D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477">
              <w:t>0.</w:t>
            </w:r>
            <w:r>
              <w:t>36</w:t>
            </w:r>
          </w:p>
        </w:tc>
        <w:tc>
          <w:tcPr>
            <w:tcW w:w="1336" w:type="dxa"/>
            <w:vAlign w:val="center"/>
          </w:tcPr>
          <w:p w14:paraId="7EAF4D73" w14:textId="6643A20C" w:rsidR="0050518E" w:rsidRPr="00B76477" w:rsidRDefault="0050518E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1336" w:type="dxa"/>
            <w:vAlign w:val="center"/>
          </w:tcPr>
          <w:p w14:paraId="723BEA83" w14:textId="69053BC2" w:rsidR="0050518E" w:rsidRDefault="00F00636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2850</w:t>
            </w:r>
          </w:p>
        </w:tc>
        <w:tc>
          <w:tcPr>
            <w:tcW w:w="1336" w:type="dxa"/>
            <w:vAlign w:val="center"/>
          </w:tcPr>
          <w:p w14:paraId="608BA722" w14:textId="60BECB63" w:rsidR="0050518E" w:rsidRDefault="00F00636" w:rsidP="00F006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3200</w:t>
            </w:r>
          </w:p>
        </w:tc>
      </w:tr>
    </w:tbl>
    <w:p w14:paraId="366480F8" w14:textId="77777777" w:rsidR="00FB5EF7" w:rsidRPr="00EE0680" w:rsidRDefault="00FB5EF7">
      <w:pPr>
        <w:rPr>
          <w:color w:val="000000" w:themeColor="text1"/>
        </w:rPr>
      </w:pPr>
    </w:p>
    <w:sectPr w:rsidR="00FB5EF7" w:rsidRPr="00EE068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C803" w14:textId="77777777" w:rsidR="00423DEE" w:rsidRDefault="00423DEE" w:rsidP="00845309">
      <w:pPr>
        <w:spacing w:after="0" w:line="240" w:lineRule="auto"/>
      </w:pPr>
      <w:r>
        <w:separator/>
      </w:r>
    </w:p>
  </w:endnote>
  <w:endnote w:type="continuationSeparator" w:id="0">
    <w:p w14:paraId="5CF67523" w14:textId="77777777" w:rsidR="00423DEE" w:rsidRDefault="00423DEE" w:rsidP="00845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4821" w14:textId="77777777" w:rsidR="00423DEE" w:rsidRDefault="00423DEE" w:rsidP="00845309">
      <w:pPr>
        <w:spacing w:after="0" w:line="240" w:lineRule="auto"/>
      </w:pPr>
      <w:r>
        <w:separator/>
      </w:r>
    </w:p>
  </w:footnote>
  <w:footnote w:type="continuationSeparator" w:id="0">
    <w:p w14:paraId="45BED664" w14:textId="77777777" w:rsidR="00423DEE" w:rsidRDefault="00423DEE" w:rsidP="00845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BC54" w14:textId="03289E73" w:rsidR="00845309" w:rsidRDefault="00845309">
    <w:pPr>
      <w:pStyle w:val="Header"/>
    </w:pPr>
    <w:r>
      <w:t>CIVE 202</w:t>
    </w:r>
    <w:r>
      <w:tab/>
    </w:r>
    <w:r>
      <w:tab/>
      <w:t>Spring 2026</w:t>
    </w:r>
  </w:p>
  <w:p w14:paraId="5345C0A4" w14:textId="47437D3E" w:rsidR="00845309" w:rsidRDefault="00845309">
    <w:pPr>
      <w:pStyle w:val="Header"/>
    </w:pPr>
    <w:r>
      <w:t>Project #2</w:t>
    </w:r>
    <w:r>
      <w:tab/>
    </w:r>
    <w:r>
      <w:tab/>
      <w:t>Group #4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71ED"/>
    <w:multiLevelType w:val="hybridMultilevel"/>
    <w:tmpl w:val="EDE06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57"/>
    <w:rsid w:val="00044C6A"/>
    <w:rsid w:val="0006557B"/>
    <w:rsid w:val="00071FCE"/>
    <w:rsid w:val="0009334B"/>
    <w:rsid w:val="00102B2F"/>
    <w:rsid w:val="001A073B"/>
    <w:rsid w:val="001E49D1"/>
    <w:rsid w:val="002128C6"/>
    <w:rsid w:val="002974CE"/>
    <w:rsid w:val="002D5181"/>
    <w:rsid w:val="00423DEE"/>
    <w:rsid w:val="00486064"/>
    <w:rsid w:val="00501352"/>
    <w:rsid w:val="0050518E"/>
    <w:rsid w:val="00511F1A"/>
    <w:rsid w:val="00520E83"/>
    <w:rsid w:val="00534462"/>
    <w:rsid w:val="006A708B"/>
    <w:rsid w:val="007D4560"/>
    <w:rsid w:val="00845309"/>
    <w:rsid w:val="008519B8"/>
    <w:rsid w:val="008A58DC"/>
    <w:rsid w:val="008F2911"/>
    <w:rsid w:val="00947A15"/>
    <w:rsid w:val="00950AD7"/>
    <w:rsid w:val="00983A28"/>
    <w:rsid w:val="009B1D46"/>
    <w:rsid w:val="009E4611"/>
    <w:rsid w:val="00A012ED"/>
    <w:rsid w:val="00A278F5"/>
    <w:rsid w:val="00AB73D1"/>
    <w:rsid w:val="00B76477"/>
    <w:rsid w:val="00BB3E9F"/>
    <w:rsid w:val="00BE2689"/>
    <w:rsid w:val="00BE38FB"/>
    <w:rsid w:val="00C0033C"/>
    <w:rsid w:val="00C2626F"/>
    <w:rsid w:val="00C74F14"/>
    <w:rsid w:val="00CA314C"/>
    <w:rsid w:val="00CE4BBE"/>
    <w:rsid w:val="00DD6953"/>
    <w:rsid w:val="00E66257"/>
    <w:rsid w:val="00EE0680"/>
    <w:rsid w:val="00F00636"/>
    <w:rsid w:val="00FB5EF7"/>
    <w:rsid w:val="00FC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7418"/>
  <w15:chartTrackingRefBased/>
  <w15:docId w15:val="{9908CC74-65DA-47D7-B7D5-74ADEB16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309"/>
  </w:style>
  <w:style w:type="paragraph" w:styleId="Footer">
    <w:name w:val="footer"/>
    <w:basedOn w:val="Normal"/>
    <w:link w:val="FooterChar"/>
    <w:uiPriority w:val="99"/>
    <w:unhideWhenUsed/>
    <w:rsid w:val="00845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309"/>
  </w:style>
  <w:style w:type="table" w:styleId="TableGrid">
    <w:name w:val="Table Grid"/>
    <w:basedOn w:val="TableNormal"/>
    <w:uiPriority w:val="39"/>
    <w:rsid w:val="00DD6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69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DD695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34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4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44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t.nebraska.gov/media/g4qp4y0d/2017-spec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Macy Falconer</dc:creator>
  <cp:keywords/>
  <dc:description/>
  <cp:lastModifiedBy>Macy Falconer</cp:lastModifiedBy>
  <cp:revision>41</cp:revision>
  <dcterms:created xsi:type="dcterms:W3CDTF">2026-02-22T22:20:00Z</dcterms:created>
  <dcterms:modified xsi:type="dcterms:W3CDTF">2026-02-22T23:20:00Z</dcterms:modified>
</cp:coreProperties>
</file>