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C5317" w14:textId="2D2E8BF3" w:rsidR="00D41410" w:rsidRDefault="00B249EA" w:rsidP="00D41410">
      <w:pPr>
        <w:spacing w:after="0"/>
      </w:pPr>
      <w:r w:rsidRPr="00D41410">
        <w:rPr>
          <w:b/>
          <w:bCs/>
        </w:rPr>
        <w:t>MINISTERE DE L’ENSEIGNEMENT SUPÉRIEUR,</w:t>
      </w:r>
      <w:r w:rsidR="00D41410" w:rsidRPr="00D41410">
        <w:rPr>
          <w:b/>
          <w:bCs/>
        </w:rPr>
        <w:t xml:space="preserve">                                                   BURKINA FASO   </w:t>
      </w:r>
      <w:r w:rsidR="00D41410">
        <w:t xml:space="preserve">                                                                                                              </w:t>
      </w:r>
    </w:p>
    <w:p w14:paraId="1575C2BA" w14:textId="7F019C26" w:rsidR="00D41410" w:rsidRPr="00D41410" w:rsidRDefault="00D41410" w:rsidP="00D41410">
      <w:pPr>
        <w:spacing w:after="0"/>
      </w:pPr>
      <w:r w:rsidRPr="00D41410">
        <w:rPr>
          <w:b/>
          <w:bCs/>
        </w:rPr>
        <w:t xml:space="preserve">   </w:t>
      </w:r>
      <w:r w:rsidR="00B249EA" w:rsidRPr="00D41410">
        <w:rPr>
          <w:b/>
          <w:bCs/>
        </w:rPr>
        <w:t xml:space="preserve"> DE LA RECHERCHE ET DE L’INNOVATION </w:t>
      </w:r>
      <w:r>
        <w:rPr>
          <w:b/>
          <w:bCs/>
        </w:rPr>
        <w:t xml:space="preserve">                                                              </w:t>
      </w:r>
      <w:r>
        <w:t xml:space="preserve">………… </w:t>
      </w:r>
    </w:p>
    <w:p w14:paraId="09F94CBF" w14:textId="6DBBA332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                 </w:t>
      </w:r>
      <w:r>
        <w:rPr>
          <w:b/>
          <w:bCs/>
        </w:rPr>
        <w:t xml:space="preserve"> </w:t>
      </w:r>
      <w:r w:rsidRPr="00D41410">
        <w:rPr>
          <w:b/>
          <w:bCs/>
        </w:rPr>
        <w:t xml:space="preserve"> </w:t>
      </w:r>
      <w:r w:rsidR="00B249EA" w:rsidRPr="00D41410">
        <w:rPr>
          <w:b/>
          <w:bCs/>
        </w:rPr>
        <w:t xml:space="preserve">------------ </w:t>
      </w:r>
      <w:r>
        <w:t xml:space="preserve">                                                                    La patrie ou la mort nous vaincrons</w:t>
      </w:r>
    </w:p>
    <w:p w14:paraId="3DBBC22D" w14:textId="26E5C8B3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       </w:t>
      </w:r>
      <w:r w:rsidR="00B249EA" w:rsidRPr="00D41410">
        <w:rPr>
          <w:b/>
          <w:bCs/>
        </w:rPr>
        <w:t>SECRÉTARIAT GÉNÉRAL</w:t>
      </w:r>
      <w:r w:rsidRPr="00D41410">
        <w:rPr>
          <w:b/>
          <w:bCs/>
          <w:noProof/>
        </w:rPr>
        <w:t xml:space="preserve"> </w:t>
      </w:r>
    </w:p>
    <w:p w14:paraId="2D453A2C" w14:textId="680F09B7" w:rsidR="00D41410" w:rsidRPr="00D41410" w:rsidRDefault="00B249EA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</w:t>
      </w:r>
      <w:r w:rsidR="00D41410" w:rsidRPr="00D41410">
        <w:rPr>
          <w:b/>
          <w:bCs/>
        </w:rPr>
        <w:t xml:space="preserve">                          </w:t>
      </w:r>
      <w:r w:rsidR="00D41410">
        <w:rPr>
          <w:b/>
          <w:bCs/>
        </w:rPr>
        <w:t xml:space="preserve"> </w:t>
      </w:r>
      <w:r w:rsidRPr="00D41410">
        <w:rPr>
          <w:b/>
          <w:bCs/>
        </w:rPr>
        <w:t xml:space="preserve">------------ </w:t>
      </w:r>
    </w:p>
    <w:p w14:paraId="4040720F" w14:textId="53ECA0A7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</w:t>
      </w:r>
      <w:r w:rsidR="00B249EA" w:rsidRPr="00D41410">
        <w:rPr>
          <w:b/>
          <w:bCs/>
        </w:rPr>
        <w:t>École Polytechnique de Ouagadougou</w:t>
      </w:r>
    </w:p>
    <w:p w14:paraId="4180A5E4" w14:textId="455912AE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                  </w:t>
      </w:r>
      <w:r w:rsidR="00B249EA" w:rsidRPr="00D41410">
        <w:rPr>
          <w:b/>
          <w:bCs/>
        </w:rPr>
        <w:t xml:space="preserve"> ------------</w:t>
      </w:r>
    </w:p>
    <w:p w14:paraId="7A18421B" w14:textId="5601F95A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        </w:t>
      </w:r>
      <w:r w:rsidR="00B249EA" w:rsidRPr="00D41410">
        <w:rPr>
          <w:b/>
          <w:bCs/>
        </w:rPr>
        <w:t xml:space="preserve"> Direction Générale</w:t>
      </w:r>
    </w:p>
    <w:p w14:paraId="3845697D" w14:textId="25FC7DA3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            </w:t>
      </w:r>
      <w:r w:rsidR="00B249EA" w:rsidRPr="00D41410">
        <w:rPr>
          <w:b/>
          <w:bCs/>
        </w:rPr>
        <w:t xml:space="preserve"> ......................... </w:t>
      </w:r>
    </w:p>
    <w:p w14:paraId="7BA2BDAC" w14:textId="77777777" w:rsidR="00D41410" w:rsidRPr="00D41410" w:rsidRDefault="00B249EA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Direction Générale Adjointe chargée des Affaires </w:t>
      </w:r>
    </w:p>
    <w:p w14:paraId="68562A91" w14:textId="7C3D64A8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</w:t>
      </w:r>
      <w:r>
        <w:rPr>
          <w:b/>
          <w:bCs/>
        </w:rPr>
        <w:t xml:space="preserve">  </w:t>
      </w:r>
      <w:r w:rsidRPr="00D41410">
        <w:rPr>
          <w:b/>
          <w:bCs/>
        </w:rPr>
        <w:t xml:space="preserve">  </w:t>
      </w:r>
      <w:r w:rsidR="00B249EA" w:rsidRPr="00D41410">
        <w:rPr>
          <w:b/>
          <w:bCs/>
        </w:rPr>
        <w:t>Académique et de la Vie de l’Ecole</w:t>
      </w:r>
    </w:p>
    <w:p w14:paraId="7CFCF650" w14:textId="229B7DAE" w:rsidR="00D41410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                </w:t>
      </w:r>
      <w:r w:rsidR="00B249EA" w:rsidRPr="00D41410">
        <w:rPr>
          <w:b/>
          <w:bCs/>
        </w:rPr>
        <w:t xml:space="preserve"> .................. </w:t>
      </w:r>
    </w:p>
    <w:p w14:paraId="76BF84EC" w14:textId="66C1DC46" w:rsidR="00D41410" w:rsidRPr="00FE34D2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Pr="00D41410">
        <w:rPr>
          <w:b/>
          <w:bCs/>
        </w:rPr>
        <w:t xml:space="preserve"> </w:t>
      </w:r>
      <w:r w:rsidR="00B249EA" w:rsidRPr="00D41410">
        <w:rPr>
          <w:b/>
          <w:bCs/>
        </w:rPr>
        <w:t>Institut du Génie Informatique et</w:t>
      </w:r>
      <w:r>
        <w:rPr>
          <w:b/>
          <w:bCs/>
        </w:rPr>
        <w:t xml:space="preserve">                                                   </w:t>
      </w:r>
      <w:r w:rsidR="00FE34D2" w:rsidRPr="00FE34D2">
        <w:rPr>
          <w:b/>
          <w:bCs/>
        </w:rPr>
        <w:t>Année universitaire 2025 – 2026</w:t>
      </w:r>
    </w:p>
    <w:p w14:paraId="430214C7" w14:textId="0F17C084" w:rsidR="00B249EA" w:rsidRPr="00D41410" w:rsidRDefault="00D41410" w:rsidP="00D41410">
      <w:pPr>
        <w:spacing w:after="0"/>
        <w:rPr>
          <w:b/>
          <w:bCs/>
        </w:rPr>
      </w:pPr>
      <w:r w:rsidRPr="00D41410">
        <w:rPr>
          <w:b/>
          <w:bCs/>
        </w:rPr>
        <w:t xml:space="preserve">         </w:t>
      </w:r>
      <w:r w:rsidR="00B249EA" w:rsidRPr="00D41410">
        <w:rPr>
          <w:b/>
          <w:bCs/>
        </w:rPr>
        <w:t xml:space="preserve"> </w:t>
      </w:r>
      <w:r>
        <w:rPr>
          <w:b/>
          <w:bCs/>
        </w:rPr>
        <w:t xml:space="preserve">    </w:t>
      </w:r>
      <w:r w:rsidR="00B249EA" w:rsidRPr="00D41410">
        <w:rPr>
          <w:b/>
          <w:bCs/>
        </w:rPr>
        <w:t>Télécommunications (IGIT)</w:t>
      </w:r>
    </w:p>
    <w:p w14:paraId="129EE80D" w14:textId="43E5492E" w:rsidR="00B249EA" w:rsidRDefault="00B249EA" w:rsidP="00B249EA"/>
    <w:p w14:paraId="4E355143" w14:textId="77777777" w:rsidR="00FE34D2" w:rsidRDefault="00FE34D2" w:rsidP="00B249EA"/>
    <w:p w14:paraId="4FD42B7D" w14:textId="3D9DBC58" w:rsidR="00197420" w:rsidRPr="00FE34D2" w:rsidRDefault="00E56CAA" w:rsidP="00D41410">
      <w:pPr>
        <w:jc w:val="center"/>
        <w:rPr>
          <w:sz w:val="24"/>
          <w:szCs w:val="24"/>
        </w:rPr>
      </w:pPr>
      <w:r w:rsidRPr="00FE34D2">
        <w:rPr>
          <w:b/>
          <w:bCs/>
          <w:sz w:val="24"/>
          <w:szCs w:val="24"/>
        </w:rPr>
        <w:t>PROJET DE FIN D'ANNÉE (PFA)</w:t>
      </w:r>
    </w:p>
    <w:p w14:paraId="551AF77F" w14:textId="77777777" w:rsidR="00B249EA" w:rsidRDefault="00B249EA" w:rsidP="00E56CAA"/>
    <w:p w14:paraId="1C85F47C" w14:textId="25AD3F8E" w:rsidR="00E56CAA" w:rsidRDefault="00E56CAA" w:rsidP="00E56CAA">
      <w:r w:rsidRPr="00FE34D2">
        <w:rPr>
          <w:b/>
          <w:bCs/>
          <w:sz w:val="24"/>
          <w:szCs w:val="24"/>
        </w:rPr>
        <w:t>Titre du projet</w:t>
      </w:r>
      <w:r w:rsidRPr="00FE34D2">
        <w:rPr>
          <w:sz w:val="24"/>
          <w:szCs w:val="24"/>
        </w:rPr>
        <w:t xml:space="preserve"> </w:t>
      </w:r>
      <w:r>
        <w:t>:</w:t>
      </w:r>
      <w:r w:rsidR="00A66E46">
        <w:t xml:space="preserve"> Outils d’aide à la décision pour le dimensionnement </w:t>
      </w:r>
      <w:r w:rsidR="00FE34D2">
        <w:t xml:space="preserve">des </w:t>
      </w:r>
      <w:r w:rsidR="00A66E46">
        <w:t>système solaires</w:t>
      </w:r>
      <w:r w:rsidR="00FE34D2">
        <w:t>,</w:t>
      </w:r>
      <w:r w:rsidR="00A66E46">
        <w:t xml:space="preserve"> analyse de fiabilité par approches probabilistes et optimisation sous contraintes multidimensionnelles </w:t>
      </w:r>
      <w:r w:rsidR="00094626">
        <w:t>(</w:t>
      </w:r>
      <w:r w:rsidR="00BF5785">
        <w:t>Dual</w:t>
      </w:r>
      <w:r w:rsidR="00B249EA">
        <w:t xml:space="preserve"> </w:t>
      </w:r>
      <w:r w:rsidR="00BF5785">
        <w:t>Solar</w:t>
      </w:r>
      <w:r w:rsidR="00B927D1">
        <w:t xml:space="preserve"> </w:t>
      </w:r>
      <w:r w:rsidR="00094626">
        <w:t>Stat)</w:t>
      </w:r>
    </w:p>
    <w:p w14:paraId="5A00EE78" w14:textId="54DE8FFF" w:rsidR="00E56CAA" w:rsidRDefault="00E56CAA" w:rsidP="00E56CAA">
      <w:r w:rsidRPr="00FE34D2">
        <w:rPr>
          <w:b/>
          <w:bCs/>
          <w:sz w:val="24"/>
          <w:szCs w:val="24"/>
        </w:rPr>
        <w:t xml:space="preserve">Auteurs </w:t>
      </w:r>
      <w:r>
        <w:t xml:space="preserve">: ZOUGOURY Donald </w:t>
      </w:r>
      <w:r w:rsidR="00A66E46">
        <w:t>,</w:t>
      </w:r>
      <w:r w:rsidR="00A66E46" w:rsidRPr="00A66E46">
        <w:t xml:space="preserve"> BONDE Tienyave Barthélémy Nasser</w:t>
      </w:r>
      <w:r w:rsidR="00A66E46">
        <w:t>,</w:t>
      </w:r>
      <w:r w:rsidR="00A66E46" w:rsidRPr="00A66E46">
        <w:t xml:space="preserve"> </w:t>
      </w:r>
      <w:r w:rsidR="00A66E46">
        <w:t>SAWADOGO Zoulkarnaïne</w:t>
      </w:r>
    </w:p>
    <w:p w14:paraId="70C95EFD" w14:textId="11E33F24" w:rsidR="00E56CAA" w:rsidRDefault="00E56CAA" w:rsidP="00E56CAA">
      <w:r w:rsidRPr="00FE34D2">
        <w:rPr>
          <w:b/>
          <w:bCs/>
          <w:sz w:val="24"/>
          <w:szCs w:val="24"/>
        </w:rPr>
        <w:t>Type de projet</w:t>
      </w:r>
      <w:r w:rsidRPr="00FE34D2">
        <w:rPr>
          <w:sz w:val="24"/>
          <w:szCs w:val="24"/>
        </w:rPr>
        <w:t xml:space="preserve"> </w:t>
      </w:r>
      <w:r>
        <w:t xml:space="preserve">: </w:t>
      </w:r>
      <w:r w:rsidR="00A66E46">
        <w:t xml:space="preserve">Recherche </w:t>
      </w:r>
    </w:p>
    <w:p w14:paraId="612CAF90" w14:textId="775CE89D" w:rsidR="00E56CAA" w:rsidRDefault="00E56CAA" w:rsidP="00E56CAA">
      <w:r w:rsidRPr="00FE34D2">
        <w:rPr>
          <w:b/>
          <w:bCs/>
          <w:sz w:val="24"/>
          <w:szCs w:val="24"/>
        </w:rPr>
        <w:t>Résumé</w:t>
      </w:r>
      <w:r w:rsidR="00FE34D2">
        <w:t xml:space="preserve"> </w:t>
      </w:r>
      <w:r w:rsidR="00FE34D2" w:rsidRPr="00FE34D2">
        <w:rPr>
          <w:b/>
          <w:bCs/>
          <w:sz w:val="24"/>
          <w:szCs w:val="24"/>
        </w:rPr>
        <w:t xml:space="preserve">succinct </w:t>
      </w:r>
      <w:r w:rsidRPr="00FE34D2">
        <w:rPr>
          <w:b/>
          <w:bCs/>
          <w:sz w:val="24"/>
          <w:szCs w:val="24"/>
        </w:rPr>
        <w:t xml:space="preserve"> </w:t>
      </w:r>
      <w:r>
        <w:t xml:space="preserve">: </w:t>
      </w:r>
      <w:r w:rsidR="00BF5785" w:rsidRPr="00B927D1">
        <w:t>Dual Solar</w:t>
      </w:r>
      <w:r w:rsidR="00094626" w:rsidRPr="00B927D1">
        <w:t xml:space="preserve"> Stat</w:t>
      </w:r>
      <w:r w:rsidR="00094626">
        <w:t xml:space="preserve"> est un outil d'optimisation stochastique bidirectionnel conçu pour sécuriser le dimensionnement des systèmes photovoltaïques face aux incertitudes du futur. En croisant </w:t>
      </w:r>
      <w:r w:rsidR="00B927D1">
        <w:t>l’</w:t>
      </w:r>
      <w:r w:rsidR="00094626">
        <w:t>évolution des besoins énergétiques et</w:t>
      </w:r>
      <w:r w:rsidR="00B927D1">
        <w:t xml:space="preserve"> les</w:t>
      </w:r>
      <w:r w:rsidR="00094626">
        <w:t xml:space="preserve"> aléas climatiques à travers des simulations </w:t>
      </w:r>
      <w:r w:rsidR="00B249EA">
        <w:t>Monte-</w:t>
      </w:r>
      <w:r w:rsidR="00094626">
        <w:t>Carlo</w:t>
      </w:r>
      <w:r w:rsidR="00FE34D2">
        <w:t>.</w:t>
      </w:r>
      <w:r w:rsidR="00094626">
        <w:t xml:space="preserve"> </w:t>
      </w:r>
      <w:r w:rsidR="00FE34D2">
        <w:t>I</w:t>
      </w:r>
      <w:r w:rsidR="00094626">
        <w:t xml:space="preserve">l opère selon deux modes complémentaires : un </w:t>
      </w:r>
      <w:r w:rsidR="00094626" w:rsidRPr="00B927D1">
        <w:t xml:space="preserve">mode </w:t>
      </w:r>
      <w:r w:rsidR="00B927D1">
        <w:t>d’</w:t>
      </w:r>
      <w:r w:rsidR="00094626" w:rsidRPr="00B927D1">
        <w:t>évaluation</w:t>
      </w:r>
      <w:r w:rsidR="00094626">
        <w:t xml:space="preserve"> qui mesure le degré de fiabilité d'une installation à partir d'un budget et </w:t>
      </w:r>
      <w:r w:rsidR="00B927D1">
        <w:t>une surface définis</w:t>
      </w:r>
      <w:r w:rsidR="00094626">
        <w:t xml:space="preserve">, et un </w:t>
      </w:r>
      <w:r w:rsidR="00094626" w:rsidRPr="00B927D1">
        <w:t xml:space="preserve">mode </w:t>
      </w:r>
      <w:r w:rsidR="00B927D1">
        <w:t>d’</w:t>
      </w:r>
      <w:r w:rsidR="00094626" w:rsidRPr="00B927D1">
        <w:t>optimisation</w:t>
      </w:r>
      <w:r w:rsidR="00094626">
        <w:t xml:space="preserve"> qui détermine </w:t>
      </w:r>
      <w:r w:rsidR="008D2A15">
        <w:t>la configuration optimale</w:t>
      </w:r>
      <w:r w:rsidR="00094626">
        <w:t xml:space="preserve"> nécessaire pour garantir un taux de </w:t>
      </w:r>
      <w:r w:rsidR="00B927D1">
        <w:t>fiabilité</w:t>
      </w:r>
      <w:r w:rsidR="00094626">
        <w:t xml:space="preserve"> cible. Là où le dimensionnement classique s'arrête aux données techniques, </w:t>
      </w:r>
      <w:r w:rsidR="00BF5785">
        <w:t>Dual Solar</w:t>
      </w:r>
      <w:r w:rsidR="00094626">
        <w:t xml:space="preserve"> Stat intègre la dynamique sociale</w:t>
      </w:r>
      <w:r w:rsidR="00B927D1">
        <w:t xml:space="preserve"> et </w:t>
      </w:r>
      <w:r w:rsidR="00094626">
        <w:t>les contraintes économiques</w:t>
      </w:r>
      <w:r w:rsidR="00B927D1">
        <w:t xml:space="preserve"> pour offrir une vision probabiliste des risques futurs, maximisant ainsi les chances d'un investissement rentable et d'une infrastructure résiliente sur le long terme.</w:t>
      </w:r>
    </w:p>
    <w:p w14:paraId="0A5811A4" w14:textId="6CADBD66" w:rsidR="00E56CAA" w:rsidRDefault="00E56CAA" w:rsidP="00E56CAA">
      <w:r w:rsidRPr="00FE34D2">
        <w:rPr>
          <w:b/>
          <w:bCs/>
          <w:sz w:val="24"/>
          <w:szCs w:val="24"/>
        </w:rPr>
        <w:t>Mots-clés</w:t>
      </w:r>
      <w:r w:rsidRPr="00FE34D2">
        <w:rPr>
          <w:sz w:val="24"/>
          <w:szCs w:val="24"/>
        </w:rPr>
        <w:t xml:space="preserve"> </w:t>
      </w:r>
      <w:r>
        <w:t xml:space="preserve">: </w:t>
      </w:r>
      <w:r w:rsidR="00B249EA">
        <w:t xml:space="preserve">Energie solaire, fiabilité, optimisation , </w:t>
      </w:r>
      <w:r w:rsidR="00272ACF">
        <w:t>statistique</w:t>
      </w:r>
      <w:r w:rsidR="00B249EA">
        <w:t>, Monte-Carlo</w:t>
      </w:r>
    </w:p>
    <w:p w14:paraId="2DE8D085" w14:textId="68DDAEF9" w:rsidR="00BF5785" w:rsidRDefault="00094626">
      <w:r w:rsidRPr="00FE34D2">
        <w:rPr>
          <w:b/>
          <w:bCs/>
          <w:sz w:val="24"/>
          <w:szCs w:val="24"/>
        </w:rPr>
        <w:t>Niveau d’étude requis</w:t>
      </w:r>
      <w:r w:rsidR="00FE34D2" w:rsidRPr="00FE34D2">
        <w:rPr>
          <w:sz w:val="24"/>
          <w:szCs w:val="24"/>
        </w:rPr>
        <w:t> </w:t>
      </w:r>
      <w:r w:rsidR="00FE34D2">
        <w:t xml:space="preserve">: </w:t>
      </w:r>
      <w:r>
        <w:t>première année</w:t>
      </w:r>
    </w:p>
    <w:p w14:paraId="0DFE698A" w14:textId="50DA5BC4" w:rsidR="00094626" w:rsidRDefault="00094626">
      <w:r w:rsidRPr="00FE34D2">
        <w:rPr>
          <w:b/>
          <w:bCs/>
          <w:sz w:val="24"/>
          <w:szCs w:val="24"/>
        </w:rPr>
        <w:t>Profil cherché (ou Filière concernée)</w:t>
      </w:r>
      <w:r w:rsidR="00BF5785" w:rsidRPr="00FE34D2">
        <w:rPr>
          <w:sz w:val="24"/>
          <w:szCs w:val="24"/>
        </w:rPr>
        <w:t> </w:t>
      </w:r>
      <w:r w:rsidR="00BF5785">
        <w:t xml:space="preserve">: </w:t>
      </w:r>
      <w:r w:rsidR="00B249EA">
        <w:t xml:space="preserve">Informatique </w:t>
      </w:r>
      <w:r w:rsidR="00BF5785">
        <w:t>, statisti</w:t>
      </w:r>
      <w:r w:rsidR="00B249EA">
        <w:t>ques</w:t>
      </w:r>
      <w:r w:rsidR="00BF5785">
        <w:t xml:space="preserve">, </w:t>
      </w:r>
      <w:r w:rsidR="00B249EA">
        <w:t xml:space="preserve">énergies renouvelables </w:t>
      </w:r>
    </w:p>
    <w:p w14:paraId="3334EE4E" w14:textId="76D4755A" w:rsidR="00094626" w:rsidRPr="00FE34D2" w:rsidRDefault="00094626">
      <w:pPr>
        <w:rPr>
          <w:b/>
          <w:bCs/>
          <w:sz w:val="24"/>
          <w:szCs w:val="24"/>
        </w:rPr>
      </w:pPr>
      <w:r w:rsidRPr="00FE34D2">
        <w:rPr>
          <w:b/>
          <w:bCs/>
          <w:sz w:val="24"/>
          <w:szCs w:val="24"/>
        </w:rPr>
        <w:t xml:space="preserve">Bibliographies : </w:t>
      </w:r>
    </w:p>
    <w:p w14:paraId="5F9219BF" w14:textId="12737D34" w:rsidR="00B927D1" w:rsidRDefault="00B927D1" w:rsidP="00B249EA">
      <w:pPr>
        <w:pStyle w:val="Paragraphedeliste"/>
        <w:numPr>
          <w:ilvl w:val="0"/>
          <w:numId w:val="2"/>
        </w:numPr>
      </w:pPr>
      <w:r>
        <w:t xml:space="preserve">Liste des supports de cours de probabilités et statistiques de l'EPO </w:t>
      </w:r>
    </w:p>
    <w:p w14:paraId="6DC52B87" w14:textId="705F2A96" w:rsidR="00BF5785" w:rsidRPr="00BF5785" w:rsidRDefault="00BF5785" w:rsidP="00B249EA">
      <w:pPr>
        <w:pStyle w:val="Paragraphedeliste"/>
        <w:numPr>
          <w:ilvl w:val="0"/>
          <w:numId w:val="2"/>
        </w:numPr>
      </w:pPr>
      <w:r w:rsidRPr="00BF5785">
        <w:t xml:space="preserve">Solar Engineering of Thermal Processes de </w:t>
      </w:r>
      <w:hyperlink r:id="rId5" w:tooltip="John A. Duffie" w:history="1">
        <w:r w:rsidRPr="00BF5785">
          <w:t>John A. Duffie et </w:t>
        </w:r>
      </w:hyperlink>
      <w:hyperlink r:id="rId6" w:tooltip="William A. Beckman" w:history="1">
        <w:r w:rsidRPr="00BF5785">
          <w:t>William A. Beckman</w:t>
        </w:r>
      </w:hyperlink>
      <w:r w:rsidRPr="00BF5785">
        <w:t xml:space="preserve"> </w:t>
      </w:r>
    </w:p>
    <w:p w14:paraId="281BF8ED" w14:textId="17D35A60" w:rsidR="00600951" w:rsidRDefault="00BF5785" w:rsidP="00D7433C">
      <w:pPr>
        <w:pStyle w:val="Paragraphedeliste"/>
        <w:numPr>
          <w:ilvl w:val="0"/>
          <w:numId w:val="2"/>
        </w:numPr>
      </w:pPr>
      <w:r w:rsidRPr="00BF5785">
        <w:t xml:space="preserve">Reliability Evaluation of Power Systems de </w:t>
      </w:r>
      <w:hyperlink r:id="rId7" w:anchor="author-0-0" w:history="1">
        <w:r w:rsidRPr="00BF5785">
          <w:t>Roy Billinton</w:t>
        </w:r>
      </w:hyperlink>
      <w:r w:rsidRPr="00BF5785">
        <w:t xml:space="preserve">  et </w:t>
      </w:r>
      <w:hyperlink r:id="rId8" w:anchor="author-0-1" w:history="1">
        <w:r w:rsidRPr="00BF5785">
          <w:t>Ronald N. Allan</w:t>
        </w:r>
      </w:hyperlink>
    </w:p>
    <w:sectPr w:rsidR="00600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F3767"/>
    <w:multiLevelType w:val="multilevel"/>
    <w:tmpl w:val="3FE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E5629"/>
    <w:multiLevelType w:val="hybridMultilevel"/>
    <w:tmpl w:val="DABC1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AA"/>
    <w:rsid w:val="00094626"/>
    <w:rsid w:val="00197420"/>
    <w:rsid w:val="00272ACF"/>
    <w:rsid w:val="00600951"/>
    <w:rsid w:val="008D2A15"/>
    <w:rsid w:val="00977AAC"/>
    <w:rsid w:val="00A66E46"/>
    <w:rsid w:val="00B249EA"/>
    <w:rsid w:val="00B927D1"/>
    <w:rsid w:val="00BF5785"/>
    <w:rsid w:val="00D41410"/>
    <w:rsid w:val="00D7433C"/>
    <w:rsid w:val="00E56CAA"/>
    <w:rsid w:val="00ED777B"/>
    <w:rsid w:val="00FA6E3F"/>
    <w:rsid w:val="00FE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6EF9F"/>
  <w15:chartTrackingRefBased/>
  <w15:docId w15:val="{90244391-C31A-41F1-AFBE-8DF801E3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C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itation-810">
    <w:name w:val="citation-810"/>
    <w:basedOn w:val="Policepardfaut"/>
    <w:rsid w:val="00E56CAA"/>
  </w:style>
  <w:style w:type="character" w:customStyle="1" w:styleId="citation-809">
    <w:name w:val="citation-809"/>
    <w:basedOn w:val="Policepardfaut"/>
    <w:rsid w:val="00E56CAA"/>
  </w:style>
  <w:style w:type="character" w:customStyle="1" w:styleId="citation-808">
    <w:name w:val="citation-808"/>
    <w:basedOn w:val="Policepardfaut"/>
    <w:rsid w:val="00E56CAA"/>
  </w:style>
  <w:style w:type="paragraph" w:styleId="NormalWeb">
    <w:name w:val="Normal (Web)"/>
    <w:basedOn w:val="Normal"/>
    <w:uiPriority w:val="99"/>
    <w:semiHidden/>
    <w:unhideWhenUsed/>
    <w:rsid w:val="00094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94626"/>
    <w:rPr>
      <w:b/>
      <w:bCs/>
    </w:rPr>
  </w:style>
  <w:style w:type="character" w:customStyle="1" w:styleId="commaitem">
    <w:name w:val="comma__item"/>
    <w:basedOn w:val="Policepardfaut"/>
    <w:rsid w:val="00BF5785"/>
  </w:style>
  <w:style w:type="character" w:styleId="Lienhypertexte">
    <w:name w:val="Hyperlink"/>
    <w:basedOn w:val="Policepardfaut"/>
    <w:uiPriority w:val="99"/>
    <w:semiHidden/>
    <w:unhideWhenUsed/>
    <w:rsid w:val="00BF5785"/>
    <w:rPr>
      <w:color w:val="0000FF"/>
      <w:u w:val="single"/>
    </w:rPr>
  </w:style>
  <w:style w:type="character" w:customStyle="1" w:styleId="comma-separator">
    <w:name w:val="comma-separator"/>
    <w:basedOn w:val="Policepardfaut"/>
    <w:rsid w:val="00BF5785"/>
  </w:style>
  <w:style w:type="paragraph" w:customStyle="1" w:styleId="c-article-author-listitem">
    <w:name w:val="c-article-author-list__item"/>
    <w:basedOn w:val="Normal"/>
    <w:rsid w:val="00BF5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B24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6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book/10.1007/978-1-4899-1860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springer.com/book/10.1007/978-1-4899-1860-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authored-by/" TargetMode="External"/><Relationship Id="rId5" Type="http://schemas.openxmlformats.org/officeDocument/2006/relationships/hyperlink" Target="https://onlinelibrary.wiley.com/authored-b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ZOUGOURY</dc:creator>
  <cp:keywords/>
  <dc:description/>
  <cp:lastModifiedBy>Donald ZOUGOURY</cp:lastModifiedBy>
  <cp:revision>4</cp:revision>
  <dcterms:created xsi:type="dcterms:W3CDTF">2026-02-27T19:18:00Z</dcterms:created>
  <dcterms:modified xsi:type="dcterms:W3CDTF">2026-03-03T20:42:00Z</dcterms:modified>
</cp:coreProperties>
</file>