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480" w:lineRule="auto"/>
        <w:jc w:val="center"/>
        <w:rPr>
          <w:rFonts w:ascii="Times New Roman" w:hAnsi="Times New Roman" w:eastAsia="Times New Roman" w:cs="Times New Roman"/>
          <w:b/>
          <w:bCs/>
          <w:sz w:val="28"/>
          <w:szCs w:val="28"/>
        </w:rPr>
      </w:pPr>
      <w:bookmarkStart w:id="0" w:name="_GoBack"/>
      <w:bookmarkEnd w:id="0"/>
      <w:r>
        <w:rPr>
          <w:rFonts w:ascii="Times New Roman" w:hAnsi="Times New Roman" w:eastAsia="Times New Roman" w:cs="Times New Roman"/>
          <w:b/>
          <w:bCs/>
          <w:sz w:val="28"/>
          <w:szCs w:val="28"/>
          <w:rtl w:val="0"/>
        </w:rPr>
        <w:t>FALCON: Firefighting Autonomous Link-Controlled Operations Navigator</w:t>
      </w:r>
    </w:p>
    <w:p w14:paraId="00000002">
      <w:pPr>
        <w:spacing w:line="480" w:lineRule="auto"/>
        <w:jc w:val="center"/>
        <w:rPr>
          <w:rFonts w:ascii="Times New Roman" w:hAnsi="Times New Roman" w:eastAsia="Times New Roman" w:cs="Times New Roman"/>
          <w:b/>
          <w:bCs/>
          <w:sz w:val="28"/>
          <w:szCs w:val="28"/>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3">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Research Proposal</w:t>
      </w:r>
    </w:p>
    <w:p w14:paraId="00000004">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Submitted in Partial Completion of Practical Research 2</w:t>
      </w:r>
    </w:p>
    <w:p w14:paraId="00000005">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STI College Sta. Maria</w:t>
      </w:r>
    </w:p>
    <w:p w14:paraId="00000006">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Población, Sta. Maria, Bulacan</w:t>
      </w:r>
    </w:p>
    <w:p w14:paraId="00000007">
      <w:pPr>
        <w:spacing w:line="480" w:lineRule="auto"/>
        <w:jc w:val="left"/>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8">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Antaran, Yesha Ayen C.</w:t>
      </w:r>
      <w:r>
        <w:rPr>
          <w:rFonts w:ascii="Times New Roman" w:hAnsi="Times New Roman" w:eastAsia="Times New Roman" w:cs="Times New Roman"/>
          <w:sz w:val="24"/>
          <w:szCs w:val="24"/>
          <w:rtl w:val="0"/>
        </w:rPr>
        <w:tab/>
      </w:r>
    </w:p>
    <w:p w14:paraId="00000009">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Bustillo, Oscar III T.</w:t>
      </w:r>
    </w:p>
    <w:p w14:paraId="0000000A">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Chan, Zacheus C.</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w:t>
      </w:r>
    </w:p>
    <w:p w14:paraId="0000000B">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Deimos, Hance Xander P.</w:t>
      </w:r>
    </w:p>
    <w:p w14:paraId="0000000C">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Enrique, Christine Joyce P.      </w:t>
      </w:r>
    </w:p>
    <w:p w14:paraId="0000000D">
      <w:pPr>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Espiritu, Josh S.</w:t>
      </w:r>
    </w:p>
    <w:p w14:paraId="0000000E">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Faustino, Rhon Francis M.      </w:t>
      </w:r>
    </w:p>
    <w:p w14:paraId="0000000F">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Hipolito, Joaqui Chaz L.         </w:t>
      </w:r>
    </w:p>
    <w:p w14:paraId="00000010">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Naval, Jhasmine Mikaella P.</w:t>
      </w:r>
    </w:p>
    <w:p w14:paraId="00000011">
      <w:pPr>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Ngan, Mc Sheal D.C                </w:t>
      </w:r>
    </w:p>
    <w:p w14:paraId="00000012">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Policarpio, Eslene Mae Joy D.</w:t>
      </w:r>
    </w:p>
    <w:p w14:paraId="00000013">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Sambalud, James Michael 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w:t>
      </w:r>
    </w:p>
    <w:p w14:paraId="00000014">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Santos, Janna Daryn D.C</w:t>
      </w:r>
      <w:r>
        <w:rPr>
          <w:rFonts w:ascii="Times New Roman" w:hAnsi="Times New Roman" w:eastAsia="Times New Roman" w:cs="Times New Roman"/>
          <w:sz w:val="24"/>
          <w:szCs w:val="24"/>
          <w:rtl w:val="0"/>
        </w:rPr>
        <w:tab/>
      </w:r>
    </w:p>
    <w:p w14:paraId="00000015">
      <w:pPr>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Tana, Dashiell Cheyenne D.</w:t>
      </w:r>
    </w:p>
    <w:p w14:paraId="00000016">
      <w:pPr>
        <w:spacing w:line="480" w:lineRule="auto"/>
        <w:ind w:left="0" w:firstLine="0"/>
        <w:jc w:val="left"/>
        <w:rPr>
          <w:rFonts w:ascii="Times New Roman" w:hAnsi="Times New Roman" w:eastAsia="Times New Roman" w:cs="Times New Roman"/>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7">
      <w:pPr>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DECEMBER 2025</w:t>
      </w:r>
    </w:p>
    <w:p w14:paraId="00000018">
      <w:pPr>
        <w:spacing w:after="0"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Approval Form </w:t>
      </w:r>
    </w:p>
    <w:p w14:paraId="00000019">
      <w:pPr>
        <w:spacing w:after="287" w:line="480" w:lineRule="auto"/>
        <w:ind w:right="-14"/>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partial fulfillment of the requirements for the Science, Technology, Engineering, and Mathematics Practical Research II subject this research: </w:t>
      </w:r>
      <w:r>
        <w:rPr>
          <w:rFonts w:ascii="Times New Roman" w:hAnsi="Times New Roman" w:eastAsia="Times New Roman" w:cs="Times New Roman"/>
          <w:i/>
          <w:iCs/>
          <w:sz w:val="24"/>
          <w:szCs w:val="24"/>
          <w:rtl w:val="0"/>
        </w:rPr>
        <w:t xml:space="preserve">Firefighting Autonomous Link-Controlled Operations Navigator (F.A.L.C.O.N.) </w:t>
      </w:r>
      <w:r>
        <w:rPr>
          <w:rFonts w:ascii="Times New Roman" w:hAnsi="Times New Roman" w:eastAsia="Times New Roman" w:cs="Times New Roman"/>
          <w:sz w:val="24"/>
          <w:szCs w:val="24"/>
          <w:rtl w:val="0"/>
        </w:rPr>
        <w:t>is prepared and submitted by:</w:t>
      </w:r>
    </w:p>
    <w:p w14:paraId="0000001A">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Antaran, Yesha Ayen C.</w:t>
      </w:r>
      <w:r>
        <w:rPr>
          <w:rFonts w:ascii="Times New Roman" w:hAnsi="Times New Roman" w:eastAsia="Times New Roman" w:cs="Times New Roman"/>
          <w:sz w:val="24"/>
          <w:szCs w:val="24"/>
          <w:rtl w:val="0"/>
        </w:rPr>
        <w:tab/>
      </w:r>
    </w:p>
    <w:p w14:paraId="0000001B">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Bustillo, Oscar III T.</w:t>
      </w:r>
    </w:p>
    <w:p w14:paraId="0000001C">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Chan, Zacheus C.</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w:t>
      </w:r>
    </w:p>
    <w:p w14:paraId="0000001D">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Deimos, Hance Xander P.</w:t>
      </w:r>
    </w:p>
    <w:p w14:paraId="0000001E">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Enrique, Christine Joyce P.      </w:t>
      </w:r>
    </w:p>
    <w:p w14:paraId="0000001F">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Espiritu, Josh S.</w:t>
      </w:r>
    </w:p>
    <w:p w14:paraId="00000020">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Faustino, Rhon Francis M.      </w:t>
      </w:r>
    </w:p>
    <w:p w14:paraId="00000021">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Hipolito, Joaqui Chaz L.</w:t>
      </w:r>
    </w:p>
    <w:p w14:paraId="00000022">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Naval, Jhasmine Mikaella P.</w:t>
      </w:r>
    </w:p>
    <w:p w14:paraId="0000002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Ngan, Mc Sheal D.C                </w:t>
      </w:r>
    </w:p>
    <w:p w14:paraId="00000024">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Policarpio, Eslene Mae Joy D.</w:t>
      </w:r>
    </w:p>
    <w:p w14:paraId="00000025">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Sambalud, James Michael 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 </w:t>
      </w:r>
    </w:p>
    <w:p w14:paraId="00000026">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Santos, Janna Daryn D.C</w:t>
      </w:r>
      <w:r>
        <w:rPr>
          <w:rFonts w:ascii="Times New Roman" w:hAnsi="Times New Roman" w:eastAsia="Times New Roman" w:cs="Times New Roman"/>
          <w:sz w:val="24"/>
          <w:szCs w:val="24"/>
          <w:rtl w:val="0"/>
        </w:rPr>
        <w:tab/>
      </w:r>
    </w:p>
    <w:p w14:paraId="0000002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Tana, Dashiell Cheyenne D.</w:t>
      </w:r>
    </w:p>
    <w:p w14:paraId="00000028">
      <w:pPr>
        <w:spacing w:after="287" w:line="480" w:lineRule="auto"/>
        <w:ind w:right="-14"/>
        <w:jc w:val="center"/>
        <w:rPr>
          <w:rFonts w:ascii="Times New Roman" w:hAnsi="Times New Roman" w:eastAsia="Times New Roman" w:cs="Times New Roman"/>
          <w:sz w:val="24"/>
          <w:szCs w:val="24"/>
        </w:rPr>
      </w:pPr>
    </w:p>
    <w:p w14:paraId="00000029">
      <w:pPr>
        <w:spacing w:after="287" w:line="480" w:lineRule="auto"/>
        <w:ind w:right="-14"/>
        <w:jc w:val="center"/>
        <w:rPr>
          <w:rFonts w:ascii="Times New Roman" w:hAnsi="Times New Roman" w:eastAsia="Times New Roman" w:cs="Times New Roman"/>
          <w:sz w:val="24"/>
          <w:szCs w:val="24"/>
        </w:rPr>
      </w:pPr>
    </w:p>
    <w:p w14:paraId="0000002A">
      <w:pPr>
        <w:spacing w:after="287" w:line="480" w:lineRule="auto"/>
        <w:ind w:left="1440" w:right="-14"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B">
      <w:pPr>
        <w:spacing w:after="1391"/>
        <w:ind w:right="836"/>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Research Proposal Adviser</w:t>
      </w:r>
    </w:p>
    <w:tbl>
      <w:tblPr>
        <w:tblStyle w:val="13"/>
        <w:tblW w:w="9359" w:type="dxa"/>
        <w:tblInd w:w="0" w:type="dxa"/>
        <w:tblLayout w:type="fixed"/>
        <w:tblCellMar>
          <w:top w:w="0" w:type="dxa"/>
          <w:left w:w="0" w:type="dxa"/>
          <w:bottom w:w="0" w:type="dxa"/>
          <w:right w:w="0" w:type="dxa"/>
        </w:tblCellMar>
      </w:tblPr>
      <w:tblGrid>
        <w:gridCol w:w="6646"/>
        <w:gridCol w:w="2713"/>
      </w:tblGrid>
      <w:tr w14:paraId="30C8DD1C">
        <w:tc>
          <w:tcPr>
            <w:tcBorders>
              <w:top w:val="nil"/>
              <w:left w:val="nil"/>
              <w:bottom w:val="nil"/>
              <w:right w:val="nil"/>
            </w:tcBorders>
            <w:vAlign w:val="bottom"/>
          </w:tcPr>
          <w:p w14:paraId="0000002C">
            <w:pPr>
              <w:spacing w:after="0" w:line="259" w:lineRule="auto"/>
              <w:ind w:left="600"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Panel Member</w:t>
            </w:r>
          </w:p>
        </w:tc>
        <w:tc>
          <w:tcPr>
            <w:tcBorders>
              <w:top w:val="nil"/>
              <w:left w:val="nil"/>
              <w:bottom w:val="nil"/>
              <w:right w:val="nil"/>
            </w:tcBorders>
            <w:vAlign w:val="bottom"/>
          </w:tcPr>
          <w:p w14:paraId="0000002D">
            <w:pPr>
              <w:spacing w:after="0" w:line="259" w:lineRule="auto"/>
              <w:ind w:left="53" w:firstLine="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Panel Member</w:t>
            </w:r>
          </w:p>
        </w:tc>
      </w:tr>
      <w:tr w14:paraId="01ED754D">
        <w:trPr>
          <w:trHeight w:val="387" w:hRule="atLeast"/>
        </w:trPr>
        <w:tc>
          <w:tcPr>
            <w:tcBorders>
              <w:top w:val="nil"/>
              <w:left w:val="nil"/>
              <w:bottom w:val="nil"/>
              <w:right w:val="nil"/>
            </w:tcBorders>
          </w:tcPr>
          <w:p w14:paraId="0000002E">
            <w:pPr>
              <w:spacing w:after="0" w:line="259" w:lineRule="auto"/>
              <w:rPr>
                <w:rFonts w:ascii="Times New Roman" w:hAnsi="Times New Roman" w:eastAsia="Times New Roman" w:cs="Times New Roman"/>
                <w:sz w:val="24"/>
                <w:szCs w:val="24"/>
              </w:rPr>
            </w:pPr>
          </w:p>
        </w:tc>
        <w:tc>
          <w:tcPr>
            <w:tcBorders>
              <w:top w:val="nil"/>
              <w:left w:val="nil"/>
              <w:bottom w:val="nil"/>
              <w:right w:val="nil"/>
            </w:tcBorders>
          </w:tcPr>
          <w:p w14:paraId="0000002F">
            <w:pPr>
              <w:spacing w:after="0" w:line="259" w:lineRule="auto"/>
              <w:rPr>
                <w:rFonts w:ascii="Times New Roman" w:hAnsi="Times New Roman" w:eastAsia="Times New Roman" w:cs="Times New Roman"/>
                <w:sz w:val="24"/>
                <w:szCs w:val="24"/>
              </w:rPr>
            </w:pPr>
          </w:p>
        </w:tc>
      </w:tr>
    </w:tbl>
    <w:p w14:paraId="00000030">
      <w:pPr>
        <w:spacing w:line="240" w:lineRule="auto"/>
        <w:ind w:left="3600" w:firstLine="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Lead Panelist</w:t>
      </w:r>
    </w:p>
    <w:p w14:paraId="00000031">
      <w:pPr>
        <w:spacing w:line="240" w:lineRule="auto"/>
        <w:ind w:left="3600" w:firstLine="0"/>
        <w:rPr>
          <w:rFonts w:ascii="Times New Roman" w:hAnsi="Times New Roman" w:eastAsia="Times New Roman" w:cs="Times New Roman"/>
          <w:sz w:val="24"/>
          <w:szCs w:val="24"/>
        </w:rPr>
      </w:pPr>
    </w:p>
    <w:p w14:paraId="00000032">
      <w:pPr>
        <w:spacing w:line="240" w:lineRule="auto"/>
        <w:ind w:left="360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JUNE 00, 2026</w:t>
      </w:r>
    </w:p>
    <w:p w14:paraId="00000033">
      <w:pPr>
        <w:spacing w:line="480" w:lineRule="auto"/>
        <w:jc w:val="left"/>
        <w:rPr>
          <w:rFonts w:ascii="Times New Roman" w:hAnsi="Times New Roman" w:eastAsia="Times New Roman" w:cs="Times New Roman"/>
          <w:sz w:val="24"/>
          <w:szCs w:val="24"/>
        </w:rPr>
      </w:pPr>
    </w:p>
    <w:p w14:paraId="00000034">
      <w:pPr>
        <w:spacing w:line="480" w:lineRule="auto"/>
        <w:jc w:val="left"/>
        <w:rPr>
          <w:rFonts w:ascii="Times New Roman" w:hAnsi="Times New Roman" w:eastAsia="Times New Roman" w:cs="Times New Roman"/>
          <w:sz w:val="24"/>
          <w:szCs w:val="24"/>
        </w:rPr>
      </w:pPr>
    </w:p>
    <w:p w14:paraId="00000035">
      <w:pPr>
        <w:spacing w:line="480" w:lineRule="auto"/>
        <w:jc w:val="left"/>
        <w:rPr>
          <w:rFonts w:ascii="Times New Roman" w:hAnsi="Times New Roman" w:eastAsia="Times New Roman" w:cs="Times New Roman"/>
          <w:sz w:val="24"/>
          <w:szCs w:val="24"/>
        </w:rPr>
      </w:pPr>
    </w:p>
    <w:p w14:paraId="00000036">
      <w:pPr>
        <w:spacing w:line="480" w:lineRule="auto"/>
        <w:jc w:val="left"/>
        <w:rPr>
          <w:rFonts w:ascii="Times New Roman" w:hAnsi="Times New Roman" w:eastAsia="Times New Roman" w:cs="Times New Roman"/>
          <w:sz w:val="24"/>
          <w:szCs w:val="24"/>
        </w:rPr>
      </w:pPr>
    </w:p>
    <w:p w14:paraId="00000037">
      <w:pPr>
        <w:spacing w:line="480" w:lineRule="auto"/>
        <w:jc w:val="left"/>
        <w:rPr>
          <w:rFonts w:ascii="Times New Roman" w:hAnsi="Times New Roman" w:eastAsia="Times New Roman" w:cs="Times New Roman"/>
          <w:sz w:val="24"/>
          <w:szCs w:val="24"/>
        </w:rPr>
      </w:pPr>
    </w:p>
    <w:p w14:paraId="00000038">
      <w:pPr>
        <w:spacing w:line="480" w:lineRule="auto"/>
        <w:jc w:val="left"/>
        <w:rPr>
          <w:rFonts w:ascii="Times New Roman" w:hAnsi="Times New Roman" w:eastAsia="Times New Roman" w:cs="Times New Roman"/>
          <w:sz w:val="24"/>
          <w:szCs w:val="24"/>
        </w:rPr>
      </w:pPr>
    </w:p>
    <w:p w14:paraId="00000039">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ACKNOWLEDGEMENT</w:t>
      </w:r>
    </w:p>
    <w:p w14:paraId="0000003A">
      <w:pPr>
        <w:spacing w:line="480" w:lineRule="auto"/>
        <w:jc w:val="both"/>
        <w:rPr>
          <w:rFonts w:ascii="Times New Roman" w:hAnsi="Times New Roman" w:eastAsia="Times New Roman" w:cs="Times New Roman"/>
          <w:sz w:val="24"/>
          <w:szCs w:val="24"/>
        </w:rPr>
      </w:pPr>
    </w:p>
    <w:p w14:paraId="0000003B">
      <w:pPr>
        <w:spacing w:line="480" w:lineRule="auto"/>
        <w:jc w:val="center"/>
        <w:rPr>
          <w:rFonts w:ascii="Times New Roman" w:hAnsi="Times New Roman" w:eastAsia="Times New Roman" w:cs="Times New Roman"/>
          <w:b/>
          <w:bCs/>
          <w:sz w:val="24"/>
          <w:szCs w:val="24"/>
        </w:rPr>
      </w:pPr>
    </w:p>
    <w:p w14:paraId="0000003C">
      <w:pPr>
        <w:spacing w:line="480" w:lineRule="auto"/>
        <w:jc w:val="center"/>
        <w:rPr>
          <w:rFonts w:ascii="Times New Roman" w:hAnsi="Times New Roman" w:eastAsia="Times New Roman" w:cs="Times New Roman"/>
          <w:b/>
          <w:bCs/>
          <w:sz w:val="24"/>
          <w:szCs w:val="24"/>
        </w:rPr>
      </w:pPr>
    </w:p>
    <w:p w14:paraId="0000003D">
      <w:pPr>
        <w:spacing w:line="480" w:lineRule="auto"/>
        <w:jc w:val="center"/>
        <w:rPr>
          <w:rFonts w:ascii="Times New Roman" w:hAnsi="Times New Roman" w:eastAsia="Times New Roman" w:cs="Times New Roman"/>
          <w:b/>
          <w:bCs/>
          <w:sz w:val="24"/>
          <w:szCs w:val="24"/>
        </w:rPr>
      </w:pPr>
    </w:p>
    <w:p w14:paraId="0000003E">
      <w:pPr>
        <w:spacing w:line="480" w:lineRule="auto"/>
        <w:jc w:val="center"/>
        <w:rPr>
          <w:rFonts w:ascii="Times New Roman" w:hAnsi="Times New Roman" w:eastAsia="Times New Roman" w:cs="Times New Roman"/>
          <w:b/>
          <w:bCs/>
          <w:sz w:val="24"/>
          <w:szCs w:val="24"/>
        </w:rPr>
      </w:pPr>
    </w:p>
    <w:p w14:paraId="0000003F">
      <w:pPr>
        <w:spacing w:line="480" w:lineRule="auto"/>
        <w:jc w:val="center"/>
        <w:rPr>
          <w:rFonts w:ascii="Times New Roman" w:hAnsi="Times New Roman" w:eastAsia="Times New Roman" w:cs="Times New Roman"/>
          <w:b/>
          <w:bCs/>
          <w:sz w:val="24"/>
          <w:szCs w:val="24"/>
        </w:rPr>
      </w:pPr>
    </w:p>
    <w:p w14:paraId="00000040">
      <w:pPr>
        <w:spacing w:line="480" w:lineRule="auto"/>
        <w:jc w:val="center"/>
        <w:rPr>
          <w:rFonts w:ascii="Times New Roman" w:hAnsi="Times New Roman" w:eastAsia="Times New Roman" w:cs="Times New Roman"/>
          <w:b/>
          <w:bCs/>
          <w:sz w:val="24"/>
          <w:szCs w:val="24"/>
        </w:rPr>
      </w:pPr>
    </w:p>
    <w:p w14:paraId="00000041">
      <w:pPr>
        <w:spacing w:line="480" w:lineRule="auto"/>
        <w:jc w:val="center"/>
        <w:rPr>
          <w:rFonts w:ascii="Times New Roman" w:hAnsi="Times New Roman" w:eastAsia="Times New Roman" w:cs="Times New Roman"/>
          <w:b/>
          <w:bCs/>
          <w:sz w:val="24"/>
          <w:szCs w:val="24"/>
        </w:rPr>
      </w:pPr>
    </w:p>
    <w:p w14:paraId="00000042">
      <w:pPr>
        <w:spacing w:line="480" w:lineRule="auto"/>
        <w:jc w:val="center"/>
        <w:rPr>
          <w:rFonts w:ascii="Times New Roman" w:hAnsi="Times New Roman" w:eastAsia="Times New Roman" w:cs="Times New Roman"/>
          <w:b/>
          <w:bCs/>
          <w:sz w:val="24"/>
          <w:szCs w:val="24"/>
        </w:rPr>
      </w:pPr>
    </w:p>
    <w:p w14:paraId="00000043">
      <w:pPr>
        <w:spacing w:line="480" w:lineRule="auto"/>
        <w:jc w:val="center"/>
        <w:rPr>
          <w:rFonts w:ascii="Times New Roman" w:hAnsi="Times New Roman" w:eastAsia="Times New Roman" w:cs="Times New Roman"/>
          <w:b/>
          <w:bCs/>
          <w:sz w:val="24"/>
          <w:szCs w:val="24"/>
        </w:rPr>
      </w:pPr>
    </w:p>
    <w:p w14:paraId="00000044">
      <w:pPr>
        <w:spacing w:line="480" w:lineRule="auto"/>
        <w:jc w:val="center"/>
        <w:rPr>
          <w:rFonts w:ascii="Times New Roman" w:hAnsi="Times New Roman" w:eastAsia="Times New Roman" w:cs="Times New Roman"/>
          <w:b/>
          <w:bCs/>
          <w:sz w:val="24"/>
          <w:szCs w:val="24"/>
        </w:rPr>
      </w:pPr>
    </w:p>
    <w:p w14:paraId="00000045">
      <w:pPr>
        <w:spacing w:line="480" w:lineRule="auto"/>
        <w:jc w:val="center"/>
        <w:rPr>
          <w:rFonts w:ascii="Times New Roman" w:hAnsi="Times New Roman" w:eastAsia="Times New Roman" w:cs="Times New Roman"/>
          <w:b/>
          <w:bCs/>
          <w:sz w:val="24"/>
          <w:szCs w:val="24"/>
        </w:rPr>
      </w:pPr>
    </w:p>
    <w:p w14:paraId="00000046">
      <w:pPr>
        <w:spacing w:line="480" w:lineRule="auto"/>
        <w:jc w:val="left"/>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w:t>
      </w:r>
    </w:p>
    <w:p w14:paraId="00000047">
      <w:pPr>
        <w:spacing w:line="480" w:lineRule="auto"/>
        <w:jc w:val="center"/>
        <w:rPr>
          <w:rFonts w:ascii="Times New Roman" w:hAnsi="Times New Roman" w:eastAsia="Times New Roman" w:cs="Times New Roman"/>
          <w:b/>
          <w:bCs/>
          <w:sz w:val="24"/>
          <w:szCs w:val="24"/>
        </w:rPr>
      </w:pPr>
    </w:p>
    <w:p w14:paraId="00000048">
      <w:pPr>
        <w:spacing w:line="480" w:lineRule="auto"/>
        <w:jc w:val="center"/>
        <w:rPr>
          <w:rFonts w:ascii="Times New Roman" w:hAnsi="Times New Roman" w:eastAsia="Times New Roman" w:cs="Times New Roman"/>
          <w:b/>
          <w:bCs/>
          <w:sz w:val="24"/>
          <w:szCs w:val="24"/>
        </w:rPr>
      </w:pPr>
    </w:p>
    <w:p w14:paraId="00000049">
      <w:pPr>
        <w:spacing w:line="480" w:lineRule="auto"/>
        <w:jc w:val="center"/>
        <w:rPr>
          <w:rFonts w:ascii="Times New Roman" w:hAnsi="Times New Roman" w:eastAsia="Times New Roman" w:cs="Times New Roman"/>
          <w:b/>
          <w:bCs/>
          <w:sz w:val="24"/>
          <w:szCs w:val="24"/>
        </w:rPr>
      </w:pPr>
    </w:p>
    <w:p w14:paraId="0000004A">
      <w:pPr>
        <w:spacing w:line="480" w:lineRule="auto"/>
        <w:jc w:val="left"/>
        <w:rPr>
          <w:rFonts w:ascii="Times New Roman" w:hAnsi="Times New Roman" w:eastAsia="Times New Roman" w:cs="Times New Roman"/>
          <w:b/>
          <w:bCs/>
          <w:sz w:val="24"/>
          <w:szCs w:val="24"/>
        </w:rPr>
      </w:pPr>
    </w:p>
    <w:p w14:paraId="0000004B">
      <w:pPr>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TABLE OF CONTENTS</w:t>
      </w:r>
    </w:p>
    <w:p w14:paraId="0000004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Content</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Page</w:t>
      </w:r>
    </w:p>
    <w:p w14:paraId="0000004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Title page…………………………………………………………………………………….1</w:t>
      </w:r>
    </w:p>
    <w:p w14:paraId="0000004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Approval Sheet………………………………………………………………………………2</w:t>
      </w:r>
    </w:p>
    <w:p w14:paraId="0000004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Acknoledgement……………………………………………………………………………..3</w:t>
      </w:r>
    </w:p>
    <w:p w14:paraId="00000050">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Table of Contents…………………………………………………………………………….4</w:t>
      </w:r>
    </w:p>
    <w:p w14:paraId="00000051">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List of Tables…………………………………………………………………………………6</w:t>
      </w:r>
    </w:p>
    <w:p w14:paraId="00000052">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Abstract……………………………………………………………………………………….7</w:t>
      </w:r>
    </w:p>
    <w:p w14:paraId="00000053">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1: The Problem And Its Background…………………………………………….8</w:t>
      </w:r>
    </w:p>
    <w:p w14:paraId="00000054">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sz w:val="24"/>
          <w:szCs w:val="24"/>
          <w:rtl w:val="0"/>
        </w:rPr>
        <w:t>Background of the study………………………………………………………………8</w:t>
      </w:r>
    </w:p>
    <w:p w14:paraId="0000005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Statement of the Problem……………………………………………………………..9</w:t>
      </w:r>
    </w:p>
    <w:p w14:paraId="0000005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Hypothesis…………………………………………………………………………….10</w:t>
      </w:r>
    </w:p>
    <w:p w14:paraId="0000005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Significance of the Study…………………………………………………………….11</w:t>
      </w:r>
    </w:p>
    <w:p w14:paraId="0000005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Scope and Limitation…………………………………………………………………12</w:t>
      </w:r>
    </w:p>
    <w:p w14:paraId="0000005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Definition of Terms…………………………………………………………………...13</w:t>
      </w:r>
    </w:p>
    <w:p w14:paraId="0000005A">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2: Review of Related Literature and Study………………………………………15</w:t>
      </w:r>
    </w:p>
    <w:p w14:paraId="0000005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sz w:val="24"/>
          <w:szCs w:val="24"/>
          <w:rtl w:val="0"/>
        </w:rPr>
        <w:t>Local Literature………………………………………………………………………..15</w:t>
      </w:r>
    </w:p>
    <w:p w14:paraId="0000005C">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Foreign Literature……………………………………………………………………..16</w:t>
      </w:r>
    </w:p>
    <w:p w14:paraId="0000005D">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Local Studies…………………………………………………………………………..19</w:t>
      </w:r>
    </w:p>
    <w:p w14:paraId="0000005E">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Foreign Studies………………………………………………………………………...20</w:t>
      </w:r>
    </w:p>
    <w:p w14:paraId="0000005F">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3: Methodology………………………………………………………………………24</w:t>
      </w:r>
    </w:p>
    <w:p w14:paraId="00000060">
      <w:pPr>
        <w:spacing w:line="480" w:lineRule="auto"/>
        <w:jc w:val="both"/>
        <w:rPr>
          <w:rFonts w:ascii="Times New Roman" w:hAnsi="Times New Roman" w:eastAsia="Times New Roman" w:cs="Times New Roman"/>
          <w:sz w:val="24"/>
          <w:szCs w:val="24"/>
        </w:rPr>
      </w:pPr>
    </w:p>
    <w:p w14:paraId="00000061">
      <w:pPr>
        <w:spacing w:line="480" w:lineRule="auto"/>
        <w:jc w:val="left"/>
        <w:rPr>
          <w:rFonts w:ascii="Times New Roman" w:hAnsi="Times New Roman" w:eastAsia="Times New Roman" w:cs="Times New Roman"/>
          <w:b/>
          <w:bCs/>
          <w:sz w:val="24"/>
          <w:szCs w:val="24"/>
        </w:rPr>
      </w:pPr>
    </w:p>
    <w:p w14:paraId="00000062">
      <w:pPr>
        <w:spacing w:line="480" w:lineRule="auto"/>
        <w:jc w:val="center"/>
        <w:rPr>
          <w:rFonts w:ascii="Times New Roman" w:hAnsi="Times New Roman" w:eastAsia="Times New Roman" w:cs="Times New Roman"/>
          <w:b/>
          <w:bCs/>
          <w:sz w:val="24"/>
          <w:szCs w:val="24"/>
        </w:rPr>
      </w:pPr>
    </w:p>
    <w:p w14:paraId="00000063">
      <w:pPr>
        <w:spacing w:line="480" w:lineRule="auto"/>
        <w:jc w:val="center"/>
        <w:rPr>
          <w:rFonts w:ascii="Times New Roman" w:hAnsi="Times New Roman" w:eastAsia="Times New Roman" w:cs="Times New Roman"/>
          <w:b/>
          <w:bCs/>
          <w:sz w:val="24"/>
          <w:szCs w:val="24"/>
        </w:rPr>
      </w:pPr>
    </w:p>
    <w:p w14:paraId="00000064">
      <w:pPr>
        <w:spacing w:line="480" w:lineRule="auto"/>
        <w:jc w:val="center"/>
        <w:rPr>
          <w:rFonts w:ascii="Times New Roman" w:hAnsi="Times New Roman" w:eastAsia="Times New Roman" w:cs="Times New Roman"/>
          <w:b/>
          <w:bCs/>
          <w:sz w:val="24"/>
          <w:szCs w:val="24"/>
        </w:rPr>
      </w:pPr>
    </w:p>
    <w:p w14:paraId="00000065">
      <w:pPr>
        <w:spacing w:line="480" w:lineRule="auto"/>
        <w:jc w:val="center"/>
        <w:rPr>
          <w:rFonts w:ascii="Times New Roman" w:hAnsi="Times New Roman" w:eastAsia="Times New Roman" w:cs="Times New Roman"/>
          <w:b/>
          <w:bCs/>
          <w:sz w:val="24"/>
          <w:szCs w:val="24"/>
        </w:rPr>
      </w:pPr>
    </w:p>
    <w:p w14:paraId="00000066">
      <w:pPr>
        <w:spacing w:line="480" w:lineRule="auto"/>
        <w:jc w:val="center"/>
        <w:rPr>
          <w:rFonts w:ascii="Times New Roman" w:hAnsi="Times New Roman" w:eastAsia="Times New Roman" w:cs="Times New Roman"/>
          <w:b/>
          <w:bCs/>
          <w:sz w:val="24"/>
          <w:szCs w:val="24"/>
        </w:rPr>
      </w:pPr>
    </w:p>
    <w:p w14:paraId="00000067">
      <w:pPr>
        <w:spacing w:line="480" w:lineRule="auto"/>
        <w:jc w:val="center"/>
        <w:rPr>
          <w:rFonts w:ascii="Times New Roman" w:hAnsi="Times New Roman" w:eastAsia="Times New Roman" w:cs="Times New Roman"/>
          <w:b/>
          <w:bCs/>
          <w:sz w:val="24"/>
          <w:szCs w:val="24"/>
        </w:rPr>
      </w:pPr>
    </w:p>
    <w:p w14:paraId="00000068">
      <w:pPr>
        <w:spacing w:line="480" w:lineRule="auto"/>
        <w:jc w:val="center"/>
        <w:rPr>
          <w:rFonts w:ascii="Times New Roman" w:hAnsi="Times New Roman" w:eastAsia="Times New Roman" w:cs="Times New Roman"/>
          <w:b/>
          <w:bCs/>
          <w:sz w:val="24"/>
          <w:szCs w:val="24"/>
        </w:rPr>
      </w:pPr>
    </w:p>
    <w:p w14:paraId="00000069">
      <w:pPr>
        <w:spacing w:line="480" w:lineRule="auto"/>
        <w:jc w:val="center"/>
        <w:rPr>
          <w:rFonts w:ascii="Times New Roman" w:hAnsi="Times New Roman" w:eastAsia="Times New Roman" w:cs="Times New Roman"/>
          <w:b/>
          <w:bCs/>
          <w:sz w:val="24"/>
          <w:szCs w:val="24"/>
        </w:rPr>
      </w:pPr>
    </w:p>
    <w:p w14:paraId="0000006A">
      <w:pPr>
        <w:spacing w:line="480" w:lineRule="auto"/>
        <w:jc w:val="center"/>
        <w:rPr>
          <w:rFonts w:ascii="Times New Roman" w:hAnsi="Times New Roman" w:eastAsia="Times New Roman" w:cs="Times New Roman"/>
          <w:b/>
          <w:bCs/>
          <w:sz w:val="24"/>
          <w:szCs w:val="24"/>
        </w:rPr>
      </w:pPr>
    </w:p>
    <w:p w14:paraId="0000006B">
      <w:pPr>
        <w:spacing w:line="480" w:lineRule="auto"/>
        <w:jc w:val="center"/>
        <w:rPr>
          <w:rFonts w:ascii="Times New Roman" w:hAnsi="Times New Roman" w:eastAsia="Times New Roman" w:cs="Times New Roman"/>
          <w:b/>
          <w:bCs/>
          <w:sz w:val="24"/>
          <w:szCs w:val="24"/>
        </w:rPr>
      </w:pPr>
    </w:p>
    <w:p w14:paraId="0000006C">
      <w:pPr>
        <w:spacing w:line="480" w:lineRule="auto"/>
        <w:jc w:val="center"/>
        <w:rPr>
          <w:rFonts w:ascii="Times New Roman" w:hAnsi="Times New Roman" w:eastAsia="Times New Roman" w:cs="Times New Roman"/>
          <w:b/>
          <w:bCs/>
          <w:sz w:val="24"/>
          <w:szCs w:val="24"/>
        </w:rPr>
      </w:pPr>
    </w:p>
    <w:p w14:paraId="0000006D">
      <w:pPr>
        <w:spacing w:line="480" w:lineRule="auto"/>
        <w:jc w:val="left"/>
        <w:rPr>
          <w:rFonts w:ascii="Times New Roman" w:hAnsi="Times New Roman" w:eastAsia="Times New Roman" w:cs="Times New Roman"/>
          <w:b/>
          <w:bCs/>
          <w:sz w:val="24"/>
          <w:szCs w:val="24"/>
        </w:rPr>
      </w:pPr>
    </w:p>
    <w:p w14:paraId="0000006E">
      <w:pPr>
        <w:spacing w:line="480" w:lineRule="auto"/>
        <w:jc w:val="left"/>
        <w:rPr>
          <w:rFonts w:ascii="Times New Roman" w:hAnsi="Times New Roman" w:eastAsia="Times New Roman" w:cs="Times New Roman"/>
          <w:b/>
          <w:bCs/>
          <w:sz w:val="24"/>
          <w:szCs w:val="24"/>
        </w:rPr>
      </w:pPr>
    </w:p>
    <w:p w14:paraId="0000006F">
      <w:pPr>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LIST OF TABLES</w:t>
      </w:r>
    </w:p>
    <w:p w14:paraId="00000070">
      <w:pPr>
        <w:spacing w:line="480" w:lineRule="auto"/>
        <w:jc w:val="center"/>
        <w:rPr>
          <w:rFonts w:ascii="Times New Roman" w:hAnsi="Times New Roman" w:eastAsia="Times New Roman" w:cs="Times New Roman"/>
          <w:b/>
          <w:bCs/>
          <w:sz w:val="24"/>
          <w:szCs w:val="24"/>
        </w:rPr>
      </w:pPr>
    </w:p>
    <w:p w14:paraId="00000071">
      <w:pPr>
        <w:spacing w:line="480" w:lineRule="auto"/>
        <w:jc w:val="center"/>
        <w:rPr>
          <w:rFonts w:ascii="Times New Roman" w:hAnsi="Times New Roman" w:eastAsia="Times New Roman" w:cs="Times New Roman"/>
          <w:b/>
          <w:bCs/>
          <w:sz w:val="24"/>
          <w:szCs w:val="24"/>
        </w:rPr>
      </w:pPr>
    </w:p>
    <w:p w14:paraId="00000072">
      <w:pPr>
        <w:spacing w:line="480" w:lineRule="auto"/>
        <w:jc w:val="center"/>
        <w:rPr>
          <w:rFonts w:ascii="Times New Roman" w:hAnsi="Times New Roman" w:eastAsia="Times New Roman" w:cs="Times New Roman"/>
          <w:b/>
          <w:bCs/>
          <w:sz w:val="24"/>
          <w:szCs w:val="24"/>
        </w:rPr>
      </w:pPr>
    </w:p>
    <w:p w14:paraId="00000073">
      <w:pPr>
        <w:spacing w:line="480" w:lineRule="auto"/>
        <w:jc w:val="center"/>
        <w:rPr>
          <w:rFonts w:ascii="Times New Roman" w:hAnsi="Times New Roman" w:eastAsia="Times New Roman" w:cs="Times New Roman"/>
          <w:b/>
          <w:bCs/>
          <w:sz w:val="24"/>
          <w:szCs w:val="24"/>
        </w:rPr>
      </w:pPr>
    </w:p>
    <w:p w14:paraId="00000074">
      <w:pPr>
        <w:spacing w:line="480" w:lineRule="auto"/>
        <w:jc w:val="center"/>
        <w:rPr>
          <w:rFonts w:ascii="Times New Roman" w:hAnsi="Times New Roman" w:eastAsia="Times New Roman" w:cs="Times New Roman"/>
          <w:b/>
          <w:bCs/>
          <w:sz w:val="24"/>
          <w:szCs w:val="24"/>
        </w:rPr>
      </w:pPr>
    </w:p>
    <w:p w14:paraId="00000075">
      <w:pPr>
        <w:spacing w:line="480" w:lineRule="auto"/>
        <w:jc w:val="center"/>
        <w:rPr>
          <w:rFonts w:ascii="Times New Roman" w:hAnsi="Times New Roman" w:eastAsia="Times New Roman" w:cs="Times New Roman"/>
          <w:b/>
          <w:bCs/>
          <w:sz w:val="24"/>
          <w:szCs w:val="24"/>
        </w:rPr>
      </w:pPr>
    </w:p>
    <w:p w14:paraId="00000076">
      <w:pPr>
        <w:spacing w:line="480" w:lineRule="auto"/>
        <w:jc w:val="center"/>
        <w:rPr>
          <w:rFonts w:ascii="Times New Roman" w:hAnsi="Times New Roman" w:eastAsia="Times New Roman" w:cs="Times New Roman"/>
          <w:b/>
          <w:bCs/>
          <w:sz w:val="24"/>
          <w:szCs w:val="24"/>
        </w:rPr>
      </w:pPr>
    </w:p>
    <w:p w14:paraId="00000077">
      <w:pPr>
        <w:spacing w:line="480" w:lineRule="auto"/>
        <w:jc w:val="center"/>
        <w:rPr>
          <w:rFonts w:ascii="Times New Roman" w:hAnsi="Times New Roman" w:eastAsia="Times New Roman" w:cs="Times New Roman"/>
          <w:b/>
          <w:bCs/>
          <w:sz w:val="24"/>
          <w:szCs w:val="24"/>
        </w:rPr>
      </w:pPr>
    </w:p>
    <w:p w14:paraId="00000078">
      <w:pPr>
        <w:spacing w:line="480" w:lineRule="auto"/>
        <w:jc w:val="center"/>
        <w:rPr>
          <w:rFonts w:ascii="Times New Roman" w:hAnsi="Times New Roman" w:eastAsia="Times New Roman" w:cs="Times New Roman"/>
          <w:b/>
          <w:bCs/>
          <w:sz w:val="24"/>
          <w:szCs w:val="24"/>
        </w:rPr>
      </w:pPr>
    </w:p>
    <w:p w14:paraId="00000079">
      <w:pPr>
        <w:spacing w:line="480" w:lineRule="auto"/>
        <w:jc w:val="center"/>
        <w:rPr>
          <w:rFonts w:ascii="Times New Roman" w:hAnsi="Times New Roman" w:eastAsia="Times New Roman" w:cs="Times New Roman"/>
          <w:b/>
          <w:bCs/>
          <w:sz w:val="24"/>
          <w:szCs w:val="24"/>
        </w:rPr>
      </w:pPr>
    </w:p>
    <w:p w14:paraId="0000007A">
      <w:pPr>
        <w:spacing w:line="480" w:lineRule="auto"/>
        <w:jc w:val="center"/>
        <w:rPr>
          <w:rFonts w:ascii="Times New Roman" w:hAnsi="Times New Roman" w:eastAsia="Times New Roman" w:cs="Times New Roman"/>
          <w:b/>
          <w:bCs/>
          <w:sz w:val="24"/>
          <w:szCs w:val="24"/>
        </w:rPr>
      </w:pPr>
    </w:p>
    <w:p w14:paraId="0000007B">
      <w:pPr>
        <w:spacing w:line="480" w:lineRule="auto"/>
        <w:jc w:val="center"/>
        <w:rPr>
          <w:rFonts w:ascii="Times New Roman" w:hAnsi="Times New Roman" w:eastAsia="Times New Roman" w:cs="Times New Roman"/>
          <w:b/>
          <w:bCs/>
          <w:sz w:val="24"/>
          <w:szCs w:val="24"/>
        </w:rPr>
      </w:pPr>
    </w:p>
    <w:p w14:paraId="0000007C">
      <w:pPr>
        <w:spacing w:line="480" w:lineRule="auto"/>
        <w:jc w:val="center"/>
        <w:rPr>
          <w:rFonts w:ascii="Times New Roman" w:hAnsi="Times New Roman" w:eastAsia="Times New Roman" w:cs="Times New Roman"/>
          <w:b/>
          <w:bCs/>
          <w:sz w:val="24"/>
          <w:szCs w:val="24"/>
        </w:rPr>
      </w:pPr>
    </w:p>
    <w:p w14:paraId="0000007D">
      <w:pPr>
        <w:spacing w:line="480" w:lineRule="auto"/>
        <w:jc w:val="center"/>
        <w:rPr>
          <w:rFonts w:ascii="Times New Roman" w:hAnsi="Times New Roman" w:eastAsia="Times New Roman" w:cs="Times New Roman"/>
          <w:b/>
          <w:bCs/>
          <w:sz w:val="24"/>
          <w:szCs w:val="24"/>
        </w:rPr>
      </w:pPr>
    </w:p>
    <w:p w14:paraId="0000007E">
      <w:pPr>
        <w:spacing w:line="480" w:lineRule="auto"/>
        <w:jc w:val="center"/>
        <w:rPr>
          <w:rFonts w:ascii="Times New Roman" w:hAnsi="Times New Roman" w:eastAsia="Times New Roman" w:cs="Times New Roman"/>
          <w:b/>
          <w:bCs/>
          <w:sz w:val="24"/>
          <w:szCs w:val="24"/>
        </w:rPr>
      </w:pPr>
    </w:p>
    <w:p w14:paraId="0000007F">
      <w:pPr>
        <w:spacing w:line="480" w:lineRule="auto"/>
        <w:jc w:val="left"/>
        <w:rPr>
          <w:rFonts w:ascii="Times New Roman" w:hAnsi="Times New Roman" w:eastAsia="Times New Roman" w:cs="Times New Roman"/>
          <w:b/>
          <w:bCs/>
          <w:sz w:val="24"/>
          <w:szCs w:val="24"/>
        </w:rPr>
      </w:pPr>
    </w:p>
    <w:p w14:paraId="00000080">
      <w:pPr>
        <w:spacing w:line="480" w:lineRule="auto"/>
        <w:jc w:val="left"/>
        <w:rPr>
          <w:rFonts w:ascii="Times New Roman" w:hAnsi="Times New Roman" w:eastAsia="Times New Roman" w:cs="Times New Roman"/>
          <w:b/>
          <w:bCs/>
          <w:sz w:val="24"/>
          <w:szCs w:val="24"/>
        </w:rPr>
      </w:pPr>
    </w:p>
    <w:p w14:paraId="00000081">
      <w:pPr>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I</w:t>
      </w:r>
    </w:p>
    <w:p w14:paraId="00000082">
      <w:pPr>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The Problem and Its Background</w:t>
      </w:r>
    </w:p>
    <w:p w14:paraId="00000083">
      <w:pPr>
        <w:spacing w:line="48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Background of the Study</w:t>
      </w:r>
    </w:p>
    <w:p w14:paraId="00000084">
      <w:pPr>
        <w:spacing w:line="480" w:lineRule="auto"/>
        <w:ind w:firstLine="720"/>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Fire and firefighters are the inherent danger and unpredictability of fires, which put both lives and property at risk while challenging firefighters to quickly and safely control and extinguish the blaze. Additionally, firefighters face physical and mental stress due to extreme conditions and hazardous environments.</w:t>
      </w:r>
    </w:p>
    <w:p w14:paraId="00000085">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Fires are dangerous and unpredictable events that can cause serious harm to people, property, and entire communities. They often lead to the loss of lives, severe injuries, and extensive damage to homes, businesses, and infrastructure. A single fire  can disrupt families and livelihoods, leaving lasting emotional and financial impacts. In cities, fires spread quickly because of dense populations and closely built structures, while in rural and forested areas, wildfires can destroy large portions of land and natural habitats. Beyond the immediate damage, fires can also result in air pollution, emotional distress, and long-term economic challenges. These risks highlight the importance of fire prevention, safety awareness, and strict enforcement of fire safety measures to protect lives and property.</w:t>
      </w:r>
    </w:p>
    <w:p w14:paraId="00000086">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Firefighters play a crucial role in protecting lives and properties from one of the most destructive disasters, fire, but their profession remains one of the most dangerous and demanding. They are constantly exposed to extreme heat, smoke, toxic chemicals, and collapsing structures, which put their safety and health at serious risk. Despite their extensive training and expertise, firefighters are never completely safe while performing their duties, as even a small mistake or sudden change in fire conditions can lead to fatal consequences. In the Philippines, firefighters continue to face numerous challenges, including a rise in fire-related incidents across various regions, limited resources, and hazardous working environments. Recent data from early 2023 reported three firefighter fatalities, emphasizing that even with modern techniques and protective gear, the risks remain high (Yu, 2024). These realities underline the importance of prioritizing the safety and well-being of firefighters through better equipment, comprehensive training, and supportive policies that ensure their protection while they fulfill their essential role in saving lives and properties.</w:t>
      </w:r>
    </w:p>
    <w:p w14:paraId="00000087">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According to Murphy (2004), the use of robots in the September 11 2001 World Trade Center bombing is one of the first known applications of robots in urban search and rescue (USAR). Dr. Robin R. Murphy, implied the theory which is dubbed the “Risk Transfer Theory.” The risk transfer theory is a concept formed over time and is not officially dubbed as the risk transfer theory. According to Murphy (2017) robots act as “risk-transfer agents” which means that they absorb environmental risk that would have been directed to the human responders. This study follows that theory by creating a robot that will help reduce fire fighter casualties.</w:t>
      </w:r>
    </w:p>
    <w:p w14:paraId="00000088">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is conducted due to the fact that the study of using robots to replace humans in doing dangerous tasks is scarce. This is further backed up by the fact that the technological prowess of the Philippines is significantly behind. Currently the Philippines sits at the 63rd place out of the 65 countries in terms of technological capabilities (BusinessWorld, 2024).</w:t>
      </w:r>
    </w:p>
    <w:p w14:paraId="00000089">
      <w:pPr>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Statement of the Problem</w:t>
      </w:r>
    </w:p>
    <w:p w14:paraId="0000008A">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sz w:val="24"/>
          <w:szCs w:val="24"/>
          <w:rtl w:val="0"/>
        </w:rPr>
        <w:t>This study aims to develop a robot that can help improve the safety of firefighters by assisting them during emergencies in extinguishing fires in hazardous areas. Specifically, this research seeks to answer the following questions:</w:t>
      </w:r>
    </w:p>
    <w:p w14:paraId="0000008B">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How effectively can the robot function in a hazardous environment like:</w:t>
      </w:r>
    </w:p>
    <w:p w14:paraId="0000008C">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1.1. Burning house</w:t>
      </w:r>
    </w:p>
    <w:p w14:paraId="0000008D">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1.2. Forest fire</w:t>
      </w:r>
    </w:p>
    <w:p w14:paraId="0000008E">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1.3. Burning building</w:t>
      </w:r>
    </w:p>
    <w:p w14:paraId="0000008F">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 How effective is the robot in enhancing the safety of: </w:t>
      </w:r>
    </w:p>
    <w:p w14:paraId="00000090">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2.1. The Victims </w:t>
      </w:r>
    </w:p>
    <w:p w14:paraId="00000091">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2.2.  The Firefighters</w:t>
      </w:r>
    </w:p>
    <w:p w14:paraId="00000092">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How effective is the robot in extinguishing fires in hazardous or dangerous areas?</w:t>
      </w:r>
    </w:p>
    <w:p w14:paraId="00000093">
      <w:pPr>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Hypothesis</w:t>
      </w:r>
    </w:p>
    <w:p w14:paraId="00000094">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Ho : </w:t>
      </w:r>
      <w:r>
        <w:rPr>
          <w:rFonts w:ascii="Times New Roman" w:hAnsi="Times New Roman" w:eastAsia="Times New Roman" w:cs="Times New Roman"/>
          <w:sz w:val="24"/>
          <w:szCs w:val="24"/>
          <w:rtl w:val="0"/>
        </w:rPr>
        <w:t>There is no significant effect in how effectively can the F.A.L.C.O.N. function in hazardous environments like forest fires, burning houses, and burning buildings.</w:t>
      </w:r>
    </w:p>
    <w:p w14:paraId="00000095">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Ho </w:t>
      </w:r>
      <w:r>
        <w:rPr>
          <w:rFonts w:ascii="Times New Roman" w:hAnsi="Times New Roman" w:eastAsia="Times New Roman" w:cs="Times New Roman"/>
          <w:sz w:val="24"/>
          <w:szCs w:val="24"/>
          <w:rtl w:val="0"/>
        </w:rPr>
        <w:t>: There is no significant effect in enhancing the safety of the victims and firefighters through the use of F.A.L.C.O.N.</w:t>
      </w:r>
    </w:p>
    <w:p w14:paraId="00000096">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Ho</w:t>
      </w:r>
      <w:r>
        <w:rPr>
          <w:rFonts w:ascii="Times New Roman" w:hAnsi="Times New Roman" w:eastAsia="Times New Roman" w:cs="Times New Roman"/>
          <w:sz w:val="24"/>
          <w:szCs w:val="24"/>
          <w:rtl w:val="0"/>
        </w:rPr>
        <w:t xml:space="preserve"> : There is no significant effect in extinguishing fires in hazardous or dangerous areas.</w:t>
      </w:r>
    </w:p>
    <w:p w14:paraId="00000097">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Ha </w:t>
      </w:r>
      <w:r>
        <w:rPr>
          <w:rFonts w:ascii="Times New Roman" w:hAnsi="Times New Roman" w:eastAsia="Times New Roman" w:cs="Times New Roman"/>
          <w:sz w:val="24"/>
          <w:szCs w:val="24"/>
          <w:rtl w:val="0"/>
        </w:rPr>
        <w:t>: There is a significant effect in how effectively can the F.A.L.C.O.N. function in hazardous environments like forest fires, burning houses, and burning buildings.</w:t>
      </w:r>
    </w:p>
    <w:p w14:paraId="00000098">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Ha </w:t>
      </w:r>
      <w:r>
        <w:rPr>
          <w:rFonts w:ascii="Times New Roman" w:hAnsi="Times New Roman" w:eastAsia="Times New Roman" w:cs="Times New Roman"/>
          <w:sz w:val="24"/>
          <w:szCs w:val="24"/>
          <w:rtl w:val="0"/>
        </w:rPr>
        <w:t>: There is a significant effect in enhancing the safety of the victims and firefighters through the use of F.A.L.C.O.N.</w:t>
      </w:r>
    </w:p>
    <w:p w14:paraId="00000099">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Ha </w:t>
      </w:r>
      <w:r>
        <w:rPr>
          <w:rFonts w:ascii="Times New Roman" w:hAnsi="Times New Roman" w:eastAsia="Times New Roman" w:cs="Times New Roman"/>
          <w:sz w:val="24"/>
          <w:szCs w:val="24"/>
          <w:rtl w:val="0"/>
        </w:rPr>
        <w:t>: There is a significant effect in extinguishing fires in hazardous or dangerous areas.</w:t>
      </w:r>
    </w:p>
    <w:p w14:paraId="0000009A">
      <w:pPr>
        <w:spacing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Significance of the Study</w:t>
      </w:r>
    </w:p>
    <w:p w14:paraId="0000009B">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is significant as it contributes to the advancement of technology in the field of firefighting and emergency response. The development and evaluation of a firefighter robot aims to address one of the most critical challenges faced by firefighters—exposure to extreme danger during rescue and fire suppression operations.</w:t>
      </w:r>
    </w:p>
    <w:p w14:paraId="0000009C">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results of this study can benefit firefighters, the community, researchers, engineers, and government agencies such as the Bureau of Fire Protection (BFP). The development of a firefighter robot aims to enhance safety, and reduce human risk.</w:t>
      </w:r>
    </w:p>
    <w:p w14:paraId="0000009D">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To Firefighters.</w:t>
      </w:r>
      <w:r>
        <w:rPr>
          <w:rFonts w:ascii="Times New Roman" w:hAnsi="Times New Roman" w:eastAsia="Times New Roman" w:cs="Times New Roman"/>
          <w:sz w:val="24"/>
          <w:szCs w:val="24"/>
          <w:rtl w:val="0"/>
        </w:rPr>
        <w:t xml:space="preserve"> The findings of this study can help enhance firefighters’ safety and reduce their direct exposure to dangerous conditions. The firefighter robot can assist in detecting fires, locating trapped individuals, and extinguishing flames in high-risk areas, allowing firefighters to focus on critical decision-making and rescue coordination.</w:t>
      </w:r>
    </w:p>
    <w:p w14:paraId="0000009E">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To the Community.</w:t>
      </w:r>
      <w:r>
        <w:rPr>
          <w:rFonts w:ascii="Times New Roman" w:hAnsi="Times New Roman" w:eastAsia="Times New Roman" w:cs="Times New Roman"/>
          <w:sz w:val="24"/>
          <w:szCs w:val="24"/>
          <w:rtl w:val="0"/>
        </w:rPr>
        <w:t xml:space="preserve"> The study benefits the public by minimizing loss of life and property. The integration of this technology into emergency response systems can also improve community resilience and confidence in disaster management capabilities.</w:t>
      </w:r>
    </w:p>
    <w:p w14:paraId="0000009F">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To Bureau of Fire Protection (BFP).</w:t>
      </w:r>
      <w:r>
        <w:rPr>
          <w:rFonts w:ascii="Times New Roman" w:hAnsi="Times New Roman" w:eastAsia="Times New Roman" w:cs="Times New Roman"/>
          <w:sz w:val="24"/>
          <w:szCs w:val="24"/>
          <w:rtl w:val="0"/>
        </w:rPr>
        <w:t xml:space="preserve"> The findings of this study can assist the Bureau of Fire Protection (BFP) and other government agencies in integrating advanced technology into firefighting operations. It provides evidence for the potential of robotic systems to reduce human risk, and strengthen overall casualties.</w:t>
      </w:r>
    </w:p>
    <w:p w14:paraId="000000A0">
      <w:pPr>
        <w:spacing w:line="480" w:lineRule="auto"/>
        <w:ind w:firstLine="720"/>
        <w:jc w:val="both"/>
        <w:rPr>
          <w:rFonts w:ascii="Times New Roman" w:hAnsi="Times New Roman" w:eastAsia="Times New Roman" w:cs="Times New Roman"/>
          <w:sz w:val="24"/>
          <w:szCs w:val="24"/>
        </w:rPr>
      </w:pPr>
    </w:p>
    <w:p w14:paraId="000000A1">
      <w:pPr>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To Researchers.</w:t>
      </w:r>
      <w:r>
        <w:rPr>
          <w:rFonts w:ascii="Times New Roman" w:hAnsi="Times New Roman" w:eastAsia="Times New Roman" w:cs="Times New Roman"/>
          <w:sz w:val="24"/>
          <w:szCs w:val="24"/>
          <w:rtl w:val="0"/>
        </w:rPr>
        <w:t xml:space="preserve"> This research serves as a foundation for future innovations in robotics and fire safety systems. Its findings may guide the development of more advanced, adaptive, and cost-efficient firefighting robots, while also supporting further studies in engineering, technology, and emergency management.</w:t>
      </w:r>
    </w:p>
    <w:p w14:paraId="000000A2">
      <w:pPr>
        <w:spacing w:line="480" w:lineRule="auto"/>
        <w:ind w:firstLine="7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To Educational Institutions.</w:t>
      </w:r>
      <w:r>
        <w:rPr>
          <w:rFonts w:ascii="Times New Roman" w:hAnsi="Times New Roman" w:eastAsia="Times New Roman" w:cs="Times New Roman"/>
          <w:sz w:val="24"/>
          <w:szCs w:val="24"/>
          <w:rtl w:val="0"/>
        </w:rPr>
        <w:t xml:space="preserve"> The study can be used as reference material in engineering and technology programs, encouraging students to pursue research and development projects focused on real-world applications of robotics in public service.</w:t>
      </w:r>
    </w:p>
    <w:p w14:paraId="000000A3">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Scope And Limitations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This study solely focuses on the development of a remote fire extinguishing robot that can help reduce firefighter casualties. The prototype will not be placed in a real fire situation to be tested rather it will be tested in a simulated environment to test its feasibility. </w:t>
      </w:r>
    </w:p>
    <w:p w14:paraId="000000A4">
      <w:pPr>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Factors such as human error, the driver’s skill, and lag inputs due to electromagnetic interference will not be considered due to its uncontrollable nature. Moreover, due to the fast escalation situation of firefighting, the interference of human firefighters are expected to help reduce civilian casualties. </w:t>
      </w:r>
    </w:p>
    <w:p w14:paraId="000000A5">
      <w:pPr>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Additionally, due to the limited budget. time constraints, and skill concerns, the prototype cannot be used in firefighting situations where civilian lives are at risk. Currently, it is advisable to only use the prototype in firefighting situations like extinguishing forest fires or buildings that don’t have civilians in them. </w:t>
      </w:r>
    </w:p>
    <w:p w14:paraId="000000A6">
      <w:pPr>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Human interference is still needed in the case of the prototype getting malfunctioning such as getting overturned, stuck, or suddenly powering down or the prototype has found a civilian inside the building or location.</w:t>
      </w:r>
    </w:p>
    <w:p w14:paraId="000000A7">
      <w:pPr>
        <w:widowControl w:val="0"/>
        <w:spacing w:after="0"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Definition of Terms</w:t>
      </w:r>
    </w:p>
    <w:p w14:paraId="000000A8">
      <w:pPr>
        <w:widowControl w:val="0"/>
        <w:spacing w:after="0"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Autonomous – </w:t>
      </w:r>
      <w:r>
        <w:rPr>
          <w:rFonts w:ascii="Times New Roman" w:hAnsi="Times New Roman" w:eastAsia="Times New Roman" w:cs="Times New Roman"/>
          <w:sz w:val="24"/>
          <w:szCs w:val="24"/>
          <w:rtl w:val="0"/>
        </w:rPr>
        <w:t>A robot that can operate with minimal or without human intervention.</w:t>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 xml:space="preserve">Bureau of Fire Protection (BFP) – </w:t>
      </w:r>
      <w:r>
        <w:rPr>
          <w:rFonts w:ascii="Times New Roman" w:hAnsi="Times New Roman" w:eastAsia="Times New Roman" w:cs="Times New Roman"/>
          <w:sz w:val="24"/>
          <w:szCs w:val="24"/>
          <w:rtl w:val="0"/>
        </w:rPr>
        <w:t>The government agency in the Philippines responsible for fire prevention, suppression, investigation, and public safety education.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Electromagnetic Interference (EMI)</w:t>
      </w:r>
      <w:r>
        <w:rPr>
          <w:rFonts w:ascii="Times New Roman" w:hAnsi="Times New Roman" w:eastAsia="Times New Roman" w:cs="Times New Roman"/>
          <w:sz w:val="24"/>
          <w:szCs w:val="24"/>
          <w:rtl w:val="0"/>
        </w:rPr>
        <w:t xml:space="preserve"> – Disturbance caused by electromagnetic radiation that can affect the performance of electronic devices or communications.</w:t>
      </w:r>
    </w:p>
    <w:p w14:paraId="000000A9">
      <w:pPr>
        <w:widowControl w:val="0"/>
        <w:spacing w:after="0"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F.A.L.C.O.N. </w:t>
      </w:r>
      <w:r>
        <w:rPr>
          <w:rFonts w:ascii="Times New Roman" w:hAnsi="Times New Roman" w:eastAsia="Times New Roman" w:cs="Times New Roman"/>
          <w:sz w:val="24"/>
          <w:szCs w:val="24"/>
          <w:rtl w:val="0"/>
        </w:rPr>
        <w:t>– an abbreviation for the prototype name which is “</w:t>
      </w:r>
      <w:r>
        <w:rPr>
          <w:rFonts w:ascii="Times New Roman" w:hAnsi="Times New Roman" w:eastAsia="Times New Roman" w:cs="Times New Roman"/>
          <w:i/>
          <w:iCs/>
          <w:sz w:val="24"/>
          <w:szCs w:val="24"/>
          <w:rtl w:val="0"/>
        </w:rPr>
        <w:t>Firefighting Autonomous Link-Controlled Operations Navigator”</w:t>
      </w:r>
      <w:r>
        <w:rPr>
          <w:rFonts w:ascii="Times New Roman" w:hAnsi="Times New Roman" w:eastAsia="Times New Roman" w:cs="Times New Roman"/>
          <w:i/>
          <w:iCs/>
          <w:sz w:val="24"/>
          <w:szCs w:val="24"/>
          <w:rtl w:val="0"/>
        </w:rPr>
        <w:br w:type="textWrapping"/>
      </w:r>
      <w:r>
        <w:rPr>
          <w:rFonts w:ascii="Times New Roman" w:hAnsi="Times New Roman" w:eastAsia="Times New Roman" w:cs="Times New Roman"/>
          <w:b/>
          <w:bCs/>
          <w:sz w:val="24"/>
          <w:szCs w:val="24"/>
          <w:rtl w:val="0"/>
        </w:rPr>
        <w:t>Feasibility</w:t>
      </w:r>
      <w:r>
        <w:rPr>
          <w:rFonts w:ascii="Times New Roman" w:hAnsi="Times New Roman" w:eastAsia="Times New Roman" w:cs="Times New Roman"/>
          <w:sz w:val="24"/>
          <w:szCs w:val="24"/>
          <w:rtl w:val="0"/>
        </w:rPr>
        <w:t xml:space="preserve"> – The practicality and possibility of implementing a design or concept effectively.</w:t>
      </w:r>
    </w:p>
    <w:p w14:paraId="000000AA">
      <w:pPr>
        <w:widowControl w:val="0"/>
        <w:spacing w:after="0"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Hazardous </w:t>
      </w:r>
      <w:r>
        <w:rPr>
          <w:rFonts w:ascii="Times New Roman" w:hAnsi="Times New Roman" w:eastAsia="Times New Roman" w:cs="Times New Roman"/>
          <w:sz w:val="24"/>
          <w:szCs w:val="24"/>
          <w:rtl w:val="0"/>
        </w:rPr>
        <w:t xml:space="preserve"> – Something that can cause harm to the people through sickness, injury, or death.</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Human Interference</w:t>
      </w:r>
      <w:r>
        <w:rPr>
          <w:rFonts w:ascii="Times New Roman" w:hAnsi="Times New Roman" w:eastAsia="Times New Roman" w:cs="Times New Roman"/>
          <w:sz w:val="24"/>
          <w:szCs w:val="24"/>
          <w:rtl w:val="0"/>
        </w:rPr>
        <w:t xml:space="preserve"> – The involvement or intervention of humans in the operation of a robot or system, which may affect its performance or behavior. In this study, it refers to instances where firefighters or operators manually control, assist, or intervene when the robot experiences malfunctions, obstacles, or unexpected conditions.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Lag Input</w:t>
      </w:r>
      <w:r>
        <w:rPr>
          <w:rFonts w:ascii="Times New Roman" w:hAnsi="Times New Roman" w:eastAsia="Times New Roman" w:cs="Times New Roman"/>
          <w:sz w:val="24"/>
          <w:szCs w:val="24"/>
          <w:rtl w:val="0"/>
        </w:rPr>
        <w:t xml:space="preserve"> – A delay between a user’s command and the robot’s response, often caused by network or signal interference.</w:t>
      </w:r>
    </w:p>
    <w:p w14:paraId="000000AB">
      <w:pPr>
        <w:widowControl w:val="0"/>
        <w:spacing w:after="0"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Link - Controlled </w:t>
      </w:r>
      <w:r>
        <w:rPr>
          <w:rFonts w:ascii="Times New Roman" w:hAnsi="Times New Roman" w:eastAsia="Times New Roman" w:cs="Times New Roman"/>
          <w:sz w:val="24"/>
          <w:szCs w:val="24"/>
          <w:rtl w:val="0"/>
        </w:rPr>
        <w:t>– Refers the connection between the human-to-machine.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Prototype</w:t>
      </w:r>
      <w:r>
        <w:rPr>
          <w:rFonts w:ascii="Times New Roman" w:hAnsi="Times New Roman" w:eastAsia="Times New Roman" w:cs="Times New Roman"/>
          <w:sz w:val="24"/>
          <w:szCs w:val="24"/>
          <w:rtl w:val="0"/>
        </w:rPr>
        <w:t xml:space="preserve"> – An initial working model of a product or system built to test and evaluate its design, functionality, and feasibility.</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Robot</w:t>
      </w:r>
      <w:r>
        <w:rPr>
          <w:rFonts w:ascii="Times New Roman" w:hAnsi="Times New Roman" w:eastAsia="Times New Roman" w:cs="Times New Roman"/>
          <w:sz w:val="24"/>
          <w:szCs w:val="24"/>
          <w:rtl w:val="0"/>
        </w:rPr>
        <w:t xml:space="preserve"> – A programmable machine capable of performing tasks automatically or semi-autonomously, often controlled remotely or through artificial intelligence.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Simulated Environment</w:t>
      </w:r>
      <w:r>
        <w:rPr>
          <w:rFonts w:ascii="Times New Roman" w:hAnsi="Times New Roman" w:eastAsia="Times New Roman" w:cs="Times New Roman"/>
          <w:sz w:val="24"/>
          <w:szCs w:val="24"/>
          <w:rtl w:val="0"/>
        </w:rPr>
        <w:t xml:space="preserve"> – A controlled testing setting that imitates real-world conditions to evaluate a system’s performance without exposing it to actual danger.</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Technological Capabilities</w:t>
      </w:r>
      <w:r>
        <w:rPr>
          <w:rFonts w:ascii="Times New Roman" w:hAnsi="Times New Roman" w:eastAsia="Times New Roman" w:cs="Times New Roman"/>
          <w:sz w:val="24"/>
          <w:szCs w:val="24"/>
          <w:rtl w:val="0"/>
        </w:rPr>
        <w:t xml:space="preserve"> – The level of advancement in technology, innovation, and technical expertise possessed by a country, organization, or institution.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Urban Search and Rescue (USAR)</w:t>
      </w:r>
      <w:r>
        <w:rPr>
          <w:rFonts w:ascii="Times New Roman" w:hAnsi="Times New Roman" w:eastAsia="Times New Roman" w:cs="Times New Roman"/>
          <w:sz w:val="24"/>
          <w:szCs w:val="24"/>
          <w:rtl w:val="0"/>
        </w:rPr>
        <w:t xml:space="preserve"> – Specialized operations involving the location, rescue, and initial medical stabilization of victims trapped in confined spaces or collapsed structures.</w:t>
      </w:r>
    </w:p>
    <w:p w14:paraId="000000AC">
      <w:pPr>
        <w:widowControl w:val="0"/>
        <w:spacing w:line="480" w:lineRule="auto"/>
        <w:ind w:left="0" w:firstLine="0"/>
        <w:jc w:val="both"/>
        <w:rPr>
          <w:rFonts w:ascii="Times New Roman" w:hAnsi="Times New Roman" w:eastAsia="Times New Roman" w:cs="Times New Roman"/>
          <w:sz w:val="24"/>
          <w:szCs w:val="24"/>
        </w:rPr>
      </w:pPr>
    </w:p>
    <w:p w14:paraId="000000AD">
      <w:pPr>
        <w:widowControl w:val="0"/>
        <w:spacing w:line="480" w:lineRule="auto"/>
        <w:ind w:left="0" w:firstLine="0"/>
        <w:jc w:val="both"/>
        <w:rPr>
          <w:rFonts w:ascii="Times New Roman" w:hAnsi="Times New Roman" w:eastAsia="Times New Roman" w:cs="Times New Roman"/>
          <w:sz w:val="24"/>
          <w:szCs w:val="24"/>
        </w:rPr>
      </w:pPr>
    </w:p>
    <w:p w14:paraId="000000AE">
      <w:pPr>
        <w:widowControl w:val="0"/>
        <w:spacing w:line="480" w:lineRule="auto"/>
        <w:ind w:left="0" w:firstLine="0"/>
        <w:jc w:val="both"/>
        <w:rPr>
          <w:rFonts w:ascii="Times New Roman" w:hAnsi="Times New Roman" w:eastAsia="Times New Roman" w:cs="Times New Roman"/>
          <w:sz w:val="24"/>
          <w:szCs w:val="24"/>
        </w:rPr>
      </w:pPr>
    </w:p>
    <w:p w14:paraId="000000AF">
      <w:pPr>
        <w:widowControl w:val="0"/>
        <w:spacing w:line="480" w:lineRule="auto"/>
        <w:ind w:left="0" w:firstLine="0"/>
        <w:jc w:val="both"/>
        <w:rPr>
          <w:rFonts w:ascii="Times New Roman" w:hAnsi="Times New Roman" w:eastAsia="Times New Roman" w:cs="Times New Roman"/>
          <w:sz w:val="24"/>
          <w:szCs w:val="24"/>
        </w:rPr>
      </w:pPr>
    </w:p>
    <w:p w14:paraId="000000B0">
      <w:pPr>
        <w:widowControl w:val="0"/>
        <w:spacing w:line="480" w:lineRule="auto"/>
        <w:ind w:left="0" w:firstLine="0"/>
        <w:jc w:val="both"/>
        <w:rPr>
          <w:rFonts w:ascii="Times New Roman" w:hAnsi="Times New Roman" w:eastAsia="Times New Roman" w:cs="Times New Roman"/>
          <w:sz w:val="24"/>
          <w:szCs w:val="24"/>
        </w:rPr>
      </w:pPr>
    </w:p>
    <w:p w14:paraId="000000B1">
      <w:pPr>
        <w:widowControl w:val="0"/>
        <w:spacing w:line="480" w:lineRule="auto"/>
        <w:ind w:left="0" w:firstLine="0"/>
        <w:jc w:val="both"/>
        <w:rPr>
          <w:rFonts w:ascii="Times New Roman" w:hAnsi="Times New Roman" w:eastAsia="Times New Roman" w:cs="Times New Roman"/>
          <w:sz w:val="24"/>
          <w:szCs w:val="24"/>
        </w:rPr>
      </w:pPr>
    </w:p>
    <w:p w14:paraId="000000B2">
      <w:pPr>
        <w:widowControl w:val="0"/>
        <w:spacing w:line="480" w:lineRule="auto"/>
        <w:ind w:left="0" w:firstLine="0"/>
        <w:jc w:val="both"/>
        <w:rPr>
          <w:rFonts w:ascii="Times New Roman" w:hAnsi="Times New Roman" w:eastAsia="Times New Roman" w:cs="Times New Roman"/>
          <w:sz w:val="24"/>
          <w:szCs w:val="24"/>
        </w:rPr>
      </w:pPr>
    </w:p>
    <w:p w14:paraId="000000B3">
      <w:pPr>
        <w:widowControl w:val="0"/>
        <w:spacing w:line="480" w:lineRule="auto"/>
        <w:ind w:left="0" w:firstLine="0"/>
        <w:jc w:val="both"/>
        <w:rPr>
          <w:rFonts w:ascii="Times New Roman" w:hAnsi="Times New Roman" w:eastAsia="Times New Roman" w:cs="Times New Roman"/>
          <w:sz w:val="24"/>
          <w:szCs w:val="24"/>
        </w:rPr>
      </w:pPr>
    </w:p>
    <w:p w14:paraId="000000B4">
      <w:pPr>
        <w:widowControl w:val="0"/>
        <w:spacing w:line="480" w:lineRule="auto"/>
        <w:ind w:left="0" w:firstLine="0"/>
        <w:jc w:val="both"/>
        <w:rPr>
          <w:rFonts w:ascii="Times New Roman" w:hAnsi="Times New Roman" w:eastAsia="Times New Roman" w:cs="Times New Roman"/>
          <w:sz w:val="24"/>
          <w:szCs w:val="24"/>
        </w:rPr>
      </w:pPr>
    </w:p>
    <w:p w14:paraId="000000B5">
      <w:pPr>
        <w:widowControl w:val="0"/>
        <w:spacing w:line="480" w:lineRule="auto"/>
        <w:ind w:left="0" w:firstLine="0"/>
        <w:jc w:val="both"/>
        <w:rPr>
          <w:rFonts w:ascii="Times New Roman" w:hAnsi="Times New Roman" w:eastAsia="Times New Roman" w:cs="Times New Roman"/>
          <w:sz w:val="24"/>
          <w:szCs w:val="24"/>
        </w:rPr>
      </w:pPr>
    </w:p>
    <w:p w14:paraId="000000B6">
      <w:pPr>
        <w:widowControl w:val="0"/>
        <w:spacing w:line="480" w:lineRule="auto"/>
        <w:ind w:left="0" w:firstLine="0"/>
        <w:jc w:val="both"/>
        <w:rPr>
          <w:rFonts w:ascii="Times New Roman" w:hAnsi="Times New Roman" w:eastAsia="Times New Roman" w:cs="Times New Roman"/>
          <w:sz w:val="24"/>
          <w:szCs w:val="24"/>
        </w:rPr>
      </w:pPr>
    </w:p>
    <w:p w14:paraId="000000B7">
      <w:pPr>
        <w:widowControl w:val="0"/>
        <w:spacing w:line="480" w:lineRule="auto"/>
        <w:ind w:left="0" w:firstLine="0"/>
        <w:jc w:val="both"/>
        <w:rPr>
          <w:rFonts w:ascii="Times New Roman" w:hAnsi="Times New Roman" w:eastAsia="Times New Roman" w:cs="Times New Roman"/>
          <w:sz w:val="24"/>
          <w:szCs w:val="24"/>
        </w:rPr>
      </w:pPr>
    </w:p>
    <w:p w14:paraId="000000B8">
      <w:pPr>
        <w:widowControl w:val="0"/>
        <w:spacing w:line="480" w:lineRule="auto"/>
        <w:ind w:left="0" w:firstLine="0"/>
        <w:jc w:val="both"/>
        <w:rPr>
          <w:rFonts w:ascii="Times New Roman" w:hAnsi="Times New Roman" w:eastAsia="Times New Roman" w:cs="Times New Roman"/>
          <w:sz w:val="24"/>
          <w:szCs w:val="24"/>
        </w:rPr>
      </w:pPr>
    </w:p>
    <w:p w14:paraId="000000B9">
      <w:pPr>
        <w:widowControl w:val="0"/>
        <w:spacing w:line="480" w:lineRule="auto"/>
        <w:ind w:left="0" w:firstLine="0"/>
        <w:jc w:val="both"/>
        <w:rPr>
          <w:rFonts w:ascii="Times New Roman" w:hAnsi="Times New Roman" w:eastAsia="Times New Roman" w:cs="Times New Roman"/>
          <w:sz w:val="24"/>
          <w:szCs w:val="24"/>
        </w:rPr>
      </w:pPr>
    </w:p>
    <w:p w14:paraId="000000BA">
      <w:pPr>
        <w:widowControl w:val="0"/>
        <w:spacing w:line="480" w:lineRule="auto"/>
        <w:ind w:left="0" w:firstLine="0"/>
        <w:jc w:val="both"/>
        <w:rPr>
          <w:rFonts w:ascii="Times New Roman" w:hAnsi="Times New Roman" w:eastAsia="Times New Roman" w:cs="Times New Roman"/>
          <w:sz w:val="24"/>
          <w:szCs w:val="24"/>
        </w:rPr>
      </w:pPr>
    </w:p>
    <w:p w14:paraId="000000BB">
      <w:pPr>
        <w:widowControl w:val="0"/>
        <w:spacing w:line="480" w:lineRule="auto"/>
        <w:ind w:left="0"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II</w:t>
      </w:r>
    </w:p>
    <w:p w14:paraId="000000BC">
      <w:pPr>
        <w:widowControl w:val="0"/>
        <w:spacing w:line="480" w:lineRule="auto"/>
        <w:ind w:left="0"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Review of Related Literature and Studies</w:t>
      </w:r>
    </w:p>
    <w:p w14:paraId="000000BD">
      <w:pPr>
        <w:widowControl w:val="0"/>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Local Literature</w:t>
      </w:r>
    </w:p>
    <w:p w14:paraId="000000BE">
      <w:pPr>
        <w:widowControl w:val="0"/>
        <w:spacing w:line="480" w:lineRule="auto"/>
        <w:ind w:left="0" w:firstLine="720"/>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As of today, Makati City Mayor, Abby Binay, has started to experiment on implementing firefighting robots to strengthen its emergency response capabilities and help protect firefighters from high-risk situations. Binay has stated that these robots offer an alternative for fire suppression and rescue efforts especially in high risk and hazardous situations, by reducing the danger to human firefighters.  The city government acquired several remote-controlled robots designed to withstand extreme heat, release powerful water or foam streams, and enter hazardous areas where it may be too dangerous for human firefighters to operate. These robots are intended to assist in controlling large or complex fires, reducing direct exposure of firefighters to toxic smoke, collapsing structures, and intense flame sources. The initiative reflects Makati’s move toward modernizing not just public safety but also its personnel through advanced technology and demonstrates a growing local adoption of robotics in firefighting to enhance safety and efficiency (DailyTribune,2025).</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Foreign Literature</w:t>
      </w:r>
    </w:p>
    <w:p w14:paraId="000000BF">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idea is further supported by Eslam et al. (2025), who also emphasized firefighting is a dangerous job, with firefighters often facing life-threatening situations, such as thick smoke, poor visibility, and unstable structures. They suggested that with advanced technologies like sensors, cameras, Artificial Intelligence (AI) algorithms, and fire-extinguishing systems, firefighting robots can detect and put out fires, navigate difficult environments, and provide real-time data to firefighters while also reducing the dangers of the job significantly. The implementation of robots could prove useful in high-risk fire situations, including near-inoperable conditions that can cause the loss of lives not only among victims but also among firefighting personnel.</w:t>
      </w:r>
    </w:p>
    <w:p w14:paraId="000000C0">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there are multiple types of fire with each its own dangers. According to Firetrace (2021), fires are categorized into 5 classes based on the type of fuel involved, which are Class A, B, C, D, and K. Class A fires are the most common types of fire, they are produced from common combustible materials such as wood, paper, fabric, rubber, and plastic.  Class B fires occur when flammable liquids or gases such as alcohol, kerosene, paint, gasoline, methane, oil-based coolants, or propane ignite. Class B fires are the most common in industrial settings but can also occur in residential or commercial settings. Class C fires are those that have live electrical currents or electrical equipment as a source of fuel, such as electric tools, appliances,</w:t>
      </w:r>
      <w:r>
        <w:rPr>
          <w:rFonts w:ascii="Arial" w:hAnsi="Arial" w:eastAsia="Arial" w:cs="Arial"/>
          <w:color w:val="595F6F"/>
          <w:sz w:val="18"/>
          <w:szCs w:val="18"/>
          <w:highlight w:val="white"/>
          <w:rtl w:val="0"/>
        </w:rPr>
        <w:t xml:space="preserve"> </w:t>
      </w:r>
      <w:r>
        <w:rPr>
          <w:rFonts w:ascii="Times New Roman" w:hAnsi="Times New Roman" w:eastAsia="Times New Roman" w:cs="Times New Roman"/>
          <w:sz w:val="24"/>
          <w:szCs w:val="24"/>
          <w:rtl w:val="0"/>
        </w:rPr>
        <w:t>motors, and transformers. Class C fires are most common in industrial settings with energy or electrically powered equipment. It can also occur in commercial or residential settings due to faulty wiring. Class C fires cannot be fought with water, but makes it worse. Class D fires describe those fires that occur with a combustible metal fuel source. Common combustible metals include aluminum, lithium, magnesium, potassium, titanium, and zirconium. With these in mind, it commonly occurs in laboratories or in manufacturing. Water also makes these combustible metals explode, so it should not be used to fight Class D fires. And lastly, Class K fires, which are cooking fires that are a result of the combustion of a cooking liquid like grease, oil, vegetable fat, or animal fat. It commonly occurs in food service and restaurant injuries. Likewise, it should not be fought with water; wet chemical agents should be used.</w:t>
      </w:r>
    </w:p>
    <w:p w14:paraId="000000C1">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Gonzalez et al. (2024) stated that despite the efforts to prepare the firefighters for various hazards at each fire situation, the unfortunate reality is that the firefighters are still being increasingly affected by health morbidities within the fire service. Specifically diseases such as cardiovascular disease, cancer and mental health disorders are among the most documented morbidities in firefighters.</w:t>
      </w:r>
    </w:p>
    <w:p w14:paraId="000000C2">
      <w:pPr>
        <w:widowControl w:val="0"/>
        <w:spacing w:line="480" w:lineRule="auto"/>
        <w:ind w:firstLine="720"/>
        <w:jc w:val="both"/>
        <w:rPr>
          <w:rFonts w:ascii="Times New Roman" w:hAnsi="Times New Roman" w:eastAsia="Times New Roman" w:cs="Times New Roman"/>
          <w:sz w:val="24"/>
          <w:szCs w:val="24"/>
        </w:rPr>
      </w:pPr>
      <w:commentRangeStart w:id="0"/>
      <w:r>
        <w:rPr>
          <w:rFonts w:ascii="Times New Roman" w:hAnsi="Times New Roman" w:eastAsia="Times New Roman" w:cs="Times New Roman"/>
          <w:sz w:val="24"/>
          <w:szCs w:val="24"/>
          <w:rtl w:val="0"/>
        </w:rPr>
        <w:t xml:space="preserve">In response to these problems, Abid et al. (2021) explored how AI can be applied to different phases of disaster management including mitigation, preparedness, response, and recovery. The article discusses various AI tools such as machine learning, data mining, predictive analysis, robotics, decision support systems, showing their potential to be able to enhance risk assessment, early warning systems, damage evaluation, and resource allocation during emergencies. Moreover, the article emphasizes the importance of integrating AI technologies into a comprehensive disaster management framework to improve the sustainability and the robot overall. </w:t>
      </w:r>
      <w:commentRangeEnd w:id="0"/>
      <w:r>
        <w:commentReference w:id="0"/>
      </w:r>
    </w:p>
    <w:p w14:paraId="000000C3">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Since firefighting robots are actually implemented in other places, Laxmi et al. (2024) reviewed the advancements in real-time wireless firefighting robots and how they have been becoming more important. They determined the importance of autonomous navigation, fire source detection and localization, and fire suppression mechanisms for effective firefighting, and real-time communication for remote control and data transmission.</w:t>
      </w:r>
    </w:p>
    <w:p w14:paraId="000000C4">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Fedorchuk-Moroz et al. (2025), reviewed modern fire suppression technologies that use computer vision within the fields of computer science and engineering. Using a two-stage bibliographic analysis of Scopus-indexed publications with VOSviewer, it examines research trends across several categories: firefighting robots, fire detection, fire suppression, aerial vehicles, and computer vision. Results show significant progress in both the technical design of fire-response robots and the enhancement of their software and hardware systems. The review highlights major advances in fire detection algorithms and automated suppression systems, while also identifying existing challenges and future research needs. Overall, the paper provides a comprehensive overview of current innovations and underscores the importance of continuous improvement and interdisciplinary collaboration to enhance fire safety technologies.</w:t>
      </w:r>
    </w:p>
    <w:p w14:paraId="000000C5">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Foster (2023), stated that technological advancements in robotics have resulted in potential use and development of robots for numerous firefighting applications to support firefighters during various fire scenarios such as structure, vehicle, hazmat, wildland fires etc. In addition, robots can support firefighters with other emergency response operations such as search and rescue, sizing up and locating fire, controlling, and suppressing fire. This literature review report summarizes the applications of robots in firefighting including case studies where robots are applied for real-world firefighting applications and identify the recent advancements in robotics technology.</w:t>
      </w:r>
    </w:p>
    <w:p w14:paraId="000000C6">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Moreover, since fires can happen in any environment, making effective prevention and emergency measures essential. Fire extinguishers play a crucial role in quickly controlling small fires and preventing them from spreading. Although generally reliable, each type of fire extinguisher has its own strengths and limitations. Knowing these advantages and disadvantages helps people choose the most suitable extinguisher for different situations (CoLtd, 2025).</w:t>
      </w:r>
    </w:p>
    <w:p w14:paraId="000000C7">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Choosing the right fire extinguisher is essential for effective fire safety. Water extinguishers use water to cool and extinguish Class A fires involving materials like wood, paper, and fabric, but they are unsafe for flammable liquids, electrical fires, or cooking oil. Dry chemical extinguishers use powder to break the fire’s chemical reaction and are more versatile, working on Class A, B, and C fires, including those involving flammable liquids and electrical equipment. Understanding these differences helps ensure proper extinguisher use in various fire scenarios (</w:t>
      </w:r>
      <w:r>
        <w:rPr>
          <w:rFonts w:ascii="Times New Roman" w:hAnsi="Times New Roman" w:eastAsia="Times New Roman" w:cs="Times New Roman"/>
          <w:i/>
          <w:iCs/>
          <w:sz w:val="24"/>
          <w:szCs w:val="24"/>
          <w:rtl w:val="0"/>
        </w:rPr>
        <w:t>What Is the Difference Between Water and Dry Chemical Fire Extinguishers?</w:t>
      </w:r>
      <w:r>
        <w:rPr>
          <w:rFonts w:ascii="Times New Roman" w:hAnsi="Times New Roman" w:eastAsia="Times New Roman" w:cs="Times New Roman"/>
          <w:sz w:val="24"/>
          <w:szCs w:val="24"/>
          <w:rtl w:val="0"/>
        </w:rPr>
        <w:t>, 2023).</w:t>
      </w:r>
    </w:p>
    <w:p w14:paraId="000000C8">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Lastly, Laroche and L’Espérance (2021), stated that multiple systematic studies on cancer among firefighters. Evidence shows that firefighters have higher risks of certain cancers, especially prostate, testicular, bladder, rectal cancer, mesothelioma, and melanoma. Some studies also found increased mortality from rectal cancer and non-Hodgkin lymphoma.</w:t>
      </w:r>
    </w:p>
    <w:p w14:paraId="000000C9">
      <w:pPr>
        <w:widowControl w:val="0"/>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Local Studies</w:t>
      </w:r>
    </w:p>
    <w:p w14:paraId="000000CA">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effect of  firefighting on firefighters in study Collado &amp; Primo (2024) explored the lived experiences of firefighters from the Bureau of Fire Protection (BFP) in Baguio City, emphasizing the challenges, stressors, and their coping mechanisms present in their demanding roles. The findings revealed that despite their teamwork and sense of purpose, firefighters commonly experience heavy workloads, limited equipment, and emotional strain, which impacts both of their performance and wellbeing. The study emphasized that enough resources, organizational support, and strong interpersonal relationships are essential to maintaining service quality.</w:t>
      </w:r>
    </w:p>
    <w:p w14:paraId="000000CB">
      <w:pPr>
        <w:widowControl w:val="0"/>
        <w:spacing w:line="480" w:lineRule="auto"/>
        <w:ind w:left="0" w:firstLine="0"/>
        <w:jc w:val="both"/>
        <w:rPr>
          <w:rFonts w:ascii="Arial" w:hAnsi="Arial" w:eastAsia="Arial" w:cs="Arial"/>
          <w:sz w:val="23"/>
          <w:szCs w:val="23"/>
        </w:rPr>
      </w:pPr>
      <w:r>
        <w:rPr>
          <w:rFonts w:ascii="Times New Roman" w:hAnsi="Times New Roman" w:eastAsia="Times New Roman" w:cs="Times New Roman"/>
          <w:sz w:val="24"/>
          <w:szCs w:val="24"/>
          <w:rtl w:val="0"/>
        </w:rPr>
        <w:tab/>
      </w:r>
      <w:r>
        <w:rPr>
          <w:rFonts w:ascii="Arial" w:hAnsi="Arial" w:eastAsia="Arial" w:cs="Arial"/>
          <w:sz w:val="23"/>
          <w:szCs w:val="23"/>
          <w:rtl w:val="0"/>
        </w:rPr>
        <w:t>Buhay et al (2023) studied and developed on designing and implementing an autonomous firefighting robot and testing its operation. Results show that the robot effectively detects and responds to fires in both indoor and outdoor environments, accurately identifying different fire types based on gas and alcohol concentrations. It can autonomously avoid obstacles and reach target locations. The robot’s average response times were around 18–19 seconds indoors and 25–26 seconds outdoors, proving its reliability and efficiency in fire detection and extinguishing tasks.</w:t>
      </w:r>
    </w:p>
    <w:p w14:paraId="000000CC">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Dela Cruz et al (2023) developed a smart fire-fighting robot named “Robumbero,” designed to extinguish fires either automatically or through remote control. It features an ABC fire extinguisher, fire and obstacle sensors, and a camera for real-time monitoring. The robot aims to reduce firefighter risk by handling fires in their early stages. Using a descriptive research method, the robot’s performance was evaluated by 20 students and employees from Don Honorio Ventura State University, the Bureau of Fire Protection (BFP), and 10 engineers. Results showed that Robumbero met the ISO 25010 standards and was rated efficient and effective.</w:t>
      </w:r>
    </w:p>
    <w:p w14:paraId="000000CD">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 et al (2025). This study presents an advanced fire detection and suppression robot designed to address fire hazards in warehouses. It integrates the YOLO algorithm for accurate fire detection, a Raspberry Pi 5 for image processing, and an Arduino Mega for hardware control. The system demonstrated efficient and reliable performance, providing a faster response compared to traditional, human-based firefighting methods. With an average rating of 4.0 (“good”), the prototype proved effective in suppressing fires. The researchers recommend improving the dataset and hardware scalability for better real-world application.</w:t>
      </w:r>
    </w:p>
    <w:p w14:paraId="000000CE">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Resullar et al. (2020), designed and fabricated a firefighting robotic system equipped with flame, smoke, and ultrasonic sensors, an alarm and SMS notification system, and a mini water pump. Controlled by a microcontroller, the robot can detect and extinguish fires automatically, avoid obstacles, and alert users through alarms and text messages. Experimental results showed that the robot responded optimally within 400 milliseconds, effectively extinguished fires, and successfully performed all programmed tasks. This innovation demonstrates strong potential for disaster mitigation during fire emergencies.</w:t>
      </w:r>
    </w:p>
    <w:p w14:paraId="000000CF">
      <w:pPr>
        <w:widowControl w:val="0"/>
        <w:spacing w:line="480" w:lineRule="auto"/>
        <w:ind w:left="0" w:firstLine="720"/>
        <w:jc w:val="both"/>
        <w:rPr>
          <w:rFonts w:ascii="Times New Roman" w:hAnsi="Times New Roman" w:eastAsia="Times New Roman" w:cs="Times New Roman"/>
          <w:sz w:val="24"/>
          <w:szCs w:val="24"/>
        </w:rPr>
      </w:pPr>
      <w:commentRangeStart w:id="1"/>
      <w:r>
        <w:rPr>
          <w:rFonts w:ascii="Times New Roman" w:hAnsi="Times New Roman" w:eastAsia="Times New Roman" w:cs="Times New Roman"/>
          <w:sz w:val="24"/>
          <w:szCs w:val="24"/>
          <w:rtl w:val="0"/>
        </w:rPr>
        <w:t>Castillo et al. (2024) developed a cellular - enabled firefighting robot it capable of remote control and real time monitoring through the internet. the robot is equipped with a flame, smoke, temperature and humidity sensor that allows to detect fires and navigate hazardous environments. The study concluded that such robotic systems reduce direct exposure of firefighters to dangerous environments while enabling timely and effective fire suppression.</w:t>
      </w:r>
      <w:commentRangeEnd w:id="1"/>
      <w:r>
        <w:commentReference w:id="1"/>
      </w:r>
    </w:p>
    <w:p w14:paraId="000000D0">
      <w:pPr>
        <w:widowControl w:val="0"/>
        <w:spacing w:line="480" w:lineRule="auto"/>
        <w:ind w:left="0" w:firstLine="720"/>
        <w:jc w:val="both"/>
        <w:rPr>
          <w:rFonts w:ascii="Times New Roman" w:hAnsi="Times New Roman" w:eastAsia="Times New Roman" w:cs="Times New Roman"/>
          <w:sz w:val="24"/>
          <w:szCs w:val="24"/>
        </w:rPr>
      </w:pPr>
      <w:commentRangeStart w:id="2"/>
      <w:r>
        <w:rPr>
          <w:rFonts w:ascii="Times New Roman" w:hAnsi="Times New Roman" w:eastAsia="Times New Roman" w:cs="Times New Roman"/>
          <w:sz w:val="24"/>
          <w:szCs w:val="24"/>
          <w:rtl w:val="0"/>
        </w:rPr>
        <w:t>Chua et al. (2026) developed EDDIE, an autonomous firefighting robot it designed to navigate indoor environment, detect flames, and extinguish fires without human intervention. This robot integrate a mechanical system, sensor, and programming algorithms to operate independently in simulate hazardous environments. this study showed the autonomous robot that can assist firefighter by performing preliminary fire detection and suppression task to reduce their rusk of injury and improving operational efficiency</w:t>
      </w:r>
      <w:commentRangeEnd w:id="2"/>
      <w:r>
        <w:commentReference w:id="2"/>
      </w:r>
    </w:p>
    <w:p w14:paraId="000000D1">
      <w:pPr>
        <w:widowControl w:val="0"/>
        <w:spacing w:line="480" w:lineRule="auto"/>
        <w:ind w:left="0" w:firstLine="720"/>
        <w:jc w:val="both"/>
        <w:rPr>
          <w:rFonts w:ascii="Times New Roman" w:hAnsi="Times New Roman" w:eastAsia="Times New Roman" w:cs="Times New Roman"/>
          <w:sz w:val="24"/>
          <w:szCs w:val="24"/>
        </w:rPr>
      </w:pPr>
      <w:commentRangeStart w:id="3"/>
      <w:r>
        <w:rPr>
          <w:rFonts w:ascii="Times New Roman" w:hAnsi="Times New Roman" w:eastAsia="Times New Roman" w:cs="Times New Roman"/>
          <w:sz w:val="24"/>
          <w:szCs w:val="24"/>
          <w:rtl w:val="0"/>
        </w:rPr>
        <w:t>(Antonio et al, 2020) Boreas - 618 project was develop an automated firefighting robot with ultrasonic senor for obstacle detection, arduino - based control, and a water-spraying mechanism. it was designed to navigate buildings and safely suppress fires in urban environments. The results indicate that the robot like Boreas - 618 can hazardous tasks usually assigned to human firefighters, reducing risk and improving response efficiency.</w:t>
      </w:r>
      <w:commentRangeEnd w:id="3"/>
      <w:r>
        <w:commentReference w:id="3"/>
      </w:r>
    </w:p>
    <w:p w14:paraId="000000D2">
      <w:pPr>
        <w:widowControl w:val="0"/>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Foreign Studies</w:t>
      </w:r>
    </w:p>
    <w:p w14:paraId="000000D3">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Akhileswar et al (2020), explains that fire incidents can lead to loss of life, property damage, and disability. To address this, the project aims to develop a firefighting robot that can control fires with minimal human involvement. As robotics technology advances, robots are increasingly used to enhance safety and assist firefighters in situations where saving lives is difficult or dangerous.</w:t>
      </w:r>
    </w:p>
    <w:p w14:paraId="000000D4">
      <w:pPr>
        <w:widowControl w:val="0"/>
        <w:spacing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Jindal et al (2021) reviewed and presented an autonomous ground firefighting robot equipped with a robotic arm, on-board sensors, and a thermal camera for detecting and extinguishing fires in urban environments. Using autonomous navigation and planning algorithms, the robot can identify fire sources and extinguish them using a custom electromechanical water pump. The system was successfully tested during the MBZIRC 2020 competition, where it achieved the highest score among all UGVs, proving its effectiveness in real firefighting scenarios.</w:t>
      </w:r>
    </w:p>
    <w:p w14:paraId="000000D5">
      <w:pPr>
        <w:widowControl w:val="0"/>
        <w:spacing w:line="480" w:lineRule="auto"/>
        <w:ind w:firstLine="720"/>
        <w:jc w:val="both"/>
        <w:rPr>
          <w:rFonts w:ascii="Times New Roman" w:hAnsi="Times New Roman" w:eastAsia="Times New Roman" w:cs="Times New Roman"/>
          <w:sz w:val="24"/>
          <w:szCs w:val="24"/>
        </w:rPr>
      </w:pPr>
      <w:commentRangeStart w:id="4"/>
      <w:r>
        <w:rPr>
          <w:rFonts w:ascii="Times New Roman" w:hAnsi="Times New Roman" w:eastAsia="Times New Roman" w:cs="Times New Roman"/>
          <w:sz w:val="24"/>
          <w:szCs w:val="24"/>
          <w:rtl w:val="0"/>
        </w:rPr>
        <w:t>Jangid et al. (2023) Presented a project focused on designing and developing a firefighting robot using an Arduino Uno microcontroller. The robot integrates servo motors, temperature and smoke sensors, a PCB relay, and a motor driver to enable autonomous movement, fire detection, and fire suppression. This system demonstrates the potential of robotic technology to enhance efficiency and safety during fire emergency situations.</w:t>
      </w:r>
      <w:commentRangeEnd w:id="4"/>
      <w:r>
        <w:commentReference w:id="4"/>
      </w:r>
    </w:p>
    <w:p w14:paraId="000000D6">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Zhu et al. (2020), developed an intelligent fire monitor system for fire-fighting robots that uses infrared image feedback control to automatically aim at and track fire during extinguishing. An infrared camera captures fire images, and an adaptive image threshold segmentation method identifies the fire region (ROI). The system calculates the geometric center of this region to determine where the fire monitor should aim. A fuzzy control algorithm, inspired by how firefighters operate, adjusts the yaw angle of the monitor based on position deviation and its rate of change.</w:t>
      </w:r>
    </w:p>
    <w:p w14:paraId="000000D7">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Results show that the system can aim toward the fire within 2000 milliseconds, with very small image deviation errors (less than 1.6 pixels, eventually 0.1 pixels after adjustment). The system can quickly adapt to moving flames and maintain accurate targeting, demonstrating its potential for intelligent and automatic fire extinguishing in robotic firefighting applications.</w:t>
      </w:r>
    </w:p>
    <w:p w14:paraId="000000D8">
      <w:pPr>
        <w:widowControl w:val="0"/>
        <w:spacing w:line="480" w:lineRule="auto"/>
        <w:ind w:firstLine="720"/>
        <w:jc w:val="both"/>
        <w:rPr>
          <w:rFonts w:ascii="Times New Roman" w:hAnsi="Times New Roman" w:eastAsia="Times New Roman" w:cs="Times New Roman"/>
          <w:sz w:val="24"/>
          <w:szCs w:val="24"/>
        </w:rPr>
      </w:pPr>
      <w:commentRangeStart w:id="5"/>
      <w:r>
        <w:rPr>
          <w:rFonts w:ascii="Times New Roman" w:hAnsi="Times New Roman" w:eastAsia="Times New Roman" w:cs="Times New Roman"/>
          <w:sz w:val="24"/>
          <w:szCs w:val="24"/>
          <w:rtl w:val="0"/>
        </w:rPr>
        <w:t>Chitineka et al. (2023) examined the role of robotics in disaster response, specifically during the search and rescue (SAR) response phase. The authors focused on how advanced robotic systems, especially snake-like robots, can assist rescuers in hazardous and confined environments where human access is difficult or dangerous. These robots are capable of navigating through rubble, narrow spaces, and unstable structures while carrying sensors and communication tools to help locate and support trapped victims. The authors proposed a framework that guides developers  in designing SAR robotic systems that are both technologically effective and ethically responsible.</w:t>
      </w:r>
      <w:commentRangeEnd w:id="5"/>
      <w:r>
        <w:commentReference w:id="5"/>
      </w:r>
    </w:p>
    <w:p w14:paraId="000000D9">
      <w:pPr>
        <w:widowControl w:val="0"/>
        <w:spacing w:line="480" w:lineRule="auto"/>
        <w:ind w:firstLine="720"/>
        <w:jc w:val="both"/>
        <w:rPr>
          <w:rFonts w:ascii="Times New Roman" w:hAnsi="Times New Roman" w:eastAsia="Times New Roman" w:cs="Times New Roman"/>
          <w:sz w:val="24"/>
          <w:szCs w:val="24"/>
        </w:rPr>
      </w:pPr>
      <w:commentRangeStart w:id="6"/>
      <w:r>
        <w:rPr>
          <w:rFonts w:ascii="Times New Roman" w:hAnsi="Times New Roman" w:eastAsia="Times New Roman" w:cs="Times New Roman"/>
          <w:sz w:val="24"/>
          <w:szCs w:val="24"/>
          <w:rtl w:val="0"/>
        </w:rPr>
        <w:t>Daun et al. (2023) presented insights from multiple missions where robots were deployed to support disaster response operations. The study describes how both ground and aerial robotic systems were used to explore destroyed buildings that were dangerous or inaccessible to human responders, such as collapsed buildings after earthquakes or fire incidents. On the basis of this experience, the robots and their control softwares were significantly improved and demonstrated their potential to reduce human exposure to hazardous environments as the ground and aerial robots were structurally stable in these unstable environments.</w:t>
      </w:r>
      <w:commentRangeEnd w:id="6"/>
      <w:r>
        <w:commentReference w:id="6"/>
      </w:r>
    </w:p>
    <w:p w14:paraId="000000DA">
      <w:pPr>
        <w:widowControl w:val="0"/>
        <w:spacing w:line="480" w:lineRule="auto"/>
        <w:ind w:firstLine="720"/>
        <w:jc w:val="both"/>
        <w:rPr>
          <w:rFonts w:ascii="Times New Roman" w:hAnsi="Times New Roman" w:eastAsia="Times New Roman" w:cs="Times New Roman"/>
          <w:sz w:val="24"/>
          <w:szCs w:val="24"/>
        </w:rPr>
      </w:pPr>
      <w:commentRangeStart w:id="7"/>
      <w:r>
        <w:rPr>
          <w:rFonts w:ascii="Times New Roman" w:hAnsi="Times New Roman" w:eastAsia="Times New Roman" w:cs="Times New Roman"/>
          <w:sz w:val="24"/>
          <w:szCs w:val="24"/>
          <w:rtl w:val="0"/>
        </w:rPr>
        <w:t>Martin et al. (2022) Explained that emergency response teams work in dangerous environments where fast action and accurate information are essential. Robotic and remote sensing technologies allow the real-time detection of fires, smoke, and hazardous gases without risking human lives. The study presents an autonomous ground robot and a simulation system that provide environmental data and safe route planning for indoor emergencies. These tools improve situational awareness, reduce exposure time, and help responders carry out safer and more efficient interventions.</w:t>
      </w:r>
      <w:commentRangeEnd w:id="7"/>
      <w:r>
        <w:commentReference w:id="7"/>
      </w:r>
    </w:p>
    <w:p w14:paraId="000000DB">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Sathiabalan et al. (2021), developed an autonomous fire-fighting robot designed to detect and extinguish fires automatically. It uses an Arduino UNO (ATmega328) microcontroller, flame sensor, servo motors, motor driver (L298N), relay module, Bluetooth HC-06, and a water pump. The robot detects fire through sensors, moves toward it, and sprays water using a mounted pump and tank. It can also be controlled remotely via a Bluetooth app. The system detects flames from about 5.11 cm away and has a Bluetooth range of 300 cm, helping reduce human risk and error in firefighting operations.</w:t>
      </w:r>
    </w:p>
    <w:p w14:paraId="000000DC">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Jahan et al (2024), developed an IoT-based firefighting drone to help firefighters work more safely and efficiently.The drone has sensors and cameras that can detect fires and dangerous gases like carbon monoxide and sulfur dioxide. It sends real-time data to firefighters using the internet, helping them see fire conditions without entering risky areas.Tests showed the drone could detect different gas levels from burning materials such as plastic, paper, and cloth.</w:t>
      </w:r>
    </w:p>
    <w:p w14:paraId="000000DD">
      <w:pPr>
        <w:widowControl w:val="0"/>
        <w:spacing w:line="480" w:lineRule="auto"/>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 et al. (2022), studied on improving fire detection for fire-fighting robots by developing an advanced thermal imaging flame detection model called YOLOv4-F, which is based on YOLOv4-tiny. The researchers enhanced the model’s accuracy by replacing the Leaky ReLU activation function with Mish, adding a Spatial Pyramid Pooling (SPP) layer to widen the feature range, and using PANet instead of FPN to improve feature fusion. They also created a dataset of 14,757 thermal flame images following the PASCAL VOC 2007 standard. The results show that YOLOv4-F outperformed other models (YOLOv4-tiny, YOLOv5-s, YOLOv7-tiny), achieving higher detection accuracy (by 5.75%), better mAP (by 7.02%), and greater detection confidence (by 18.09%). Overall, the YOLOv4-F model enhances both the speed and precision of fire detection, making it more suitable for use in firefighting robots.</w:t>
      </w:r>
    </w:p>
    <w:p w14:paraId="000000DE">
      <w:pPr>
        <w:widowControl w:val="0"/>
        <w:spacing w:line="480" w:lineRule="auto"/>
        <w:ind w:left="0" w:firstLine="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CONCEPTUAL FRAMEWORK</w:t>
      </w:r>
      <w:r>
        <w:rPr>
          <w:rFonts w:ascii="Times New Roman" w:hAnsi="Times New Roman" w:eastAsia="Times New Roman" w:cs="Times New Roman"/>
          <w:sz w:val="24"/>
          <w:szCs w:val="24"/>
          <w:rtl w:val="0"/>
        </w:rPr>
        <w:tab/>
      </w:r>
    </w:p>
    <w:p w14:paraId="000000DF">
      <w:pPr>
        <w:widowControl w:val="0"/>
        <w:spacing w:line="480" w:lineRule="auto"/>
        <w:ind w:left="0" w:firstLine="72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br w:type="textWrapping"/>
      </w:r>
      <w:r>
        <w:rPr>
          <w:rFonts w:ascii="Times New Roman" w:hAnsi="Times New Roman" w:eastAsia="Times New Roman" w:cs="Times New Roman"/>
          <w:color w:val="FFFFFF"/>
          <w:sz w:val="24"/>
          <w:szCs w:val="24"/>
          <w:rtl w:val="0"/>
        </w:rPr>
        <w:t>```````````````````</w:t>
      </w:r>
      <w:r>
        <w:rPr>
          <w:rFonts w:ascii="Times New Roman" w:hAnsi="Times New Roman" w:eastAsia="Times New Roman" w:cs="Times New Roman"/>
          <w:b/>
          <w:bCs/>
          <w:sz w:val="24"/>
          <w:szCs w:val="24"/>
          <w:rtl w:val="0"/>
        </w:rPr>
        <w:t>INPUT</w:t>
      </w:r>
    </w:p>
    <w:tbl>
      <w:tblPr>
        <w:tblStyle w:val="14"/>
        <w:tblpPr w:leftFromText="180" w:rightFromText="180" w:topFromText="180" w:bottomFromText="180" w:vertAnchor="text" w:tblpX="5625" w:tblpY="783"/>
        <w:tblW w:w="46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tblGrid>
      <w:tr w14:paraId="40D5EE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80" w:hRule="atLeast"/>
        </w:trPr>
        <w:tc>
          <w:p w14:paraId="000000E0">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Robot navigation in simulated environment exposed to fire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Fire Detection (sensor based)</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Real time data transmission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Controlled fire suppression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Obstacle avoidance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Human-supervised control</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Simulated Testing</w:t>
            </w:r>
          </w:p>
        </w:tc>
      </w:tr>
    </w:tbl>
    <w:p w14:paraId="000000E1">
      <w:pPr>
        <w:spacing w:after="0" w:line="276" w:lineRule="auto"/>
        <w:ind w:left="5760" w:firstLine="0"/>
        <w:jc w:val="left"/>
        <w:rPr>
          <w:rFonts w:ascii="Times New Roman" w:hAnsi="Times New Roman" w:eastAsia="Times New Roman" w:cs="Times New Roman"/>
          <w:sz w:val="24"/>
          <w:szCs w:val="24"/>
        </w:rPr>
      </w:pPr>
    </w:p>
    <w:p w14:paraId="000000E2">
      <w:pPr>
        <w:spacing w:after="0" w:line="276" w:lineRule="auto"/>
        <w:ind w:left="6480" w:firstLine="720"/>
        <w:jc w:val="left"/>
        <w:rPr>
          <w:rFonts w:ascii="Times New Roman" w:hAnsi="Times New Roman" w:eastAsia="Times New Roman" w:cs="Times New Roman"/>
          <w:b/>
          <w:bCs/>
          <w:sz w:val="24"/>
          <w:szCs w:val="24"/>
        </w:rPr>
      </w:pPr>
      <w:r>
        <w:rPr>
          <w:rFonts w:ascii="Times New Roman" w:hAnsi="Times New Roman" w:eastAsia="Times New Roman" w:cs="Times New Roman"/>
          <w:sz w:val="24"/>
          <w:szCs w:val="24"/>
        </w:rPr>
        <w:drawing>
          <wp:anchor distT="114300" distB="114300" distL="114300" distR="114300" simplePos="0" relativeHeight="251659264" behindDoc="0" locked="0" layoutInCell="1" allowOverlap="1">
            <wp:simplePos x="0" y="0"/>
            <wp:positionH relativeFrom="page">
              <wp:posOffset>3576320</wp:posOffset>
            </wp:positionH>
            <wp:positionV relativeFrom="page">
              <wp:posOffset>2247900</wp:posOffset>
            </wp:positionV>
            <wp:extent cx="862965" cy="785495"/>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2"/>
                    <a:srcRect/>
                    <a:stretch>
                      <a:fillRect/>
                    </a:stretch>
                  </pic:blipFill>
                  <pic:spPr>
                    <a:xfrm rot="16200000">
                      <a:off x="0" y="0"/>
                      <a:ext cx="862853" cy="785812"/>
                    </a:xfrm>
                    <a:prstGeom prst="rect">
                      <a:avLst/>
                    </a:prstGeom>
                  </pic:spPr>
                </pic:pic>
              </a:graphicData>
            </a:graphic>
          </wp:anchor>
        </w:drawing>
      </w:r>
      <w:r>
        <w:rPr>
          <w:rFonts w:ascii="Times New Roman" w:hAnsi="Times New Roman" w:eastAsia="Times New Roman" w:cs="Times New Roman"/>
          <w:sz w:val="24"/>
          <w:szCs w:val="24"/>
        </w:rPr>
        <w:drawing>
          <wp:anchor distT="114300" distB="114300" distL="114300" distR="114300" simplePos="0" relativeHeight="251659264" behindDoc="0" locked="0" layoutInCell="1" allowOverlap="1">
            <wp:simplePos x="0" y="0"/>
            <wp:positionH relativeFrom="page">
              <wp:posOffset>5600700</wp:posOffset>
            </wp:positionH>
            <wp:positionV relativeFrom="page">
              <wp:posOffset>3415665</wp:posOffset>
            </wp:positionV>
            <wp:extent cx="862965" cy="78549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862853" cy="785812"/>
                    </a:xfrm>
                    <a:prstGeom prst="rect">
                      <a:avLst/>
                    </a:prstGeom>
                  </pic:spPr>
                </pic:pic>
              </a:graphicData>
            </a:graphic>
          </wp:anchor>
        </w:drawing>
      </w:r>
      <w:r>
        <w:rPr>
          <w:rFonts w:ascii="Times New Roman" w:hAnsi="Times New Roman" w:eastAsia="Times New Roman" w:cs="Times New Roman"/>
          <w:b/>
          <w:bCs/>
          <w:sz w:val="24"/>
          <w:szCs w:val="24"/>
          <w:rtl w:val="0"/>
        </w:rPr>
        <w:t>PROCESS</w:t>
      </w:r>
    </w:p>
    <w:tbl>
      <w:tblPr>
        <w:tblStyle w:val="15"/>
        <w:tblW w:w="41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125"/>
      </w:tblGrid>
      <w:tr w14:paraId="43CF1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782" w:hRule="atLeast"/>
        </w:trPr>
        <w:tc>
          <w:tcPr>
            <w:shd w:val="clear" w:color="auto" w:fill="auto"/>
            <w:tcMar>
              <w:top w:w="100" w:type="dxa"/>
              <w:left w:w="100" w:type="dxa"/>
              <w:bottom w:w="100" w:type="dxa"/>
              <w:right w:w="100" w:type="dxa"/>
            </w:tcMar>
            <w:vAlign w:val="top"/>
          </w:tcPr>
          <w:p w14:paraId="000000E3">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Fire Hazards (simulated fire situation in an enclosed space with a fire)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F.A.L.C.O.N. Hardware components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Sensor (flames, smoke, Infrared, thermal imaging)</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Camera System, Microcontrollers, Water/chemical suppression system</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Control system (Linked-controlled)</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Environmental constraints (visibility, obstacles, temperature)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Existing fire fighting challenges</w:t>
            </w:r>
          </w:p>
        </w:tc>
      </w:tr>
    </w:tbl>
    <w:p w14:paraId="000000E4">
      <w:pPr>
        <w:spacing w:after="0" w:line="276" w:lineRule="auto"/>
        <w:jc w:val="center"/>
        <w:rPr>
          <w:rFonts w:ascii="Times New Roman" w:hAnsi="Times New Roman" w:eastAsia="Times New Roman" w:cs="Times New Roman"/>
          <w:sz w:val="24"/>
          <w:szCs w:val="24"/>
        </w:rPr>
      </w:pPr>
    </w:p>
    <w:tbl>
      <w:tblPr>
        <w:tblStyle w:val="16"/>
        <w:tblpPr w:leftFromText="180" w:rightFromText="180" w:topFromText="180" w:bottomFromText="180" w:vertAnchor="text" w:tblpX="5775" w:tblpY="1100"/>
        <w:tblW w:w="45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60"/>
      </w:tblGrid>
      <w:tr w14:paraId="2B570B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35" w:hRule="atLeast"/>
        </w:trPr>
        <w:tc>
          <w:p w14:paraId="000000E5">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Evaluation of the Effectiveness of F.A.L.C.O.N. in: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-simulated fire situation in an enclosed space with a fire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-Fire suppression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-Enhanced victim safety</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-Reduced fire fighting risks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-Operational feasibility of F.A.L.C.O.N.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-Reliability and performance rating</w:t>
            </w:r>
          </w:p>
        </w:tc>
      </w:tr>
    </w:tbl>
    <w:p w14:paraId="000000E6">
      <w:pPr>
        <w:spacing w:after="0" w:line="276" w:lineRule="auto"/>
        <w:ind w:left="72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p>
    <w:p w14:paraId="000000E7">
      <w:pPr>
        <w:spacing w:after="0" w:line="276" w:lineRule="auto"/>
        <w:ind w:left="7200" w:firstLine="0"/>
        <w:jc w:val="left"/>
        <w:rPr>
          <w:rFonts w:ascii="Times New Roman" w:hAnsi="Times New Roman" w:eastAsia="Times New Roman" w:cs="Times New Roman"/>
          <w:sz w:val="24"/>
          <w:szCs w:val="24"/>
        </w:rPr>
      </w:pPr>
      <w:r>
        <w:rPr>
          <w:rFonts w:ascii="Times New Roman" w:hAnsi="Times New Roman" w:eastAsia="Times New Roman" w:cs="Times New Roman"/>
          <w:b/>
          <w:bCs/>
          <w:color w:val="FFFFFF"/>
          <w:sz w:val="24"/>
          <w:szCs w:val="24"/>
          <w:rtl w:val="0"/>
        </w:rPr>
        <w:t>````</w:t>
      </w:r>
      <w:r>
        <w:rPr>
          <w:rFonts w:ascii="Times New Roman" w:hAnsi="Times New Roman" w:eastAsia="Times New Roman" w:cs="Times New Roman"/>
          <w:b/>
          <w:bCs/>
          <w:sz w:val="24"/>
          <w:szCs w:val="24"/>
          <w:rtl w:val="0"/>
        </w:rPr>
        <w:t>OUTPUT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p>
    <w:p w14:paraId="000000E8">
      <w:pPr>
        <w:spacing w:after="0" w:line="276" w:lineRule="auto"/>
        <w:ind w:left="0" w:firstLine="0"/>
        <w:jc w:val="left"/>
        <w:rPr>
          <w:rFonts w:ascii="Times New Roman" w:hAnsi="Times New Roman" w:eastAsia="Times New Roman" w:cs="Times New Roman"/>
          <w:sz w:val="24"/>
          <w:szCs w:val="24"/>
        </w:rPr>
      </w:pPr>
    </w:p>
    <w:p w14:paraId="000000E9">
      <w:pPr>
        <w:spacing w:after="0" w:line="276" w:lineRule="auto"/>
        <w:ind w:left="0"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Chapter III</w:t>
      </w:r>
    </w:p>
    <w:p w14:paraId="000000EA">
      <w:pPr>
        <w:spacing w:after="0" w:line="276" w:lineRule="auto"/>
        <w:ind w:left="0"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Methodology</w:t>
      </w:r>
    </w:p>
    <w:p w14:paraId="000000EB">
      <w:pPr>
        <w:spacing w:after="0" w:line="276"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Research Design</w:t>
      </w:r>
    </w:p>
    <w:p w14:paraId="000000EC">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this study, quantitative research treats constructs as measurable and analyzes numerical data to reveal patterns and relationships. Through the systematic data processing, random numbers gain structured meaning, allowing researchers to determine how well the evidence addresses the research question. Kotronoulas, G., et al. (2023).  </w:t>
      </w:r>
    </w:p>
    <w:p w14:paraId="000000ED">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This study analyzed the F.A.L.C.O.N. prototype's performance in hazardous fire simulations using a quantitative experimental research design. To get quantifiable information like detection accuracy, extinguishing time, and safety-enhancement capability, the robot was designed to be tested repeatedly in various controlled scenarios. This method is frequently used in experimental robotics research to assess prototype efficacy in controlled settings, guaranteeing the accuracy and consistency of findings (Parshetti, R. et al., 2024).</w:t>
      </w:r>
    </w:p>
    <w:p w14:paraId="000000EE">
      <w:pPr>
        <w:widowControl w:val="0"/>
        <w:spacing w:line="480" w:lineRule="auto"/>
        <w:ind w:left="0" w:firstLine="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Procedure</w:t>
      </w:r>
    </w:p>
    <w:p w14:paraId="000000EF">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creation of an MK1 F.A.L.C.O.N. prototype began with Phase I, the creation of the basic chassis, made by flattening a PVC pipe into a 10.2 x 7.5-inch square and adding a 1.9 x 7.9-inch rectangular piece of wood or metal. Then, proceed to attach 2 or 4 motors (in this case, the prototype used 4x 12V geared DC motors). If the motor is loose or unprotected, create a compartment for each motor so it can be held, attached, and protected. Drill a hole in the chassis near the motors and attach wires to them to prepare them for the next phase. </w:t>
      </w:r>
    </w:p>
    <w:p w14:paraId="000000F0">
      <w:pPr>
        <w:widowControl w:val="0"/>
        <w:spacing w:line="480" w:lineRule="auto"/>
        <w:ind w:left="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next phase is Phase II, the creation of the movement system. Obtain an L295N, 2x Arduino UNO. Take the Arduino UNOs and place a tape or a mark to indicate which one is the “Slave” and which one is the “Master” Arduino. Next, screw in or glue the Arduino  UNOs and L295N on the chassis in the middle of the chassis or around the front of the chassis to allow it to be easily accessible in case of part replacement or debugging. Since the MK1 F.A.L.C.O.N. prototype is using 4x DC motors, it uses 2x L295N to control the left side motors and the right side motors. Connect the wires attached to the motors to the screw terminals of the L295N (the front side motors should always be connected to the IN1 and IN2, while the back side motors are connected to the IN3 and IN4). Remove the jumper pin covers on the L295N’s ENA and ENB pins to have more precise motor speed control. After that, follow the table below for the connection list for the L295N pins to the “Slave” Arduino UNO.</w:t>
      </w:r>
    </w:p>
    <w:tbl>
      <w:tblPr>
        <w:tblStyle w:val="17"/>
        <w:tblpPr w:leftFromText="180" w:rightFromText="180" w:topFromText="180" w:bottomFromText="180" w:vertAnchor="text" w:tblpX="30" w:tblpY="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2340"/>
        <w:gridCol w:w="2340"/>
        <w:gridCol w:w="2340"/>
      </w:tblGrid>
      <w:tr w14:paraId="14C74F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0" w:hRule="atLeast"/>
          <w:tblHeader/>
        </w:trPr>
        <w:tc>
          <w:tcPr>
            <w:gridSpan w:val="2"/>
            <w:shd w:val="clear" w:color="auto" w:fill="F1F3F4"/>
          </w:tcPr>
          <w:p w14:paraId="000000F1">
            <w:pPr>
              <w:spacing w:after="0"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LEFT-SIDE L295N</w:t>
            </w:r>
          </w:p>
        </w:tc>
        <w:tc>
          <w:tcPr>
            <w:gridSpan w:val="2"/>
            <w:shd w:val="clear" w:color="auto" w:fill="F1F3F4"/>
          </w:tcPr>
          <w:p w14:paraId="000000F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RIGHT-SIDE L295N</w:t>
            </w:r>
          </w:p>
        </w:tc>
      </w:tr>
      <w:tr w14:paraId="14F5B5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blHeader/>
        </w:trPr>
        <w:tc>
          <w:p w14:paraId="000000F5">
            <w:pPr>
              <w:widowControl w:val="0"/>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LEFT FRONT MOTOR</w:t>
            </w:r>
          </w:p>
        </w:tc>
        <w:tc>
          <w:p w14:paraId="000000F6">
            <w:pPr>
              <w:widowControl w:val="0"/>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LEFT REAR MOTOR</w:t>
            </w:r>
          </w:p>
        </w:tc>
        <w:tc>
          <w:p w14:paraId="000000F7">
            <w:pPr>
              <w:widowControl w:val="0"/>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RIGHT FRONT MOTOR</w:t>
            </w:r>
          </w:p>
        </w:tc>
        <w:tc>
          <w:p w14:paraId="000000F8">
            <w:pPr>
              <w:widowControl w:val="0"/>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RIGHT REAR MOTOR</w:t>
            </w:r>
          </w:p>
        </w:tc>
      </w:tr>
      <w:tr w14:paraId="6A1C5F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F9">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IN1 → D7</w:t>
            </w:r>
          </w:p>
        </w:tc>
        <w:tc>
          <w:p w14:paraId="000000FA">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IN3 → D10</w:t>
            </w:r>
          </w:p>
        </w:tc>
        <w:tc>
          <w:p w14:paraId="000000FB">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IN1 → D13</w:t>
            </w:r>
          </w:p>
        </w:tc>
        <w:tc>
          <w:p w14:paraId="000000FC">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IN3 → A2</w:t>
            </w:r>
          </w:p>
        </w:tc>
      </w:tr>
      <w:tr w14:paraId="47298E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0FD">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IN2 → D8</w:t>
            </w:r>
          </w:p>
        </w:tc>
        <w:tc>
          <w:p w14:paraId="000000FE">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IN4 → D11</w:t>
            </w:r>
          </w:p>
        </w:tc>
        <w:tc>
          <w:p w14:paraId="000000FF">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IN2 → A0</w:t>
            </w:r>
          </w:p>
        </w:tc>
        <w:tc>
          <w:p w14:paraId="00000100">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IN4 → A3</w:t>
            </w:r>
          </w:p>
        </w:tc>
      </w:tr>
      <w:tr w14:paraId="51691F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101">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ENA → D9</w:t>
            </w:r>
          </w:p>
        </w:tc>
        <w:tc>
          <w:p w14:paraId="00000102">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ENB → D12</w:t>
            </w:r>
          </w:p>
        </w:tc>
        <w:tc>
          <w:p w14:paraId="00000103">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ENA → A1</w:t>
            </w:r>
          </w:p>
        </w:tc>
        <w:tc>
          <w:p w14:paraId="00000104">
            <w:pPr>
              <w:widowControl w:val="0"/>
              <w:spacing w:after="0" w:line="240" w:lineRule="auto"/>
              <w:jc w:val="center"/>
              <w:rPr>
                <w:rFonts w:ascii="Times New Roman" w:hAnsi="Times New Roman" w:eastAsia="Times New Roman" w:cs="Times New Roman"/>
                <w:b/>
                <w:bCs/>
                <w:sz w:val="24"/>
                <w:szCs w:val="24"/>
              </w:rPr>
            </w:pPr>
            <w:r>
              <w:rPr>
                <w:rFonts w:ascii="Cardo" w:hAnsi="Cardo" w:eastAsia="Cardo" w:cs="Cardo"/>
                <w:b/>
                <w:bCs/>
                <w:sz w:val="24"/>
                <w:szCs w:val="24"/>
                <w:rtl w:val="0"/>
              </w:rPr>
              <w:t>ENB → A4</w:t>
            </w:r>
          </w:p>
        </w:tc>
      </w:tr>
    </w:tbl>
    <w:p w14:paraId="00000105">
      <w:pPr>
        <w:widowControl w:val="0"/>
        <w:spacing w:line="480" w:lineRule="auto"/>
        <w:jc w:val="center"/>
        <w:rPr>
          <w:rFonts w:ascii="Times New Roman" w:hAnsi="Times New Roman" w:eastAsia="Times New Roman" w:cs="Times New Roman"/>
          <w:b/>
          <w:bCs/>
          <w:sz w:val="16"/>
          <w:szCs w:val="16"/>
        </w:rPr>
      </w:pPr>
      <w:r>
        <w:rPr>
          <w:rFonts w:ascii="Times New Roman" w:hAnsi="Times New Roman" w:eastAsia="Times New Roman" w:cs="Times New Roman"/>
          <w:b/>
          <w:bCs/>
          <w:sz w:val="16"/>
          <w:szCs w:val="16"/>
          <w:rtl w:val="0"/>
        </w:rPr>
        <w:t>TABLE 1. Motor &amp; Motor Driver Connection (Slave)</w:t>
      </w:r>
    </w:p>
    <w:p w14:paraId="00000106">
      <w:pPr>
        <w:spacing w:line="48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b/>
      </w:r>
      <w:r>
        <w:rPr>
          <w:rFonts w:ascii="Times New Roman" w:hAnsi="Times New Roman" w:eastAsia="Times New Roman" w:cs="Times New Roman"/>
          <w:sz w:val="24"/>
          <w:szCs w:val="24"/>
          <w:rtl w:val="0"/>
        </w:rPr>
        <w:t>Insert the code (See Appendix A) into the “Slave” Arduino</w:t>
      </w:r>
    </w:p>
    <w:p w14:paraId="00000107">
      <w:pPr>
        <w:spacing w:line="480" w:lineRule="auto"/>
        <w:ind w:left="0" w:firstLine="0"/>
        <w:jc w:val="center"/>
        <w:rPr>
          <w:rFonts w:ascii="Times New Roman" w:hAnsi="Times New Roman" w:eastAsia="Times New Roman" w:cs="Times New Roman"/>
          <w:b/>
          <w:bCs/>
          <w:sz w:val="24"/>
          <w:szCs w:val="24"/>
        </w:rPr>
      </w:pPr>
    </w:p>
    <w:p w14:paraId="00000108">
      <w:pPr>
        <w:spacing w:line="480" w:lineRule="auto"/>
        <w:ind w:left="0" w:firstLine="0"/>
        <w:jc w:val="center"/>
        <w:rPr>
          <w:rFonts w:ascii="Times New Roman" w:hAnsi="Times New Roman" w:eastAsia="Times New Roman" w:cs="Times New Roman"/>
          <w:b/>
          <w:bCs/>
          <w:sz w:val="24"/>
          <w:szCs w:val="24"/>
        </w:rPr>
      </w:pPr>
    </w:p>
    <w:p w14:paraId="00000109">
      <w:pPr>
        <w:spacing w:line="480" w:lineRule="auto"/>
        <w:ind w:left="0" w:firstLine="0"/>
        <w:jc w:val="center"/>
        <w:rPr>
          <w:rFonts w:ascii="Times New Roman" w:hAnsi="Times New Roman" w:eastAsia="Times New Roman" w:cs="Times New Roman"/>
          <w:b/>
          <w:bCs/>
          <w:sz w:val="24"/>
          <w:szCs w:val="24"/>
        </w:rPr>
      </w:pPr>
    </w:p>
    <w:p w14:paraId="0000010A">
      <w:pPr>
        <w:spacing w:line="480" w:lineRule="auto"/>
        <w:ind w:left="0" w:firstLine="0"/>
        <w:jc w:val="center"/>
        <w:rPr>
          <w:rFonts w:ascii="Times New Roman" w:hAnsi="Times New Roman" w:eastAsia="Times New Roman" w:cs="Times New Roman"/>
          <w:b/>
          <w:bCs/>
          <w:sz w:val="24"/>
          <w:szCs w:val="24"/>
        </w:rPr>
      </w:pPr>
    </w:p>
    <w:p w14:paraId="0000010B">
      <w:pPr>
        <w:spacing w:line="480" w:lineRule="auto"/>
        <w:ind w:left="0" w:firstLine="0"/>
        <w:jc w:val="left"/>
        <w:rPr>
          <w:rFonts w:ascii="Times New Roman" w:hAnsi="Times New Roman" w:eastAsia="Times New Roman" w:cs="Times New Roman"/>
          <w:b/>
          <w:bCs/>
          <w:sz w:val="24"/>
          <w:szCs w:val="24"/>
        </w:rPr>
      </w:pPr>
    </w:p>
    <w:p w14:paraId="0000010C">
      <w:pPr>
        <w:spacing w:line="480" w:lineRule="auto"/>
        <w:ind w:left="0" w:firstLine="0"/>
        <w:jc w:val="left"/>
        <w:rPr>
          <w:rFonts w:ascii="Times New Roman" w:hAnsi="Times New Roman" w:eastAsia="Times New Roman" w:cs="Times New Roman"/>
          <w:b/>
          <w:bCs/>
          <w:sz w:val="24"/>
          <w:szCs w:val="24"/>
        </w:rPr>
      </w:pPr>
    </w:p>
    <w:p w14:paraId="0000010D">
      <w:pPr>
        <w:spacing w:line="480" w:lineRule="auto"/>
        <w:ind w:left="0" w:firstLine="0"/>
        <w:jc w:val="left"/>
        <w:rPr>
          <w:rFonts w:ascii="Times New Roman" w:hAnsi="Times New Roman" w:eastAsia="Times New Roman" w:cs="Times New Roman"/>
          <w:b/>
          <w:bCs/>
          <w:sz w:val="24"/>
          <w:szCs w:val="24"/>
        </w:rPr>
      </w:pPr>
    </w:p>
    <w:p w14:paraId="0000010E">
      <w:pPr>
        <w:spacing w:line="480" w:lineRule="auto"/>
        <w:ind w:left="0"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REFERENCE</w:t>
      </w:r>
    </w:p>
    <w:p w14:paraId="0000010F">
      <w:pPr>
        <w:spacing w:after="0" w:line="480" w:lineRule="auto"/>
        <w:ind w:left="720"/>
        <w:jc w:val="both"/>
        <w:rPr>
          <w:rFonts w:ascii="Times New Roman" w:hAnsi="Times New Roman" w:eastAsia="Times New Roman" w:cs="Times New Roman"/>
          <w:sz w:val="24"/>
          <w:szCs w:val="24"/>
        </w:rPr>
      </w:pPr>
      <w:commentRangeStart w:id="8"/>
      <w:r>
        <w:rPr>
          <w:rFonts w:ascii="Times New Roman" w:hAnsi="Times New Roman" w:eastAsia="Times New Roman" w:cs="Times New Roman"/>
          <w:sz w:val="24"/>
          <w:szCs w:val="24"/>
          <w:rtl w:val="0"/>
        </w:rPr>
        <w:t xml:space="preserve">Abid, S. K., Sulaiman, N., Chan, S. W., Nazir, U., Abid, M., Han, H., Ariza-Montes, A., &amp; Vega-Muñoz, A. (2021). Toward an Integrated Disaster Management Approach: How Artificial Intelligence Can Boost Disaster Management. </w:t>
      </w:r>
      <w:r>
        <w:rPr>
          <w:rFonts w:ascii="Times New Roman" w:hAnsi="Times New Roman" w:eastAsia="Times New Roman" w:cs="Times New Roman"/>
          <w:i/>
          <w:iCs/>
          <w:sz w:val="24"/>
          <w:szCs w:val="24"/>
          <w:rtl w:val="0"/>
        </w:rPr>
        <w:t>Sustainability</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13</w:t>
      </w:r>
      <w:r>
        <w:rPr>
          <w:rFonts w:ascii="Times New Roman" w:hAnsi="Times New Roman" w:eastAsia="Times New Roman" w:cs="Times New Roman"/>
          <w:sz w:val="24"/>
          <w:szCs w:val="24"/>
          <w:rtl w:val="0"/>
        </w:rPr>
        <w:t xml:space="preserve">(22), 12560. </w:t>
      </w:r>
      <w:r>
        <w:fldChar w:fldCharType="begin"/>
      </w:r>
      <w:r>
        <w:instrText xml:space="preserve"> HYPERLINK "https://doi.org/10.3390/su132212560" \h </w:instrText>
      </w:r>
      <w:r>
        <w:fldChar w:fldCharType="separate"/>
      </w:r>
      <w:r>
        <w:rPr>
          <w:rFonts w:ascii="Times New Roman" w:hAnsi="Times New Roman" w:eastAsia="Times New Roman" w:cs="Times New Roman"/>
          <w:color w:val="1155CC"/>
          <w:sz w:val="24"/>
          <w:szCs w:val="24"/>
          <w:u w:val="single"/>
          <w:rtl w:val="0"/>
        </w:rPr>
        <w:t>https://doi.org/10.3390/su132212560</w:t>
      </w:r>
      <w:r>
        <w:rPr>
          <w:rFonts w:ascii="Times New Roman" w:hAnsi="Times New Roman" w:eastAsia="Times New Roman" w:cs="Times New Roman"/>
          <w:color w:val="1155CC"/>
          <w:sz w:val="24"/>
          <w:szCs w:val="24"/>
          <w:u w:val="single"/>
          <w:rtl w:val="0"/>
        </w:rPr>
        <w:fldChar w:fldCharType="end"/>
      </w:r>
      <w:commentRangeEnd w:id="8"/>
      <w:r>
        <w:commentReference w:id="8"/>
      </w:r>
    </w:p>
    <w:p w14:paraId="00000110">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AKHILESWAR, K., SHAMILI DEVI, K., , VINAYAKA, CH., KARTHIK, M., &amp; VISHWANADHAM, Y. K. (2020). FIRE FIGHTING ROBOT. </w:t>
      </w:r>
      <w:r>
        <w:rPr>
          <w:rFonts w:ascii="Times New Roman" w:hAnsi="Times New Roman" w:eastAsia="Times New Roman" w:cs="Times New Roman"/>
          <w:i/>
          <w:iCs/>
          <w:sz w:val="24"/>
          <w:szCs w:val="24"/>
          <w:rtl w:val="0"/>
        </w:rPr>
        <w:t>The International Journal of Analytical and Experimental Modal Analysis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12</w:t>
      </w:r>
      <w:r>
        <w:rPr>
          <w:rFonts w:ascii="Times New Roman" w:hAnsi="Times New Roman" w:eastAsia="Times New Roman" w:cs="Times New Roman"/>
          <w:sz w:val="24"/>
          <w:szCs w:val="24"/>
          <w:rtl w:val="0"/>
        </w:rPr>
        <w:t xml:space="preserve">(7), 1957–1967. </w:t>
      </w:r>
      <w:r>
        <w:fldChar w:fldCharType="begin"/>
      </w:r>
      <w:r>
        <w:instrText xml:space="preserve"> HYPERLINK "https://www.researchgate.net/publication/348929351_FIRE_FIGHTING_ROBOT" \h </w:instrText>
      </w:r>
      <w:r>
        <w:fldChar w:fldCharType="separate"/>
      </w:r>
      <w:r>
        <w:rPr>
          <w:rFonts w:ascii="Times New Roman" w:hAnsi="Times New Roman" w:eastAsia="Times New Roman" w:cs="Times New Roman"/>
          <w:color w:val="1155CC"/>
          <w:sz w:val="24"/>
          <w:szCs w:val="24"/>
          <w:u w:val="single"/>
          <w:rtl w:val="0"/>
        </w:rPr>
        <w:t>https://www.researchgate.net/publication/348929351_FIRE_FIGHTING_ROBOT</w:t>
      </w:r>
      <w:r>
        <w:rPr>
          <w:rFonts w:ascii="Times New Roman" w:hAnsi="Times New Roman" w:eastAsia="Times New Roman" w:cs="Times New Roman"/>
          <w:color w:val="1155CC"/>
          <w:sz w:val="24"/>
          <w:szCs w:val="24"/>
          <w:u w:val="single"/>
          <w:rtl w:val="0"/>
        </w:rPr>
        <w:fldChar w:fldCharType="end"/>
      </w:r>
    </w:p>
    <w:p w14:paraId="00000111">
      <w:pPr>
        <w:spacing w:after="0" w:line="480" w:lineRule="auto"/>
        <w:ind w:left="720"/>
        <w:jc w:val="both"/>
        <w:rPr>
          <w:rFonts w:ascii="Times New Roman" w:hAnsi="Times New Roman" w:eastAsia="Times New Roman" w:cs="Times New Roman"/>
          <w:sz w:val="24"/>
          <w:szCs w:val="24"/>
        </w:rPr>
      </w:pPr>
      <w:commentRangeStart w:id="9"/>
      <w:r>
        <w:rPr>
          <w:rFonts w:ascii="Times New Roman" w:hAnsi="Times New Roman" w:eastAsia="Times New Roman" w:cs="Times New Roman"/>
          <w:sz w:val="24"/>
          <w:szCs w:val="24"/>
          <w:rtl w:val="0"/>
        </w:rPr>
        <w:t>Antonio, S., Espiña, R., Pilla, R., Tobongbanua. (2020, November 29). Boreas - 618 A firefighting robot. iNetTutor.com.</w:t>
      </w:r>
      <w:r>
        <w:fldChar w:fldCharType="begin"/>
      </w:r>
      <w:r>
        <w:instrText xml:space="preserve"> HYPERLINK "https://www.inettutor.com/source-code/boreas-618-a-firefighting-robot/" \h </w:instrText>
      </w:r>
      <w:r>
        <w:fldChar w:fldCharType="separate"/>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fldChar w:fldCharType="end"/>
      </w:r>
      <w:r>
        <w:fldChar w:fldCharType="begin"/>
      </w:r>
      <w:r>
        <w:instrText xml:space="preserve"> HYPERLINK "https://www.inettutor.com/source-code/boreas-618-a-firefighting-robot/" \h </w:instrText>
      </w:r>
      <w:r>
        <w:fldChar w:fldCharType="separate"/>
      </w:r>
      <w:r>
        <w:rPr>
          <w:rFonts w:ascii="Times New Roman" w:hAnsi="Times New Roman" w:eastAsia="Times New Roman" w:cs="Times New Roman"/>
          <w:sz w:val="24"/>
          <w:szCs w:val="24"/>
          <w:u w:val="single"/>
          <w:rtl w:val="0"/>
        </w:rPr>
        <w:t>https://www.inettutor.com/source-code/boreas-618-a-firefighting-robot/</w:t>
      </w:r>
      <w:r>
        <w:rPr>
          <w:rFonts w:ascii="Times New Roman" w:hAnsi="Times New Roman" w:eastAsia="Times New Roman" w:cs="Times New Roman"/>
          <w:sz w:val="24"/>
          <w:szCs w:val="24"/>
          <w:u w:val="single"/>
          <w:rtl w:val="0"/>
        </w:rPr>
        <w:fldChar w:fldCharType="end"/>
      </w:r>
      <w:commentRangeEnd w:id="9"/>
      <w:r>
        <w:commentReference w:id="9"/>
      </w:r>
    </w:p>
    <w:p w14:paraId="00000112">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Buhay, J. E., Gutierrez, E., &amp; Magwili, G. (2023, November 19). </w:t>
      </w:r>
      <w:r>
        <w:rPr>
          <w:rFonts w:ascii="Times New Roman" w:hAnsi="Times New Roman" w:eastAsia="Times New Roman" w:cs="Times New Roman"/>
          <w:i/>
          <w:iCs/>
          <w:sz w:val="24"/>
          <w:szCs w:val="24"/>
          <w:rtl w:val="0"/>
        </w:rPr>
        <w:t>Design and implementation of a Sensor-Based Autonomous Firefighting Robot for detection, classification, and extinguishing of Class A and Class B fires</w:t>
      </w:r>
      <w:r>
        <w:rPr>
          <w:rFonts w:ascii="Times New Roman" w:hAnsi="Times New Roman" w:eastAsia="Times New Roman" w:cs="Times New Roman"/>
          <w:sz w:val="24"/>
          <w:szCs w:val="24"/>
          <w:rtl w:val="0"/>
        </w:rPr>
        <w:t xml:space="preserve">. IEEE Conference Publication | IEEE Xplore. </w:t>
      </w:r>
      <w:r>
        <w:fldChar w:fldCharType="begin"/>
      </w:r>
      <w:r>
        <w:instrText xml:space="preserve"> HYPERLINK "https://ieeexplore.ieee.org/abstract/document/10589228/?fbclid=IwY2xjawNvzZpleHRuA2FlbQIxMQABHlYow7JS5TtXPt68YcV4rUKvS4CNwdwBxsTFvh-Hl-HhsFONnsMobED8C5Wb_aem_Z3rL9iggJZaNhbL_Fke02A" \h </w:instrText>
      </w:r>
      <w:r>
        <w:fldChar w:fldCharType="separate"/>
      </w:r>
      <w:r>
        <w:rPr>
          <w:rFonts w:ascii="Times New Roman" w:hAnsi="Times New Roman" w:eastAsia="Times New Roman" w:cs="Times New Roman"/>
          <w:color w:val="1155CC"/>
          <w:sz w:val="24"/>
          <w:szCs w:val="24"/>
          <w:u w:val="single"/>
          <w:rtl w:val="0"/>
        </w:rPr>
        <w:t>https://ieeexplore.ieee.org/abstract/document/10589228/?fbclid=IwY2xjawNvzZpleHRuA2FlbQIxMQABHlYow7JS5TtXPt68YcV4rUKvS4CNwdwBxsTFvh-Hl-HhsFONnsMobED8C5Wb_aem_Z3rL9iggJZaNhbL_Fke02A</w:t>
      </w:r>
      <w:r>
        <w:rPr>
          <w:rFonts w:ascii="Times New Roman" w:hAnsi="Times New Roman" w:eastAsia="Times New Roman" w:cs="Times New Roman"/>
          <w:color w:val="1155CC"/>
          <w:sz w:val="24"/>
          <w:szCs w:val="24"/>
          <w:u w:val="single"/>
          <w:rtl w:val="0"/>
        </w:rPr>
        <w:fldChar w:fldCharType="end"/>
      </w:r>
    </w:p>
    <w:p w14:paraId="00000113">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BusinessWorld. (2024, April 30). </w:t>
      </w:r>
      <w:r>
        <w:rPr>
          <w:rFonts w:ascii="Times New Roman" w:hAnsi="Times New Roman" w:eastAsia="Times New Roman" w:cs="Times New Roman"/>
          <w:i/>
          <w:iCs/>
          <w:sz w:val="24"/>
          <w:szCs w:val="24"/>
          <w:rtl w:val="0"/>
        </w:rPr>
        <w:t>Philippines lags in national technological strength list</w:t>
      </w:r>
      <w:r>
        <w:rPr>
          <w:rFonts w:ascii="Times New Roman" w:hAnsi="Times New Roman" w:eastAsia="Times New Roman" w:cs="Times New Roman"/>
          <w:sz w:val="24"/>
          <w:szCs w:val="24"/>
          <w:rtl w:val="0"/>
        </w:rPr>
        <w:t xml:space="preserve">. BusinessWorld Online. </w:t>
      </w:r>
      <w:r>
        <w:fldChar w:fldCharType="begin"/>
      </w:r>
      <w:r>
        <w:instrText xml:space="preserve"> HYPERLINK "https://www.bworldonline.com/infographics/2024/05/01/592037/philippines-lags-in-national-technological-strength-list-2/#:~:text=The%20Philippines%20fell%20by%20two,a%20composite%20score%20of%20%2D5.77" \h </w:instrText>
      </w:r>
      <w:r>
        <w:fldChar w:fldCharType="separate"/>
      </w:r>
      <w:r>
        <w:rPr>
          <w:rFonts w:ascii="Times New Roman" w:hAnsi="Times New Roman" w:eastAsia="Times New Roman" w:cs="Times New Roman"/>
          <w:color w:val="1155CC"/>
          <w:sz w:val="24"/>
          <w:szCs w:val="24"/>
          <w:u w:val="single"/>
          <w:rtl w:val="0"/>
        </w:rPr>
        <w:t>https://www.bworldonline.com/infographics/2024/05/01/592037/philippines-lags-in-national-technological-strength-list-2/#:~:text=The%20Philippines%20fell%20by%20two,a%20composite%20score%20of%20%2D5.77</w:t>
      </w:r>
      <w:r>
        <w:rPr>
          <w:rFonts w:ascii="Times New Roman" w:hAnsi="Times New Roman" w:eastAsia="Times New Roman" w:cs="Times New Roman"/>
          <w:color w:val="1155CC"/>
          <w:sz w:val="24"/>
          <w:szCs w:val="24"/>
          <w:u w:val="single"/>
          <w:rtl w:val="0"/>
        </w:rPr>
        <w:fldChar w:fldCharType="end"/>
      </w:r>
      <w:r>
        <w:rPr>
          <w:rFonts w:ascii="Times New Roman" w:hAnsi="Times New Roman" w:eastAsia="Times New Roman" w:cs="Times New Roman"/>
          <w:sz w:val="24"/>
          <w:szCs w:val="24"/>
          <w:rtl w:val="0"/>
        </w:rPr>
        <w:t>.</w:t>
      </w:r>
    </w:p>
    <w:p w14:paraId="00000114">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CoLtd, S. P. I. (2025, March 6). Fire Extinguisher Advantages And Disadvantages. </w:t>
      </w:r>
      <w:r>
        <w:rPr>
          <w:rFonts w:ascii="Times New Roman" w:hAnsi="Times New Roman" w:eastAsia="Times New Roman" w:cs="Times New Roman"/>
          <w:i/>
          <w:iCs/>
          <w:sz w:val="24"/>
          <w:szCs w:val="24"/>
          <w:rtl w:val="0"/>
        </w:rPr>
        <w:t>China Fire Tech</w:t>
      </w:r>
      <w:r>
        <w:rPr>
          <w:rFonts w:ascii="Times New Roman" w:hAnsi="Times New Roman" w:eastAsia="Times New Roman" w:cs="Times New Roman"/>
          <w:sz w:val="24"/>
          <w:szCs w:val="24"/>
          <w:rtl w:val="0"/>
        </w:rPr>
        <w:t xml:space="preserve">. </w:t>
      </w:r>
      <w:r>
        <w:fldChar w:fldCharType="begin"/>
      </w:r>
      <w:r>
        <w:instrText xml:space="preserve"> HYPERLINK "https://www.chinafiretech.com/news/fire-extinguisher-advantages-and-disadvantages-84948891.html?fbclid=IwY2xjawOaDTJleHRuA2FlbQIxMQBicmlkETExR1FSMU9tdzRVMmNBY2xTc3J0YwZhcHBfaWQBMAABHjZd-B6aJQBCs6z-tQJxXH3BOo2og6QTLJuaXZcFBTLRczqylJqTU7ThKKC9_aem_gnaK-Dguq5NNW7ZjgB5CuQ" \h </w:instrText>
      </w:r>
      <w:r>
        <w:fldChar w:fldCharType="separate"/>
      </w:r>
      <w:r>
        <w:rPr>
          <w:rFonts w:ascii="Times New Roman" w:hAnsi="Times New Roman" w:eastAsia="Times New Roman" w:cs="Times New Roman"/>
          <w:color w:val="1155CC"/>
          <w:sz w:val="24"/>
          <w:szCs w:val="24"/>
          <w:u w:val="single"/>
          <w:rtl w:val="0"/>
        </w:rPr>
        <w:t>https://www.chinafiretech.com/news/fire-extinguisher-advantages-and-disadvantages-84948891.html?fbclid=IwY2xjawOaDTJleHRuA2FlbQIxMQBicmlkETExR1FSMU9tdzRVMmNBY2xTc3J0YwZhcHBfaWQBMAABHjZd-B6aJQBCs6z-tQJxXH3BOo2og6QTLJuaXZcFBTLRczqylJqTU7ThKKC9_aem_gnaK-Dguq5NNW7ZjgB5CuQ</w:t>
      </w:r>
      <w:r>
        <w:rPr>
          <w:rFonts w:ascii="Times New Roman" w:hAnsi="Times New Roman" w:eastAsia="Times New Roman" w:cs="Times New Roman"/>
          <w:color w:val="1155CC"/>
          <w:sz w:val="24"/>
          <w:szCs w:val="24"/>
          <w:u w:val="single"/>
          <w:rtl w:val="0"/>
        </w:rPr>
        <w:fldChar w:fldCharType="end"/>
      </w:r>
    </w:p>
    <w:p w14:paraId="00000115">
      <w:pPr>
        <w:spacing w:after="0" w:line="480" w:lineRule="auto"/>
        <w:ind w:left="720"/>
        <w:jc w:val="both"/>
        <w:rPr>
          <w:rFonts w:ascii="Times New Roman" w:hAnsi="Times New Roman" w:eastAsia="Times New Roman" w:cs="Times New Roman"/>
          <w:sz w:val="30"/>
          <w:szCs w:val="30"/>
        </w:rPr>
      </w:pPr>
      <w:commentRangeStart w:id="10"/>
      <w:r>
        <w:rPr>
          <w:rFonts w:ascii="Times New Roman" w:hAnsi="Times New Roman" w:eastAsia="Times New Roman" w:cs="Times New Roman"/>
          <w:sz w:val="24"/>
          <w:szCs w:val="24"/>
          <w:rtl w:val="0"/>
        </w:rPr>
        <w:t xml:space="preserve">Chitikena, H., Sanfilippo, F., &amp; Ma, S. (2023). Robotics in Search and Rescue (SAR) Operations: An Ethical and Design Perspective Framework for Response Phase. </w:t>
      </w:r>
      <w:r>
        <w:rPr>
          <w:rFonts w:ascii="Times New Roman" w:hAnsi="Times New Roman" w:eastAsia="Times New Roman" w:cs="Times New Roman"/>
          <w:i/>
          <w:iCs/>
          <w:sz w:val="24"/>
          <w:szCs w:val="24"/>
          <w:rtl w:val="0"/>
        </w:rPr>
        <w:t>Applied Sciences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13</w:t>
      </w:r>
      <w:r>
        <w:rPr>
          <w:rFonts w:ascii="Times New Roman" w:hAnsi="Times New Roman" w:eastAsia="Times New Roman" w:cs="Times New Roman"/>
          <w:sz w:val="24"/>
          <w:szCs w:val="24"/>
          <w:rtl w:val="0"/>
        </w:rPr>
        <w:t xml:space="preserve">(3), 1800. </w:t>
      </w:r>
      <w:r>
        <w:fldChar w:fldCharType="begin"/>
      </w:r>
      <w:r>
        <w:instrText xml:space="preserve"> HYPERLINK "https://doi.org/10.3390/app13031800" \h </w:instrText>
      </w:r>
      <w:r>
        <w:fldChar w:fldCharType="separate"/>
      </w:r>
      <w:r>
        <w:rPr>
          <w:rFonts w:ascii="Times New Roman" w:hAnsi="Times New Roman" w:eastAsia="Times New Roman" w:cs="Times New Roman"/>
          <w:color w:val="1155CC"/>
          <w:sz w:val="24"/>
          <w:szCs w:val="24"/>
          <w:u w:val="single"/>
          <w:rtl w:val="0"/>
        </w:rPr>
        <w:t>https://doi.org/10.3390/app13031800</w:t>
      </w:r>
      <w:r>
        <w:rPr>
          <w:rFonts w:ascii="Times New Roman" w:hAnsi="Times New Roman" w:eastAsia="Times New Roman" w:cs="Times New Roman"/>
          <w:color w:val="1155CC"/>
          <w:sz w:val="24"/>
          <w:szCs w:val="24"/>
          <w:u w:val="single"/>
          <w:rtl w:val="0"/>
        </w:rPr>
        <w:fldChar w:fldCharType="end"/>
      </w:r>
      <w:commentRangeEnd w:id="10"/>
      <w:r>
        <w:commentReference w:id="10"/>
      </w:r>
    </w:p>
    <w:p w14:paraId="00000116">
      <w:pPr>
        <w:spacing w:after="0" w:line="480" w:lineRule="auto"/>
        <w:ind w:left="720"/>
        <w:jc w:val="both"/>
        <w:rPr>
          <w:rFonts w:ascii="Times New Roman" w:hAnsi="Times New Roman" w:eastAsia="Times New Roman" w:cs="Times New Roman"/>
          <w:sz w:val="24"/>
          <w:szCs w:val="24"/>
        </w:rPr>
      </w:pPr>
      <w:commentRangeStart w:id="11"/>
      <w:r>
        <w:rPr>
          <w:rFonts w:ascii="Times New Roman" w:hAnsi="Times New Roman" w:eastAsia="Times New Roman" w:cs="Times New Roman"/>
          <w:sz w:val="24"/>
          <w:szCs w:val="24"/>
          <w:rtl w:val="0"/>
        </w:rPr>
        <w:t>Chua, A., Dela Torre, M., Ferrer, J., &amp; Guerrero, W. M. (2006). Autonomous fire fighting robot (EDDIE). Retrieved from</w:t>
      </w:r>
      <w:r>
        <w:fldChar w:fldCharType="begin"/>
      </w:r>
      <w:r>
        <w:instrText xml:space="preserve"> HYPERLINK "https://animorepository.dlsu.edu.ph/etd_bachelors/14594" \h </w:instrText>
      </w:r>
      <w:r>
        <w:fldChar w:fldCharType="separate"/>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fldChar w:fldCharType="end"/>
      </w:r>
      <w:r>
        <w:fldChar w:fldCharType="begin"/>
      </w:r>
      <w:r>
        <w:instrText xml:space="preserve"> HYPERLINK "https://animorepository.dlsu.edu.ph/etd_bachelors/14594" \h </w:instrText>
      </w:r>
      <w:r>
        <w:fldChar w:fldCharType="separate"/>
      </w:r>
      <w:r>
        <w:rPr>
          <w:rFonts w:ascii="Times New Roman" w:hAnsi="Times New Roman" w:eastAsia="Times New Roman" w:cs="Times New Roman"/>
          <w:sz w:val="24"/>
          <w:szCs w:val="24"/>
          <w:u w:val="single"/>
          <w:rtl w:val="0"/>
        </w:rPr>
        <w:t>https://animorepository.dlsu.edu.ph/etd_bachelors/14594</w:t>
      </w:r>
      <w:r>
        <w:rPr>
          <w:rFonts w:ascii="Times New Roman" w:hAnsi="Times New Roman" w:eastAsia="Times New Roman" w:cs="Times New Roman"/>
          <w:sz w:val="24"/>
          <w:szCs w:val="24"/>
          <w:u w:val="single"/>
          <w:rtl w:val="0"/>
        </w:rPr>
        <w:fldChar w:fldCharType="end"/>
      </w:r>
      <w:commentRangeEnd w:id="11"/>
      <w:r>
        <w:commentReference w:id="11"/>
      </w:r>
    </w:p>
    <w:p w14:paraId="00000117">
      <w:pPr>
        <w:spacing w:after="0" w:line="480" w:lineRule="auto"/>
        <w:ind w:left="720"/>
        <w:jc w:val="both"/>
        <w:rPr>
          <w:rFonts w:ascii="Times New Roman" w:hAnsi="Times New Roman" w:eastAsia="Times New Roman" w:cs="Times New Roman"/>
          <w:sz w:val="30"/>
          <w:szCs w:val="30"/>
        </w:rPr>
      </w:pPr>
    </w:p>
    <w:p w14:paraId="00000118">
      <w:pPr>
        <w:spacing w:after="0" w:line="480" w:lineRule="auto"/>
        <w:ind w:left="720"/>
        <w:jc w:val="both"/>
        <w:rPr>
          <w:rFonts w:ascii="Times New Roman" w:hAnsi="Times New Roman" w:eastAsia="Times New Roman" w:cs="Times New Roman"/>
          <w:sz w:val="30"/>
          <w:szCs w:val="30"/>
        </w:rPr>
      </w:pPr>
    </w:p>
    <w:p w14:paraId="00000119">
      <w:pPr>
        <w:spacing w:after="0" w:line="480" w:lineRule="auto"/>
        <w:ind w:left="720"/>
        <w:jc w:val="both"/>
        <w:rPr>
          <w:rFonts w:ascii="Times New Roman" w:hAnsi="Times New Roman" w:eastAsia="Times New Roman" w:cs="Times New Roman"/>
          <w:sz w:val="30"/>
          <w:szCs w:val="30"/>
        </w:rPr>
      </w:pPr>
    </w:p>
    <w:p w14:paraId="0000011A">
      <w:pPr>
        <w:spacing w:after="0" w:line="480" w:lineRule="auto"/>
        <w:ind w:left="720"/>
        <w:rPr>
          <w:rFonts w:ascii="Times New Roman" w:hAnsi="Times New Roman" w:eastAsia="Times New Roman" w:cs="Times New Roman"/>
          <w:sz w:val="24"/>
          <w:szCs w:val="24"/>
        </w:rPr>
      </w:pPr>
      <w:r>
        <w:rPr>
          <w:rFonts w:ascii="Times New Roman" w:hAnsi="Times New Roman" w:eastAsia="Times New Roman" w:cs="Times New Roman"/>
          <w:color w:val="172B4D"/>
          <w:sz w:val="24"/>
          <w:szCs w:val="24"/>
          <w:highlight w:val="white"/>
          <w:rtl w:val="0"/>
        </w:rPr>
        <w:t xml:space="preserve">Dela Cruz, A. K. S. D., Cruz, G. A. D., Garcia, K. A. T., Oriel, Y. J. C., Perez, K. M. G., Pineda, J. N. L., &amp; Tienzo, K. S. (2023, December 31). </w:t>
      </w:r>
      <w:r>
        <w:rPr>
          <w:rFonts w:ascii="Times New Roman" w:hAnsi="Times New Roman" w:eastAsia="Times New Roman" w:cs="Times New Roman"/>
          <w:i/>
          <w:iCs/>
          <w:color w:val="172B4D"/>
          <w:sz w:val="24"/>
          <w:szCs w:val="24"/>
          <w:highlight w:val="white"/>
          <w:rtl w:val="0"/>
        </w:rPr>
        <w:t xml:space="preserve">Robumbero: </w:t>
      </w:r>
      <w:r>
        <w:fldChar w:fldCharType="begin"/>
      </w:r>
      <w:r>
        <w:instrText xml:space="preserve"> HYPERLINK "https://asianjournals.org/online/index.php/ajms/article/view/504" \h </w:instrText>
      </w:r>
      <w:r>
        <w:fldChar w:fldCharType="separate"/>
      </w:r>
      <w:r>
        <w:rPr>
          <w:rFonts w:ascii="Times New Roman" w:hAnsi="Times New Roman" w:eastAsia="Times New Roman" w:cs="Times New Roman"/>
          <w:i/>
          <w:iCs/>
          <w:color w:val="1155CC"/>
          <w:sz w:val="24"/>
          <w:szCs w:val="24"/>
          <w:highlight w:val="white"/>
          <w:u w:val="single"/>
          <w:rtl w:val="0"/>
        </w:rPr>
        <w:t>smart firefighting robot</w:t>
      </w:r>
      <w:r>
        <w:rPr>
          <w:rFonts w:ascii="Times New Roman" w:hAnsi="Times New Roman" w:eastAsia="Times New Roman" w:cs="Times New Roman"/>
          <w:i/>
          <w:iCs/>
          <w:color w:val="1155CC"/>
          <w:sz w:val="24"/>
          <w:szCs w:val="24"/>
          <w:highlight w:val="white"/>
          <w:u w:val="single"/>
          <w:rtl w:val="0"/>
        </w:rPr>
        <w:fldChar w:fldCharType="end"/>
      </w:r>
      <w:r>
        <w:fldChar w:fldCharType="begin"/>
      </w:r>
      <w:r>
        <w:instrText xml:space="preserve"> HYPERLINK "https://asianjournals.org/online/index.php/ajms/article/view/504" \h </w:instrText>
      </w:r>
      <w:r>
        <w:fldChar w:fldCharType="separate"/>
      </w:r>
      <w:r>
        <w:rPr>
          <w:rFonts w:ascii="Times New Roman" w:hAnsi="Times New Roman" w:eastAsia="Times New Roman" w:cs="Times New Roman"/>
          <w:color w:val="1155CC"/>
          <w:sz w:val="24"/>
          <w:szCs w:val="24"/>
          <w:highlight w:val="white"/>
          <w:u w:val="single"/>
          <w:rtl w:val="0"/>
        </w:rPr>
        <w:t>. https://asianjournals.org/online/index.php/ajms/article/view/504</w:t>
      </w:r>
      <w:r>
        <w:rPr>
          <w:rFonts w:ascii="Times New Roman" w:hAnsi="Times New Roman" w:eastAsia="Times New Roman" w:cs="Times New Roman"/>
          <w:color w:val="1155CC"/>
          <w:sz w:val="24"/>
          <w:szCs w:val="24"/>
          <w:highlight w:val="white"/>
          <w:u w:val="single"/>
          <w:rtl w:val="0"/>
        </w:rPr>
        <w:fldChar w:fldCharType="end"/>
      </w:r>
    </w:p>
    <w:p w14:paraId="0000011B">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Daily Tribune. (2015, June 10). </w:t>
      </w:r>
      <w:r>
        <w:rPr>
          <w:rFonts w:ascii="Times New Roman" w:hAnsi="Times New Roman" w:eastAsia="Times New Roman" w:cs="Times New Roman"/>
          <w:i/>
          <w:iCs/>
          <w:sz w:val="24"/>
          <w:szCs w:val="24"/>
          <w:rtl w:val="0"/>
        </w:rPr>
        <w:t>Makati goes futuristic with firefighting robots</w:t>
      </w:r>
      <w:r>
        <w:rPr>
          <w:rFonts w:ascii="Times New Roman" w:hAnsi="Times New Roman" w:eastAsia="Times New Roman" w:cs="Times New Roman"/>
          <w:sz w:val="24"/>
          <w:szCs w:val="24"/>
          <w:rtl w:val="0"/>
        </w:rPr>
        <w:t xml:space="preserve">. </w:t>
      </w:r>
      <w:r>
        <w:fldChar w:fldCharType="begin"/>
      </w:r>
      <w:r>
        <w:instrText xml:space="preserve"> HYPERLINK "https://tribune.net.ph/2025/06/09/makati-goes-futuristic-with-firefighting-robots" \h </w:instrText>
      </w:r>
      <w:r>
        <w:fldChar w:fldCharType="separate"/>
      </w:r>
      <w:r>
        <w:rPr>
          <w:rFonts w:ascii="Times New Roman" w:hAnsi="Times New Roman" w:eastAsia="Times New Roman" w:cs="Times New Roman"/>
          <w:color w:val="1155CC"/>
          <w:sz w:val="24"/>
          <w:szCs w:val="24"/>
          <w:u w:val="single"/>
          <w:rtl w:val="0"/>
        </w:rPr>
        <w:t>https://tribune.net.ph/2025/06/09/makati-goes-futuristic-with-firefighting-robots?</w:t>
      </w:r>
      <w:r>
        <w:rPr>
          <w:rFonts w:ascii="Times New Roman" w:hAnsi="Times New Roman" w:eastAsia="Times New Roman" w:cs="Times New Roman"/>
          <w:color w:val="1155CC"/>
          <w:sz w:val="24"/>
          <w:szCs w:val="24"/>
          <w:u w:val="single"/>
          <w:rtl w:val="0"/>
        </w:rPr>
        <w:fldChar w:fldCharType="end"/>
      </w:r>
    </w:p>
    <w:p w14:paraId="0000011C">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Eslam, B., Samir, A., Osama, M., Moustafa, M., &amp; Ali, M. (2025). The Evolution of Firefighting Robots: Bridging Technology and Safety: A Comprehensive review. </w:t>
      </w:r>
      <w:r>
        <w:rPr>
          <w:rFonts w:ascii="Times New Roman" w:hAnsi="Times New Roman" w:eastAsia="Times New Roman" w:cs="Times New Roman"/>
          <w:i/>
          <w:iCs/>
          <w:sz w:val="24"/>
          <w:szCs w:val="24"/>
          <w:rtl w:val="0"/>
        </w:rPr>
        <w:t>Advanced Sciences and Technology Journal.</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2</w:t>
      </w:r>
      <w:r>
        <w:rPr>
          <w:rFonts w:ascii="Times New Roman" w:hAnsi="Times New Roman" w:eastAsia="Times New Roman" w:cs="Times New Roman"/>
          <w:sz w:val="24"/>
          <w:szCs w:val="24"/>
          <w:rtl w:val="0"/>
        </w:rPr>
        <w:t xml:space="preserve">(1), 1–15. </w:t>
      </w:r>
      <w:r>
        <w:fldChar w:fldCharType="begin"/>
      </w:r>
      <w:r>
        <w:instrText xml:space="preserve"> HYPERLINK "https://doi.org/10.21608/astj.2025.343718.1021" \h </w:instrText>
      </w:r>
      <w:r>
        <w:fldChar w:fldCharType="separate"/>
      </w:r>
      <w:r>
        <w:rPr>
          <w:rFonts w:ascii="Times New Roman" w:hAnsi="Times New Roman" w:eastAsia="Times New Roman" w:cs="Times New Roman"/>
          <w:color w:val="1155CC"/>
          <w:sz w:val="24"/>
          <w:szCs w:val="24"/>
          <w:u w:val="single"/>
          <w:rtl w:val="0"/>
        </w:rPr>
        <w:t>https://doi.org/10.21608/astj.2025.343718.1021</w:t>
      </w:r>
      <w:r>
        <w:rPr>
          <w:rFonts w:ascii="Times New Roman" w:hAnsi="Times New Roman" w:eastAsia="Times New Roman" w:cs="Times New Roman"/>
          <w:color w:val="1155CC"/>
          <w:sz w:val="24"/>
          <w:szCs w:val="24"/>
          <w:u w:val="single"/>
          <w:rtl w:val="0"/>
        </w:rPr>
        <w:fldChar w:fldCharType="end"/>
      </w:r>
    </w:p>
    <w:p w14:paraId="0000011D">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Fedorchuk-Moroz, V., Khmyrova, A., Kuchciński, A., Loboichenko, V., Wilk-Jakubowski, G., Pawlik, L., Wilk-Jakubowski, J., Shevchenko, R., Shevchenko, O., Harabin, R., &amp; Rushchak, I. (2025). </w:t>
      </w:r>
      <w:r>
        <w:rPr>
          <w:rFonts w:ascii="Times New Roman" w:hAnsi="Times New Roman" w:eastAsia="Times New Roman" w:cs="Times New Roman"/>
          <w:i/>
          <w:iCs/>
          <w:sz w:val="24"/>
          <w:szCs w:val="24"/>
          <w:rtl w:val="0"/>
        </w:rPr>
        <w:t>Review of Advances in Fire Extinguishing Based on Computer Vision Applications: Methods, challenges, and Future Directions</w:t>
      </w:r>
      <w:r>
        <w:rPr>
          <w:rFonts w:ascii="Times New Roman" w:hAnsi="Times New Roman" w:eastAsia="Times New Roman" w:cs="Times New Roman"/>
          <w:sz w:val="24"/>
          <w:szCs w:val="24"/>
          <w:rtl w:val="0"/>
        </w:rPr>
        <w:t xml:space="preserve">. Semantics Scholar. </w:t>
      </w:r>
      <w:r>
        <w:fldChar w:fldCharType="begin"/>
      </w:r>
      <w:r>
        <w:instrText xml:space="preserve"> HYPERLINK "https://www.semanticscholar.org/paper/Review-of-Advances-in-Fire-Extinguishing-Based-on-Loboichenko-Wilk-Jakubowski/9d4331ce6dcf5ebaa6f9364c42d23cc9b3e906bf" \h </w:instrText>
      </w:r>
      <w:r>
        <w:fldChar w:fldCharType="separate"/>
      </w:r>
      <w:r>
        <w:rPr>
          <w:rFonts w:ascii="Times New Roman" w:hAnsi="Times New Roman" w:eastAsia="Times New Roman" w:cs="Times New Roman"/>
          <w:color w:val="1155CC"/>
          <w:sz w:val="24"/>
          <w:szCs w:val="24"/>
          <w:u w:val="single"/>
          <w:rtl w:val="0"/>
        </w:rPr>
        <w:t>https://www.semanticscholar.org/paper/Review-of-Advances-in-Fire-Extinguishing-Based-on-Loboichenko-Wilk-Jakubowski/9d4331ce6dcf5ebaa6f9364c42d23cc9b3e906bf</w:t>
      </w:r>
      <w:r>
        <w:rPr>
          <w:rFonts w:ascii="Times New Roman" w:hAnsi="Times New Roman" w:eastAsia="Times New Roman" w:cs="Times New Roman"/>
          <w:color w:val="1155CC"/>
          <w:sz w:val="24"/>
          <w:szCs w:val="24"/>
          <w:u w:val="single"/>
          <w:rtl w:val="0"/>
        </w:rPr>
        <w:fldChar w:fldCharType="end"/>
      </w:r>
    </w:p>
    <w:p w14:paraId="0000011E">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Firetrace International. (2021, August 24). </w:t>
      </w:r>
      <w:r>
        <w:rPr>
          <w:rFonts w:ascii="Times New Roman" w:hAnsi="Times New Roman" w:eastAsia="Times New Roman" w:cs="Times New Roman"/>
          <w:i/>
          <w:iCs/>
          <w:sz w:val="24"/>
          <w:szCs w:val="24"/>
          <w:rtl w:val="0"/>
        </w:rPr>
        <w:t>5 classes of fire</w:t>
      </w:r>
      <w:r>
        <w:rPr>
          <w:rFonts w:ascii="Times New Roman" w:hAnsi="Times New Roman" w:eastAsia="Times New Roman" w:cs="Times New Roman"/>
          <w:sz w:val="24"/>
          <w:szCs w:val="24"/>
          <w:rtl w:val="0"/>
        </w:rPr>
        <w:t xml:space="preserve">. </w:t>
      </w:r>
      <w:r>
        <w:fldChar w:fldCharType="begin"/>
      </w:r>
      <w:r>
        <w:instrText xml:space="preserve"> HYPERLINK "https://www.firetrace.com/fire-protection-blog/5-classes-of-fire?fbclid=IwY2xjawOZ6QtleHRuA2FlbQIxMABicmlkETFyZmE1UmpBdDd6N2QyeTBYc3J0YwZhcHBfaWQQMjIyMDM5MTc4ODIwMDg5MgABHlpX_fahCLUlDFn8iIu3X2ObMHbwY9TOzTI-hdQhWQIMtj3gv5QQLoH6IPDo_aem_lWqiWvAcofO8Q8fmKixvFQ" \h </w:instrText>
      </w:r>
      <w:r>
        <w:fldChar w:fldCharType="separate"/>
      </w:r>
      <w:r>
        <w:rPr>
          <w:rFonts w:ascii="Times New Roman" w:hAnsi="Times New Roman" w:eastAsia="Times New Roman" w:cs="Times New Roman"/>
          <w:color w:val="1155CC"/>
          <w:sz w:val="24"/>
          <w:szCs w:val="24"/>
          <w:u w:val="single"/>
          <w:rtl w:val="0"/>
        </w:rPr>
        <w:t>https://www.firetrace.com/fire-protection-blog/5-classes-of-fire?fbclid=IwY2xjawOZ6QtleHRuA2FlbQIxMABicmlkETFyZmE1UmpBdDd6N2QyeTBYc3J0YwZhcHBfaWQQMjIyMDM5MTc4ODIwMDg5MgABHlpX_fahCLUlDFn8iIu3X2ObMHbwY9TOzTI-hdQhWQIMtj3gv5QQLoH6IPDo_aem_lWqiWvAcofO8Q8fmKixvFQ</w:t>
      </w:r>
      <w:r>
        <w:rPr>
          <w:rFonts w:ascii="Times New Roman" w:hAnsi="Times New Roman" w:eastAsia="Times New Roman" w:cs="Times New Roman"/>
          <w:color w:val="1155CC"/>
          <w:sz w:val="24"/>
          <w:szCs w:val="24"/>
          <w:u w:val="single"/>
          <w:rtl w:val="0"/>
        </w:rPr>
        <w:fldChar w:fldCharType="end"/>
      </w:r>
    </w:p>
    <w:p w14:paraId="0000011F">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Foster, N. (2023, September 1). </w:t>
      </w:r>
      <w:r>
        <w:rPr>
          <w:rFonts w:ascii="Times New Roman" w:hAnsi="Times New Roman" w:eastAsia="Times New Roman" w:cs="Times New Roman"/>
          <w:i/>
          <w:iCs/>
          <w:sz w:val="24"/>
          <w:szCs w:val="24"/>
          <w:rtl w:val="0"/>
        </w:rPr>
        <w:t>Fire Service Applications of Robots: A Literature review</w:t>
      </w:r>
      <w:r>
        <w:rPr>
          <w:rFonts w:ascii="Times New Roman" w:hAnsi="Times New Roman" w:eastAsia="Times New Roman" w:cs="Times New Roman"/>
          <w:sz w:val="24"/>
          <w:szCs w:val="24"/>
          <w:rtl w:val="0"/>
        </w:rPr>
        <w:t xml:space="preserve">. NFPA. </w:t>
      </w:r>
      <w:r>
        <w:fldChar w:fldCharType="begin"/>
      </w:r>
      <w:r>
        <w:instrText xml:space="preserve"> HYPERLINK "https://www.nfpa.org/education-and-research/research/fire-protection-research-foundation/projects-and-reports/fire-service-applications-of-robots-a-literature-review?fbclid=IwY2xjawOaGIhleHRuA2FlbQIxMQBicmlkETE4UkJZT3ZydVViaGFCTG9Tc3J0YwZhcHBfaWQBMAABHvAoMf5fmi-mtOj5ZLwgKxMXDyzW6_eIK-TXYxKIqqDShZeTWQxaEvMPR-tV_aem_emdNwsHL0unKkHU-J5zZ3A" \h </w:instrText>
      </w:r>
      <w:r>
        <w:fldChar w:fldCharType="separate"/>
      </w:r>
      <w:r>
        <w:rPr>
          <w:rFonts w:ascii="Times New Roman" w:hAnsi="Times New Roman" w:eastAsia="Times New Roman" w:cs="Times New Roman"/>
          <w:color w:val="1155CC"/>
          <w:sz w:val="24"/>
          <w:szCs w:val="24"/>
          <w:u w:val="single"/>
          <w:rtl w:val="0"/>
        </w:rPr>
        <w:t>https://www.nfpa.org/education-and-research/research/fire-protection-research-foundation/projects-and-reports/fire-service-applications-of-robots-a-literature-review?fbclid=IwY2xjawOaGIhleHRuA2FlbQIxMQBicmlkETE4UkJZT3ZydVViaGFCTG9Tc3J0YwZhcHBfaWQBMAABHvAoMf5fmi-mtOj5ZLwgKxMXDyzW6_eIK-TXYxKIqqDShZeTWQxaEvMPR-tV_aem_emdNwsHL0unKkHU-J5zZ3A</w:t>
      </w:r>
      <w:r>
        <w:rPr>
          <w:rFonts w:ascii="Times New Roman" w:hAnsi="Times New Roman" w:eastAsia="Times New Roman" w:cs="Times New Roman"/>
          <w:color w:val="1155CC"/>
          <w:sz w:val="24"/>
          <w:szCs w:val="24"/>
          <w:u w:val="single"/>
          <w:rtl w:val="0"/>
        </w:rPr>
        <w:fldChar w:fldCharType="end"/>
      </w:r>
    </w:p>
    <w:p w14:paraId="00000120">
      <w:pPr>
        <w:spacing w:after="0" w:line="480" w:lineRule="auto"/>
        <w:ind w:left="720"/>
        <w:jc w:val="both"/>
        <w:rPr>
          <w:rFonts w:ascii="Times New Roman" w:hAnsi="Times New Roman" w:eastAsia="Times New Roman" w:cs="Times New Roman"/>
          <w:sz w:val="24"/>
          <w:szCs w:val="24"/>
        </w:rPr>
      </w:pPr>
      <w:commentRangeStart w:id="12"/>
      <w:r>
        <w:rPr>
          <w:rFonts w:ascii="Times New Roman" w:hAnsi="Times New Roman" w:eastAsia="Times New Roman" w:cs="Times New Roman"/>
          <w:sz w:val="24"/>
          <w:szCs w:val="24"/>
          <w:rtl w:val="0"/>
        </w:rPr>
        <w:t>Macasling, B., Castillo, F. M., Dalonos, M. C. J., Molonias, J. R. M., Opinio, A. R., &amp; Ponay, R. (2024). DEVELOPMENT OF a CELLULAR-ENABLED FIREFIGHTING ROBOT FOR REAL-TIME CONTROL AND REMOTE MONITORING VIA THE INTERNET.</w:t>
      </w:r>
      <w:r>
        <w:fldChar w:fldCharType="begin"/>
      </w:r>
      <w:r>
        <w:instrText xml:space="preserve"> HYPERLINK "https://ojs.aaresearchindex.com/index.php/aasgbcpjmra/article/view/16812" \h </w:instrText>
      </w:r>
      <w:r>
        <w:fldChar w:fldCharType="separate"/>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fldChar w:fldCharType="end"/>
      </w:r>
      <w:r>
        <w:fldChar w:fldCharType="begin"/>
      </w:r>
      <w:r>
        <w:instrText xml:space="preserve"> HYPERLINK "https://ojs.aaresearchindex.com/index.php/aasgbcpjmra/article/view/16812" \h </w:instrText>
      </w:r>
      <w:r>
        <w:fldChar w:fldCharType="separate"/>
      </w:r>
      <w:r>
        <w:rPr>
          <w:rFonts w:ascii="Times New Roman" w:hAnsi="Times New Roman" w:eastAsia="Times New Roman" w:cs="Times New Roman"/>
          <w:sz w:val="24"/>
          <w:szCs w:val="24"/>
          <w:u w:val="single"/>
          <w:rtl w:val="0"/>
        </w:rPr>
        <w:t>https://ojs.aaresearchindex.com/index.php/aasgbcpjmra/article/view/16812</w:t>
      </w:r>
      <w:r>
        <w:rPr>
          <w:rFonts w:ascii="Times New Roman" w:hAnsi="Times New Roman" w:eastAsia="Times New Roman" w:cs="Times New Roman"/>
          <w:sz w:val="24"/>
          <w:szCs w:val="24"/>
          <w:u w:val="single"/>
          <w:rtl w:val="0"/>
        </w:rPr>
        <w:fldChar w:fldCharType="end"/>
      </w:r>
      <w:commentRangeEnd w:id="12"/>
      <w:r>
        <w:commentReference w:id="12"/>
      </w:r>
    </w:p>
    <w:p w14:paraId="00000121">
      <w:pPr>
        <w:spacing w:after="0" w:line="480" w:lineRule="auto"/>
        <w:ind w:left="720"/>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Nilson, F., &amp; de Goër de Herve, M. (2023). Exploring the transfer of risks. </w:t>
      </w:r>
      <w:r>
        <w:rPr>
          <w:rFonts w:ascii="Times New Roman" w:hAnsi="Times New Roman" w:eastAsia="Times New Roman" w:cs="Times New Roman"/>
          <w:i/>
          <w:iCs/>
          <w:sz w:val="24"/>
          <w:szCs w:val="24"/>
          <w:rtl w:val="0"/>
        </w:rPr>
        <w:t>Safety Science</w:t>
      </w:r>
      <w:r>
        <w:rPr>
          <w:rFonts w:ascii="Times New Roman" w:hAnsi="Times New Roman" w:eastAsia="Times New Roman" w:cs="Times New Roman"/>
          <w:sz w:val="24"/>
          <w:szCs w:val="24"/>
          <w:rtl w:val="0"/>
        </w:rPr>
        <w:t xml:space="preserve">, 165, 105345. </w:t>
      </w:r>
      <w:r>
        <w:fldChar w:fldCharType="begin"/>
      </w:r>
      <w:r>
        <w:instrText xml:space="preserve"> HYPERLINK "https://doi.org/10.1016/j.ssci.2023.105345" \h </w:instrText>
      </w:r>
      <w:r>
        <w:fldChar w:fldCharType="separate"/>
      </w:r>
      <w:r>
        <w:rPr>
          <w:rFonts w:ascii="Times New Roman" w:hAnsi="Times New Roman" w:eastAsia="Times New Roman" w:cs="Times New Roman"/>
          <w:color w:val="1155CC"/>
          <w:sz w:val="24"/>
          <w:szCs w:val="24"/>
          <w:u w:val="single"/>
          <w:rtl w:val="0"/>
        </w:rPr>
        <w:t>https://doi.org/10.1016/j.ssci.2023.105345</w:t>
      </w:r>
      <w:r>
        <w:rPr>
          <w:rFonts w:ascii="Times New Roman" w:hAnsi="Times New Roman" w:eastAsia="Times New Roman" w:cs="Times New Roman"/>
          <w:color w:val="1155CC"/>
          <w:sz w:val="24"/>
          <w:szCs w:val="24"/>
          <w:u w:val="single"/>
          <w:rtl w:val="0"/>
        </w:rPr>
        <w:fldChar w:fldCharType="end"/>
      </w:r>
      <w:r>
        <w:rPr>
          <w:rFonts w:ascii="Times New Roman" w:hAnsi="Times New Roman" w:eastAsia="Times New Roman" w:cs="Times New Roman"/>
          <w:b/>
          <w:bCs/>
          <w:sz w:val="24"/>
          <w:szCs w:val="24"/>
          <w:rtl w:val="0"/>
        </w:rPr>
        <w:t xml:space="preserve"> </w:t>
      </w:r>
    </w:p>
    <w:p w14:paraId="00000122">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Gonzalez, D. E., Lanham, S. N., Martin, S. E., Cleveland, R. E., Wilson, T. E., Langford, E. L., &amp; Abel, M. G. (2024). Firefighter Health: A Narrative Review of Occupational Threats and Countermeasures. </w:t>
      </w:r>
      <w:r>
        <w:rPr>
          <w:rFonts w:ascii="Times New Roman" w:hAnsi="Times New Roman" w:eastAsia="Times New Roman" w:cs="Times New Roman"/>
          <w:i/>
          <w:iCs/>
          <w:sz w:val="24"/>
          <w:szCs w:val="24"/>
          <w:rtl w:val="0"/>
        </w:rPr>
        <w:t>Healthcare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12</w:t>
      </w:r>
      <w:r>
        <w:rPr>
          <w:rFonts w:ascii="Times New Roman" w:hAnsi="Times New Roman" w:eastAsia="Times New Roman" w:cs="Times New Roman"/>
          <w:sz w:val="24"/>
          <w:szCs w:val="24"/>
          <w:rtl w:val="0"/>
        </w:rPr>
        <w:t xml:space="preserve">(4), 440. </w:t>
      </w:r>
      <w:r>
        <w:fldChar w:fldCharType="begin"/>
      </w:r>
      <w:r>
        <w:instrText xml:space="preserve"> HYPERLINK "https://doi.org/10.3390/healthcare12040440" \h </w:instrText>
      </w:r>
      <w:r>
        <w:fldChar w:fldCharType="separate"/>
      </w:r>
      <w:r>
        <w:rPr>
          <w:rFonts w:ascii="Times New Roman" w:hAnsi="Times New Roman" w:eastAsia="Times New Roman" w:cs="Times New Roman"/>
          <w:color w:val="1155CC"/>
          <w:sz w:val="24"/>
          <w:szCs w:val="24"/>
          <w:u w:val="single"/>
          <w:rtl w:val="0"/>
        </w:rPr>
        <w:t>https://doi.org/10.3390/healthcare12040440</w:t>
      </w:r>
      <w:r>
        <w:rPr>
          <w:rFonts w:ascii="Times New Roman" w:hAnsi="Times New Roman" w:eastAsia="Times New Roman" w:cs="Times New Roman"/>
          <w:color w:val="1155CC"/>
          <w:sz w:val="24"/>
          <w:szCs w:val="24"/>
          <w:u w:val="single"/>
          <w:rtl w:val="0"/>
        </w:rPr>
        <w:fldChar w:fldCharType="end"/>
      </w:r>
    </w:p>
    <w:p w14:paraId="00000123">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Jahan, N., Niloy, T. B. M., Silvi, J. F., Hasan, M., Nashia, I. J., &amp; Khan, R. (2024). Development of an IoT-based firefighting drone for enhanced safety and efficiency in fire suppression. </w:t>
      </w:r>
      <w:r>
        <w:rPr>
          <w:rFonts w:ascii="Times New Roman" w:hAnsi="Times New Roman" w:eastAsia="Times New Roman" w:cs="Times New Roman"/>
          <w:i/>
          <w:iCs/>
          <w:sz w:val="24"/>
          <w:szCs w:val="24"/>
          <w:rtl w:val="0"/>
        </w:rPr>
        <w:t>Measurement and Control</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57</w:t>
      </w:r>
      <w:r>
        <w:rPr>
          <w:rFonts w:ascii="Times New Roman" w:hAnsi="Times New Roman" w:eastAsia="Times New Roman" w:cs="Times New Roman"/>
          <w:sz w:val="24"/>
          <w:szCs w:val="24"/>
          <w:rtl w:val="0"/>
        </w:rPr>
        <w:t xml:space="preserve">(10), 1464–1479. </w:t>
      </w:r>
      <w:r>
        <w:fldChar w:fldCharType="begin"/>
      </w:r>
      <w:r>
        <w:instrText xml:space="preserve"> HYPERLINK "https://doi.org/10.1177/00202940241238674" \h </w:instrText>
      </w:r>
      <w:r>
        <w:fldChar w:fldCharType="separate"/>
      </w:r>
      <w:r>
        <w:rPr>
          <w:rFonts w:ascii="Times New Roman" w:hAnsi="Times New Roman" w:eastAsia="Times New Roman" w:cs="Times New Roman"/>
          <w:color w:val="1155CC"/>
          <w:sz w:val="24"/>
          <w:szCs w:val="24"/>
          <w:u w:val="single"/>
          <w:rtl w:val="0"/>
        </w:rPr>
        <w:t>https://doi.org/10.1177/00202940241238674</w:t>
      </w:r>
      <w:r>
        <w:rPr>
          <w:rFonts w:ascii="Times New Roman" w:hAnsi="Times New Roman" w:eastAsia="Times New Roman" w:cs="Times New Roman"/>
          <w:color w:val="1155CC"/>
          <w:sz w:val="24"/>
          <w:szCs w:val="24"/>
          <w:u w:val="single"/>
          <w:rtl w:val="0"/>
        </w:rPr>
        <w:fldChar w:fldCharType="end"/>
      </w:r>
    </w:p>
    <w:p w14:paraId="00000124">
      <w:pPr>
        <w:spacing w:after="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white"/>
          <w:rtl w:val="0"/>
        </w:rPr>
        <w:t xml:space="preserve">J. A. V. Base, J. F. Dorosan, K. J. P. Ocampo, A. J. M. Puma, M. A. T. Mercado and J. O. Niega, "Fire Suppression Robot with Image Processing for Warehouse Safety," </w:t>
      </w:r>
      <w:r>
        <w:rPr>
          <w:rFonts w:ascii="Times New Roman" w:hAnsi="Times New Roman" w:eastAsia="Times New Roman" w:cs="Times New Roman"/>
          <w:i/>
          <w:iCs/>
          <w:sz w:val="24"/>
          <w:szCs w:val="24"/>
          <w:highlight w:val="white"/>
          <w:rtl w:val="0"/>
        </w:rPr>
        <w:t>2025 First International Conference on Advances in Computer Science, Electrical, Electronics, and Communication Technologies (CE2CT)</w:t>
      </w:r>
      <w:r>
        <w:rPr>
          <w:rFonts w:ascii="Times New Roman" w:hAnsi="Times New Roman" w:eastAsia="Times New Roman" w:cs="Times New Roman"/>
          <w:sz w:val="24"/>
          <w:szCs w:val="24"/>
          <w:highlight w:val="white"/>
          <w:rtl w:val="0"/>
        </w:rPr>
        <w:t xml:space="preserve">, Bhimtal, Nainital, India, 2025, pp. 401-406, doi: 10.1109/CE2CT64011.2025.10939621. </w:t>
      </w:r>
      <w:r>
        <w:fldChar w:fldCharType="begin"/>
      </w:r>
      <w:r>
        <w:instrText xml:space="preserve"> HYPERLINK "https://ieeexplore.ieee.org/abstract/document/10939621" \h </w:instrText>
      </w:r>
      <w:r>
        <w:fldChar w:fldCharType="separate"/>
      </w:r>
      <w:r>
        <w:rPr>
          <w:rFonts w:ascii="Times New Roman" w:hAnsi="Times New Roman" w:eastAsia="Times New Roman" w:cs="Times New Roman"/>
          <w:color w:val="1155CC"/>
          <w:sz w:val="24"/>
          <w:szCs w:val="24"/>
          <w:highlight w:val="white"/>
          <w:u w:val="single"/>
          <w:rtl w:val="0"/>
        </w:rPr>
        <w:t>https://ieeexplore.ieee.org/abstract/document/10939621</w:t>
      </w:r>
      <w:r>
        <w:rPr>
          <w:rFonts w:ascii="Times New Roman" w:hAnsi="Times New Roman" w:eastAsia="Times New Roman" w:cs="Times New Roman"/>
          <w:color w:val="1155CC"/>
          <w:sz w:val="24"/>
          <w:szCs w:val="24"/>
          <w:highlight w:val="white"/>
          <w:u w:val="single"/>
          <w:rtl w:val="0"/>
        </w:rPr>
        <w:fldChar w:fldCharType="end"/>
      </w:r>
    </w:p>
    <w:p w14:paraId="00000125">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Jindal, K., Wang, A., Thakur, D., Zhou, A., Spurny, V., Walter, V., Broughton, G., Krajnik, T., Saska, M., &amp; Loianno, G. (2021, July 8). </w:t>
      </w:r>
      <w:r>
        <w:rPr>
          <w:rFonts w:ascii="Times New Roman" w:hAnsi="Times New Roman" w:eastAsia="Times New Roman" w:cs="Times New Roman"/>
          <w:i/>
          <w:iCs/>
          <w:sz w:val="24"/>
          <w:szCs w:val="24"/>
          <w:rtl w:val="0"/>
        </w:rPr>
        <w:t>Design and deployment of an autonomous unmanned ground vehicle for urban firefighting scenarios</w:t>
      </w:r>
      <w:r>
        <w:rPr>
          <w:rFonts w:ascii="Times New Roman" w:hAnsi="Times New Roman" w:eastAsia="Times New Roman" w:cs="Times New Roman"/>
          <w:sz w:val="24"/>
          <w:szCs w:val="24"/>
          <w:rtl w:val="0"/>
        </w:rPr>
        <w:t xml:space="preserve">. arXiv.org. </w:t>
      </w:r>
      <w:r>
        <w:fldChar w:fldCharType="begin"/>
      </w:r>
      <w:r>
        <w:instrText xml:space="preserve"> HYPERLINK "https://arxiv.org/abs/2107.03582v1" \h </w:instrText>
      </w:r>
      <w:r>
        <w:fldChar w:fldCharType="separate"/>
      </w:r>
      <w:r>
        <w:rPr>
          <w:rFonts w:ascii="Times New Roman" w:hAnsi="Times New Roman" w:eastAsia="Times New Roman" w:cs="Times New Roman"/>
          <w:color w:val="1155CC"/>
          <w:sz w:val="24"/>
          <w:szCs w:val="24"/>
          <w:u w:val="single"/>
          <w:rtl w:val="0"/>
        </w:rPr>
        <w:t>https://arxiv.org/abs/2107.03582v1</w:t>
      </w:r>
      <w:r>
        <w:rPr>
          <w:rFonts w:ascii="Times New Roman" w:hAnsi="Times New Roman" w:eastAsia="Times New Roman" w:cs="Times New Roman"/>
          <w:color w:val="1155CC"/>
          <w:sz w:val="24"/>
          <w:szCs w:val="24"/>
          <w:u w:val="single"/>
          <w:rtl w:val="0"/>
        </w:rPr>
        <w:fldChar w:fldCharType="end"/>
      </w:r>
    </w:p>
    <w:p w14:paraId="00000126">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Laroche, E., &amp; L’Espérance, S. (2021). Cancer Incidence and Mortality among Firefighters: An Overview of Epidemiologic Systematic Reviews. </w:t>
      </w:r>
      <w:r>
        <w:rPr>
          <w:rFonts w:ascii="Times New Roman" w:hAnsi="Times New Roman" w:eastAsia="Times New Roman" w:cs="Times New Roman"/>
          <w:i/>
          <w:iCs/>
          <w:sz w:val="24"/>
          <w:szCs w:val="24"/>
          <w:rtl w:val="0"/>
        </w:rPr>
        <w:t>International Journal of Environmental Research and Public Health</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18</w:t>
      </w:r>
      <w:r>
        <w:rPr>
          <w:rFonts w:ascii="Times New Roman" w:hAnsi="Times New Roman" w:eastAsia="Times New Roman" w:cs="Times New Roman"/>
          <w:sz w:val="24"/>
          <w:szCs w:val="24"/>
          <w:rtl w:val="0"/>
        </w:rPr>
        <w:t>(5), 2519.</w:t>
      </w:r>
      <w:r>
        <w:fldChar w:fldCharType="begin"/>
      </w:r>
      <w:r>
        <w:instrText xml:space="preserve"> HYPERLINK "https://doi.org/10.3390/ijerph18052519" \h </w:instrText>
      </w:r>
      <w:r>
        <w:fldChar w:fldCharType="separate"/>
      </w:r>
      <w:r>
        <w:rPr>
          <w:rFonts w:ascii="Times New Roman" w:hAnsi="Times New Roman" w:eastAsia="Times New Roman" w:cs="Times New Roman"/>
          <w:color w:val="1155CC"/>
          <w:sz w:val="24"/>
          <w:szCs w:val="24"/>
          <w:u w:val="single"/>
          <w:rtl w:val="0"/>
        </w:rPr>
        <w:t xml:space="preserve"> https://doi.org/10.3390/ijerph18052519</w:t>
      </w:r>
      <w:r>
        <w:rPr>
          <w:rFonts w:ascii="Times New Roman" w:hAnsi="Times New Roman" w:eastAsia="Times New Roman" w:cs="Times New Roman"/>
          <w:color w:val="1155CC"/>
          <w:sz w:val="24"/>
          <w:szCs w:val="24"/>
          <w:u w:val="single"/>
          <w:rtl w:val="0"/>
        </w:rPr>
        <w:fldChar w:fldCharType="end"/>
      </w:r>
    </w:p>
    <w:p w14:paraId="00000127">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Laxmi, N., Sreeja, K., Shiva Shankar, B., &amp; Anusha, J. (2024). A REVIEW PAPER ON FIRE FIGHTING ROBOT. </w:t>
      </w:r>
      <w:r>
        <w:rPr>
          <w:rFonts w:ascii="Times New Roman" w:hAnsi="Times New Roman" w:eastAsia="Times New Roman" w:cs="Times New Roman"/>
          <w:i/>
          <w:iCs/>
          <w:sz w:val="24"/>
          <w:szCs w:val="24"/>
          <w:rtl w:val="0"/>
        </w:rPr>
        <w:t>International Journal of Scientific Research in Engineering and Management (IJSREM)</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8</w:t>
      </w:r>
      <w:r>
        <w:rPr>
          <w:rFonts w:ascii="Times New Roman" w:hAnsi="Times New Roman" w:eastAsia="Times New Roman" w:cs="Times New Roman"/>
          <w:sz w:val="24"/>
          <w:szCs w:val="24"/>
          <w:rtl w:val="0"/>
        </w:rPr>
        <w:t>(04).</w:t>
      </w:r>
      <w:r>
        <w:fldChar w:fldCharType="begin"/>
      </w:r>
      <w:r>
        <w:instrText xml:space="preserve"> HYPERLINK "https://doi.org/10.55041/IJSREM31068" \h </w:instrText>
      </w:r>
      <w:r>
        <w:fldChar w:fldCharType="separate"/>
      </w:r>
      <w:r>
        <w:rPr>
          <w:rFonts w:ascii="Times New Roman" w:hAnsi="Times New Roman" w:eastAsia="Times New Roman" w:cs="Times New Roman"/>
          <w:color w:val="1155CC"/>
          <w:sz w:val="24"/>
          <w:szCs w:val="24"/>
          <w:u w:val="single"/>
          <w:rtl w:val="0"/>
        </w:rPr>
        <w:t xml:space="preserve"> https://doi.org/10.55041/IJSREM31068</w:t>
      </w:r>
      <w:r>
        <w:rPr>
          <w:rFonts w:ascii="Times New Roman" w:hAnsi="Times New Roman" w:eastAsia="Times New Roman" w:cs="Times New Roman"/>
          <w:color w:val="1155CC"/>
          <w:sz w:val="24"/>
          <w:szCs w:val="24"/>
          <w:u w:val="single"/>
          <w:rtl w:val="0"/>
        </w:rPr>
        <w:fldChar w:fldCharType="end"/>
      </w:r>
    </w:p>
    <w:p w14:paraId="00000128">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 S., Wang, Y., Feng, C., Zhang, D., Li, H., Huang, W., &amp; Shi, L. (2022). A thermal imaging Flame-Detection model for firefighting robot based on YOLOV4-F model. </w:t>
      </w:r>
      <w:r>
        <w:rPr>
          <w:rFonts w:ascii="Times New Roman" w:hAnsi="Times New Roman" w:eastAsia="Times New Roman" w:cs="Times New Roman"/>
          <w:i/>
          <w:iCs/>
          <w:sz w:val="24"/>
          <w:szCs w:val="24"/>
          <w:rtl w:val="0"/>
        </w:rPr>
        <w:t>Fire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5</w:t>
      </w:r>
      <w:r>
        <w:rPr>
          <w:rFonts w:ascii="Times New Roman" w:hAnsi="Times New Roman" w:eastAsia="Times New Roman" w:cs="Times New Roman"/>
          <w:sz w:val="24"/>
          <w:szCs w:val="24"/>
          <w:rtl w:val="0"/>
        </w:rPr>
        <w:t xml:space="preserve">(5), 172. </w:t>
      </w:r>
      <w:r>
        <w:fldChar w:fldCharType="begin"/>
      </w:r>
      <w:r>
        <w:instrText xml:space="preserve"> HYPERLINK "https://doi.org/10.3390/fire5050172" \h </w:instrText>
      </w:r>
      <w:r>
        <w:fldChar w:fldCharType="separate"/>
      </w:r>
      <w:r>
        <w:rPr>
          <w:rFonts w:ascii="Times New Roman" w:hAnsi="Times New Roman" w:eastAsia="Times New Roman" w:cs="Times New Roman"/>
          <w:color w:val="1155CC"/>
          <w:sz w:val="24"/>
          <w:szCs w:val="24"/>
          <w:u w:val="single"/>
          <w:rtl w:val="0"/>
        </w:rPr>
        <w:t>https://doi.org/10.3390/fire5050172</w:t>
      </w:r>
      <w:r>
        <w:rPr>
          <w:rFonts w:ascii="Times New Roman" w:hAnsi="Times New Roman" w:eastAsia="Times New Roman" w:cs="Times New Roman"/>
          <w:color w:val="1155CC"/>
          <w:sz w:val="24"/>
          <w:szCs w:val="24"/>
          <w:u w:val="single"/>
          <w:rtl w:val="0"/>
        </w:rPr>
        <w:fldChar w:fldCharType="end"/>
      </w:r>
    </w:p>
    <w:p w14:paraId="00000129">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Murphy, R. (2004). Activities of the rescue robots at the World Trade Center from 11-21 september 2001. </w:t>
      </w:r>
      <w:r>
        <w:rPr>
          <w:rFonts w:ascii="Times New Roman" w:hAnsi="Times New Roman" w:eastAsia="Times New Roman" w:cs="Times New Roman"/>
          <w:i/>
          <w:iCs/>
          <w:sz w:val="24"/>
          <w:szCs w:val="24"/>
          <w:rtl w:val="0"/>
        </w:rPr>
        <w:t>IEEE Robotics &amp; Automation Magazine</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11</w:t>
      </w:r>
      <w:r>
        <w:rPr>
          <w:rFonts w:ascii="Times New Roman" w:hAnsi="Times New Roman" w:eastAsia="Times New Roman" w:cs="Times New Roman"/>
          <w:sz w:val="24"/>
          <w:szCs w:val="24"/>
          <w:rtl w:val="0"/>
        </w:rPr>
        <w:t xml:space="preserve">(3), 50–61. </w:t>
      </w:r>
      <w:r>
        <w:fldChar w:fldCharType="begin"/>
      </w:r>
      <w:r>
        <w:instrText xml:space="preserve"> HYPERLINK "https://doi.org/10.1109/mra.2004.1337826" \h </w:instrText>
      </w:r>
      <w:r>
        <w:fldChar w:fldCharType="separate"/>
      </w:r>
      <w:r>
        <w:rPr>
          <w:rFonts w:ascii="Times New Roman" w:hAnsi="Times New Roman" w:eastAsia="Times New Roman" w:cs="Times New Roman"/>
          <w:color w:val="1155CC"/>
          <w:sz w:val="24"/>
          <w:szCs w:val="24"/>
          <w:u w:val="single"/>
          <w:rtl w:val="0"/>
        </w:rPr>
        <w:t>https://doi.org/10.1109/mra.2004.1337826</w:t>
      </w:r>
      <w:r>
        <w:rPr>
          <w:rFonts w:ascii="Times New Roman" w:hAnsi="Times New Roman" w:eastAsia="Times New Roman" w:cs="Times New Roman"/>
          <w:color w:val="1155CC"/>
          <w:sz w:val="24"/>
          <w:szCs w:val="24"/>
          <w:u w:val="single"/>
          <w:rtl w:val="0"/>
        </w:rPr>
        <w:fldChar w:fldCharType="end"/>
      </w:r>
    </w:p>
    <w:p w14:paraId="0000012A">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Murphy, R. R. (2017). </w:t>
      </w:r>
      <w:r>
        <w:rPr>
          <w:rFonts w:ascii="Times New Roman" w:hAnsi="Times New Roman" w:eastAsia="Times New Roman" w:cs="Times New Roman"/>
          <w:i/>
          <w:iCs/>
          <w:sz w:val="24"/>
          <w:szCs w:val="24"/>
          <w:rtl w:val="0"/>
        </w:rPr>
        <w:t>Disaster robotics</w:t>
      </w:r>
      <w:r>
        <w:rPr>
          <w:rFonts w:ascii="Times New Roman" w:hAnsi="Times New Roman" w:eastAsia="Times New Roman" w:cs="Times New Roman"/>
          <w:sz w:val="24"/>
          <w:szCs w:val="24"/>
          <w:rtl w:val="0"/>
        </w:rPr>
        <w:t>. MIT Press.</w:t>
      </w:r>
    </w:p>
    <w:p w14:paraId="0000012B">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Resullar, L. J., Congreso, A. J. N., Comandante, F., Sarvida, F. P., &amp; Buniel, G. G. (2020). Design and Fabrication of Fire Fighting Autonomous Robotic System Equipped with Sensitive Sensors for Fire Alarm and Detection, Avoidance Behaviour Mechanism and SMS Messaging Capability. </w:t>
      </w:r>
      <w:r>
        <w:rPr>
          <w:rFonts w:ascii="Times New Roman" w:hAnsi="Times New Roman" w:eastAsia="Times New Roman" w:cs="Times New Roman"/>
          <w:i/>
          <w:iCs/>
          <w:sz w:val="24"/>
          <w:szCs w:val="24"/>
          <w:rtl w:val="0"/>
        </w:rPr>
        <w:t>Asian Journal of Basic Science &amp; Research</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02</w:t>
      </w:r>
      <w:r>
        <w:rPr>
          <w:rFonts w:ascii="Times New Roman" w:hAnsi="Times New Roman" w:eastAsia="Times New Roman" w:cs="Times New Roman"/>
          <w:sz w:val="24"/>
          <w:szCs w:val="24"/>
          <w:rtl w:val="0"/>
        </w:rPr>
        <w:t xml:space="preserve">(04), 21–51. </w:t>
      </w:r>
      <w:r>
        <w:fldChar w:fldCharType="begin"/>
      </w:r>
      <w:r>
        <w:instrText xml:space="preserve"> HYPERLINK "https://doi.org/10.38177/ajbsr.2020.2404" \h </w:instrText>
      </w:r>
      <w:r>
        <w:fldChar w:fldCharType="separate"/>
      </w:r>
      <w:r>
        <w:rPr>
          <w:rFonts w:ascii="Times New Roman" w:hAnsi="Times New Roman" w:eastAsia="Times New Roman" w:cs="Times New Roman"/>
          <w:color w:val="1155CC"/>
          <w:sz w:val="24"/>
          <w:szCs w:val="24"/>
          <w:u w:val="single"/>
          <w:rtl w:val="0"/>
        </w:rPr>
        <w:t>https://doi.org/10.38177/ajbsr.2020.2404</w:t>
      </w:r>
      <w:r>
        <w:rPr>
          <w:rFonts w:ascii="Times New Roman" w:hAnsi="Times New Roman" w:eastAsia="Times New Roman" w:cs="Times New Roman"/>
          <w:color w:val="1155CC"/>
          <w:sz w:val="24"/>
          <w:szCs w:val="24"/>
          <w:u w:val="single"/>
          <w:rtl w:val="0"/>
        </w:rPr>
        <w:fldChar w:fldCharType="end"/>
      </w:r>
    </w:p>
    <w:p w14:paraId="0000012C">
      <w:pPr>
        <w:spacing w:after="0" w:line="480" w:lineRule="auto"/>
        <w:ind w:left="720"/>
        <w:jc w:val="both"/>
        <w:rPr>
          <w:rFonts w:ascii="Times New Roman" w:hAnsi="Times New Roman" w:eastAsia="Times New Roman" w:cs="Times New Roman"/>
          <w:sz w:val="24"/>
          <w:szCs w:val="24"/>
        </w:rPr>
      </w:pPr>
      <w:commentRangeStart w:id="13"/>
      <w:r>
        <w:rPr>
          <w:rFonts w:ascii="Times New Roman" w:hAnsi="Times New Roman" w:eastAsia="Times New Roman" w:cs="Times New Roman"/>
          <w:sz w:val="24"/>
          <w:szCs w:val="24"/>
          <w:rtl w:val="0"/>
        </w:rPr>
        <w:t>Ronak Soni, Rahul Jangid, Parmendra Singh, Harshva View of fabrication of fire fighting robot. (n.d.).</w:t>
      </w:r>
      <w:r>
        <w:fldChar w:fldCharType="begin"/>
      </w:r>
      <w:r>
        <w:instrText xml:space="preserve"> HYPERLINK "https://pratibodh.org/index.php/pratibodh/article/view/27/84" \h </w:instrText>
      </w:r>
      <w:r>
        <w:fldChar w:fldCharType="separate"/>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fldChar w:fldCharType="end"/>
      </w:r>
      <w:r>
        <w:fldChar w:fldCharType="begin"/>
      </w:r>
      <w:r>
        <w:instrText xml:space="preserve"> HYPERLINK "https://pratibodh.org/index.php/pratibodh/article/view/27/84" \h </w:instrText>
      </w:r>
      <w:r>
        <w:fldChar w:fldCharType="separate"/>
      </w:r>
      <w:r>
        <w:rPr>
          <w:rFonts w:ascii="Times New Roman" w:hAnsi="Times New Roman" w:eastAsia="Times New Roman" w:cs="Times New Roman"/>
          <w:sz w:val="24"/>
          <w:szCs w:val="24"/>
          <w:u w:val="single"/>
          <w:rtl w:val="0"/>
        </w:rPr>
        <w:t>https://pratibodh.org/index.php/pratibodh/article/view/27/84</w:t>
      </w:r>
      <w:r>
        <w:rPr>
          <w:rFonts w:ascii="Times New Roman" w:hAnsi="Times New Roman" w:eastAsia="Times New Roman" w:cs="Times New Roman"/>
          <w:sz w:val="24"/>
          <w:szCs w:val="24"/>
          <w:u w:val="single"/>
          <w:rtl w:val="0"/>
        </w:rPr>
        <w:fldChar w:fldCharType="end"/>
      </w:r>
      <w:commentRangeEnd w:id="13"/>
      <w:r>
        <w:commentReference w:id="13"/>
      </w:r>
    </w:p>
    <w:p w14:paraId="0000012D">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Sathiabalan, N. A., Lokimi, A. F. M., Jin, O. Z., Hasrin, N. S. M., Zain, A. S. M., Ramli, N., Zakaria, H. L., Ariffin, W. N. S. F. W., Hashim, N. B. M., &amp; Taib, M. H. M. (2021). Autonomous robotic fire detection and extinguishing system. </w:t>
      </w:r>
      <w:r>
        <w:rPr>
          <w:rFonts w:ascii="Times New Roman" w:hAnsi="Times New Roman" w:eastAsia="Times New Roman" w:cs="Times New Roman"/>
          <w:i/>
          <w:iCs/>
          <w:sz w:val="24"/>
          <w:szCs w:val="24"/>
          <w:rtl w:val="0"/>
        </w:rPr>
        <w:t>Journal of Physics Conference Series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2107</w:t>
      </w:r>
      <w:r>
        <w:rPr>
          <w:rFonts w:ascii="Times New Roman" w:hAnsi="Times New Roman" w:eastAsia="Times New Roman" w:cs="Times New Roman"/>
          <w:sz w:val="24"/>
          <w:szCs w:val="24"/>
          <w:rtl w:val="0"/>
        </w:rPr>
        <w:t xml:space="preserve">(1), 012060. </w:t>
      </w:r>
      <w:r>
        <w:fldChar w:fldCharType="begin"/>
      </w:r>
      <w:r>
        <w:instrText xml:space="preserve"> HYPERLINK "https://doi.org/10.1088/1742-6596/2107/1/012060" \h </w:instrText>
      </w:r>
      <w:r>
        <w:fldChar w:fldCharType="separate"/>
      </w:r>
      <w:r>
        <w:rPr>
          <w:rFonts w:ascii="Times New Roman" w:hAnsi="Times New Roman" w:eastAsia="Times New Roman" w:cs="Times New Roman"/>
          <w:color w:val="1155CC"/>
          <w:sz w:val="24"/>
          <w:szCs w:val="24"/>
          <w:u w:val="single"/>
          <w:rtl w:val="0"/>
        </w:rPr>
        <w:t>https://doi.org/10.1088/1742-6596/2107/1/012060</w:t>
      </w:r>
      <w:r>
        <w:rPr>
          <w:rFonts w:ascii="Times New Roman" w:hAnsi="Times New Roman" w:eastAsia="Times New Roman" w:cs="Times New Roman"/>
          <w:color w:val="1155CC"/>
          <w:sz w:val="24"/>
          <w:szCs w:val="24"/>
          <w:u w:val="single"/>
          <w:rtl w:val="0"/>
        </w:rPr>
        <w:fldChar w:fldCharType="end"/>
      </w:r>
    </w:p>
    <w:p w14:paraId="0000012E">
      <w:pPr>
        <w:spacing w:after="0" w:line="480" w:lineRule="auto"/>
        <w:ind w:left="720"/>
        <w:jc w:val="both"/>
        <w:rPr>
          <w:rFonts w:ascii="Times New Roman" w:hAnsi="Times New Roman" w:eastAsia="Times New Roman" w:cs="Times New Roman"/>
          <w:sz w:val="24"/>
          <w:szCs w:val="24"/>
        </w:rPr>
      </w:pPr>
    </w:p>
    <w:p w14:paraId="0000012F">
      <w:pPr>
        <w:spacing w:after="0" w:line="480" w:lineRule="auto"/>
        <w:ind w:left="720"/>
        <w:jc w:val="both"/>
        <w:rPr>
          <w:rFonts w:ascii="Times New Roman" w:hAnsi="Times New Roman" w:eastAsia="Times New Roman" w:cs="Times New Roman"/>
          <w:sz w:val="24"/>
          <w:szCs w:val="24"/>
        </w:rPr>
      </w:pPr>
    </w:p>
    <w:p w14:paraId="00000130">
      <w:pPr>
        <w:spacing w:after="0" w:line="480" w:lineRule="auto"/>
        <w:ind w:left="720"/>
        <w:jc w:val="both"/>
        <w:rPr>
          <w:rFonts w:ascii="Times New Roman" w:hAnsi="Times New Roman" w:eastAsia="Times New Roman" w:cs="Times New Roman"/>
          <w:sz w:val="24"/>
          <w:szCs w:val="24"/>
        </w:rPr>
      </w:pPr>
    </w:p>
    <w:p w14:paraId="00000131">
      <w:pPr>
        <w:spacing w:after="0" w:line="480" w:lineRule="auto"/>
        <w:ind w:left="720"/>
        <w:jc w:val="both"/>
        <w:rPr>
          <w:rFonts w:ascii="Times New Roman" w:hAnsi="Times New Roman" w:eastAsia="Times New Roman" w:cs="Times New Roman"/>
          <w:sz w:val="24"/>
          <w:szCs w:val="24"/>
        </w:rPr>
      </w:pPr>
      <w:commentRangeStart w:id="14"/>
      <w:r>
        <w:rPr>
          <w:rFonts w:ascii="Times New Roman" w:hAnsi="Times New Roman" w:eastAsia="Times New Roman" w:cs="Times New Roman"/>
          <w:sz w:val="24"/>
          <w:szCs w:val="24"/>
          <w:rtl w:val="0"/>
        </w:rPr>
        <w:t xml:space="preserve">Surmann, H., Daun, K., Schnaubelt, M., Von Stryk, O., Patchou, M., Böcker, S., Wietfeld, C., Quenzel, J., Schleich, D., Behnke, S., Grafe, R., Heidemann, N., Slomma, D., &amp; Kruijff‐Korbayová, I. (2023). Lessons from robot‐assisted disaster response deployments by the German Rescue Robotics Center task force. </w:t>
      </w:r>
      <w:r>
        <w:rPr>
          <w:rFonts w:ascii="Times New Roman" w:hAnsi="Times New Roman" w:eastAsia="Times New Roman" w:cs="Times New Roman"/>
          <w:i/>
          <w:iCs/>
          <w:sz w:val="24"/>
          <w:szCs w:val="24"/>
          <w:rtl w:val="0"/>
        </w:rPr>
        <w:t>Journal of Field Robotics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41</w:t>
      </w:r>
      <w:r>
        <w:rPr>
          <w:rFonts w:ascii="Times New Roman" w:hAnsi="Times New Roman" w:eastAsia="Times New Roman" w:cs="Times New Roman"/>
          <w:sz w:val="24"/>
          <w:szCs w:val="24"/>
          <w:rtl w:val="0"/>
        </w:rPr>
        <w:t xml:space="preserve">(3), 782–797. </w:t>
      </w:r>
      <w:r>
        <w:fldChar w:fldCharType="begin"/>
      </w:r>
      <w:r>
        <w:instrText xml:space="preserve"> HYPERLINK "https://doi.org/10.1002/rob.22275" \h </w:instrText>
      </w:r>
      <w:r>
        <w:fldChar w:fldCharType="separate"/>
      </w:r>
      <w:r>
        <w:rPr>
          <w:rFonts w:ascii="Times New Roman" w:hAnsi="Times New Roman" w:eastAsia="Times New Roman" w:cs="Times New Roman"/>
          <w:color w:val="1155CC"/>
          <w:sz w:val="24"/>
          <w:szCs w:val="24"/>
          <w:u w:val="single"/>
          <w:rtl w:val="0"/>
        </w:rPr>
        <w:t>https://doi.org/10.1002/rob.22275</w:t>
      </w:r>
      <w:r>
        <w:rPr>
          <w:rFonts w:ascii="Times New Roman" w:hAnsi="Times New Roman" w:eastAsia="Times New Roman" w:cs="Times New Roman"/>
          <w:color w:val="1155CC"/>
          <w:sz w:val="24"/>
          <w:szCs w:val="24"/>
          <w:u w:val="single"/>
          <w:rtl w:val="0"/>
        </w:rPr>
        <w:fldChar w:fldCharType="end"/>
      </w:r>
      <w:commentRangeEnd w:id="14"/>
      <w:r>
        <w:commentReference w:id="14"/>
      </w:r>
    </w:p>
    <w:p w14:paraId="00000132">
      <w:pPr>
        <w:spacing w:after="0" w:line="480" w:lineRule="auto"/>
        <w:ind w:left="720"/>
        <w:jc w:val="both"/>
        <w:rPr>
          <w:rFonts w:ascii="Times New Roman" w:hAnsi="Times New Roman" w:eastAsia="Times New Roman" w:cs="Times New Roman"/>
          <w:sz w:val="24"/>
          <w:szCs w:val="24"/>
        </w:rPr>
      </w:pPr>
      <w:commentRangeStart w:id="15"/>
      <w:r>
        <w:rPr>
          <w:rFonts w:ascii="Times New Roman" w:hAnsi="Times New Roman" w:eastAsia="Times New Roman" w:cs="Times New Roman"/>
          <w:sz w:val="24"/>
          <w:szCs w:val="24"/>
          <w:rtl w:val="0"/>
        </w:rPr>
        <w:t>Talavera, N.F., Roldán-Gómez, J.J., Martín, F. &amp; Rodriguez-Sanchez, M.C. (2023) An autonomous ground robot to support firefighters' interventions in indoor emergencies. Journal of Field Robotics, 40, 614–625.</w:t>
      </w:r>
      <w:r>
        <w:fldChar w:fldCharType="begin"/>
      </w:r>
      <w:r>
        <w:instrText xml:space="preserve"> HYPERLINK "https://doi.org/10.1002/rob.22150" \h </w:instrText>
      </w:r>
      <w:r>
        <w:fldChar w:fldCharType="separate"/>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fldChar w:fldCharType="end"/>
      </w:r>
      <w:r>
        <w:fldChar w:fldCharType="begin"/>
      </w:r>
      <w:r>
        <w:instrText xml:space="preserve"> HYPERLINK "https://doi.org/10.1002/rob.22150" \h </w:instrText>
      </w:r>
      <w:r>
        <w:fldChar w:fldCharType="separate"/>
      </w:r>
      <w:r>
        <w:rPr>
          <w:rFonts w:ascii="Times New Roman" w:hAnsi="Times New Roman" w:eastAsia="Times New Roman" w:cs="Times New Roman"/>
          <w:sz w:val="24"/>
          <w:szCs w:val="24"/>
          <w:u w:val="single"/>
          <w:rtl w:val="0"/>
        </w:rPr>
        <w:t>https://doi.org/10.1002/rob.22150</w:t>
      </w:r>
      <w:r>
        <w:rPr>
          <w:rFonts w:ascii="Times New Roman" w:hAnsi="Times New Roman" w:eastAsia="Times New Roman" w:cs="Times New Roman"/>
          <w:sz w:val="24"/>
          <w:szCs w:val="24"/>
          <w:u w:val="single"/>
          <w:rtl w:val="0"/>
        </w:rPr>
        <w:fldChar w:fldCharType="end"/>
      </w:r>
      <w:commentRangeEnd w:id="15"/>
      <w:r>
        <w:commentReference w:id="15"/>
      </w:r>
    </w:p>
    <w:p w14:paraId="00000133">
      <w:pPr>
        <w:spacing w:after="0" w:line="480" w:lineRule="auto"/>
        <w:ind w:left="720"/>
        <w:jc w:val="both"/>
        <w:rPr>
          <w:rFonts w:ascii="Times New Roman" w:hAnsi="Times New Roman" w:eastAsia="Times New Roman" w:cs="Times New Roman"/>
          <w:sz w:val="24"/>
          <w:szCs w:val="24"/>
        </w:rPr>
      </w:pPr>
    </w:p>
    <w:p w14:paraId="00000134">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tl w:val="0"/>
        </w:rPr>
        <w:t>What is the Difference Between Water and Dry Chemical Fire Extinguishers?</w:t>
      </w:r>
      <w:r>
        <w:rPr>
          <w:rFonts w:ascii="Times New Roman" w:hAnsi="Times New Roman" w:eastAsia="Times New Roman" w:cs="Times New Roman"/>
          <w:sz w:val="24"/>
          <w:szCs w:val="24"/>
          <w:rtl w:val="0"/>
        </w:rPr>
        <w:t xml:space="preserve"> (2023, June 6). </w:t>
      </w:r>
      <w:r>
        <w:fldChar w:fldCharType="begin"/>
      </w:r>
      <w:r>
        <w:instrText xml:space="preserve"> HYPERLINK "https://www.yyppe.com/article_read_746.html?fbclid=IwY2xjawOaFixleHRuA2FlbQIxMQBicmlkETE4UkJZT3ZydVViaGFCTG9Tc3J0YwZhcHBfaWQBMAABHm7TK-xN8cqdbEPHbCxytXPT98dzscIl1z0HOM0HnKIoaaL-kZSj8M8ApKAi_aem_lMC54LCOLBsedEOThmPsWA" \h </w:instrText>
      </w:r>
      <w:r>
        <w:fldChar w:fldCharType="separate"/>
      </w:r>
      <w:r>
        <w:rPr>
          <w:rFonts w:ascii="Times New Roman" w:hAnsi="Times New Roman" w:eastAsia="Times New Roman" w:cs="Times New Roman"/>
          <w:color w:val="1155CC"/>
          <w:sz w:val="24"/>
          <w:szCs w:val="24"/>
          <w:u w:val="single"/>
          <w:rtl w:val="0"/>
        </w:rPr>
        <w:t>https://www.yyppe.com/article_read_746.html?fbclid=IwY2xjawOaFixleHRuA2FlbQIxMQBicmlkETE4UkJZT3ZydVViaGFCTG9Tc3J0YwZhcHBfaWQBMAABHm7TK-xN8cqdbEPHbCxytXPT98dzscIl1z0HOM0HnKIoaaL-kZSj8M8ApKAi_aem_lMC54LCOLBsedEOThmPsWA</w:t>
      </w:r>
      <w:r>
        <w:rPr>
          <w:rFonts w:ascii="Times New Roman" w:hAnsi="Times New Roman" w:eastAsia="Times New Roman" w:cs="Times New Roman"/>
          <w:color w:val="1155CC"/>
          <w:sz w:val="24"/>
          <w:szCs w:val="24"/>
          <w:u w:val="single"/>
          <w:rtl w:val="0"/>
        </w:rPr>
        <w:fldChar w:fldCharType="end"/>
      </w:r>
    </w:p>
    <w:p w14:paraId="00000135">
      <w:pPr>
        <w:spacing w:after="0" w:line="480" w:lineRule="auto"/>
        <w:ind w:left="720"/>
        <w:rPr>
          <w:rFonts w:ascii="Times New Roman" w:hAnsi="Times New Roman" w:eastAsia="Times New Roman" w:cs="Times New Roman"/>
          <w:color w:val="172B4D"/>
          <w:sz w:val="24"/>
          <w:szCs w:val="24"/>
          <w:highlight w:val="white"/>
        </w:rPr>
      </w:pPr>
      <w:r>
        <w:rPr>
          <w:rFonts w:ascii="Times New Roman" w:hAnsi="Times New Roman" w:eastAsia="Times New Roman" w:cs="Times New Roman"/>
          <w:color w:val="172B4D"/>
          <w:sz w:val="24"/>
          <w:szCs w:val="24"/>
          <w:highlight w:val="white"/>
          <w:rtl w:val="0"/>
        </w:rPr>
        <w:t xml:space="preserve">Zhu, J., Li, W., Lin, D., Cheng, H., &amp; Zhao, G. (2020). Intelligent Fire Monitor for fire robots based on infrared image feedback control. </w:t>
      </w:r>
      <w:r>
        <w:rPr>
          <w:rFonts w:ascii="Times New Roman" w:hAnsi="Times New Roman" w:eastAsia="Times New Roman" w:cs="Times New Roman"/>
          <w:i/>
          <w:iCs/>
          <w:color w:val="172B4D"/>
          <w:sz w:val="24"/>
          <w:szCs w:val="24"/>
          <w:highlight w:val="white"/>
          <w:rtl w:val="0"/>
        </w:rPr>
        <w:t>Fire Technology</w:t>
      </w:r>
      <w:r>
        <w:rPr>
          <w:rFonts w:ascii="Times New Roman" w:hAnsi="Times New Roman" w:eastAsia="Times New Roman" w:cs="Times New Roman"/>
          <w:color w:val="172B4D"/>
          <w:sz w:val="24"/>
          <w:szCs w:val="24"/>
          <w:highlight w:val="white"/>
          <w:rtl w:val="0"/>
        </w:rPr>
        <w:t xml:space="preserve">, </w:t>
      </w:r>
      <w:r>
        <w:rPr>
          <w:rFonts w:ascii="Times New Roman" w:hAnsi="Times New Roman" w:eastAsia="Times New Roman" w:cs="Times New Roman"/>
          <w:i/>
          <w:iCs/>
          <w:color w:val="172B4D"/>
          <w:sz w:val="24"/>
          <w:szCs w:val="24"/>
          <w:highlight w:val="white"/>
          <w:rtl w:val="0"/>
        </w:rPr>
        <w:t>56</w:t>
      </w:r>
      <w:r>
        <w:rPr>
          <w:rFonts w:ascii="Times New Roman" w:hAnsi="Times New Roman" w:eastAsia="Times New Roman" w:cs="Times New Roman"/>
          <w:color w:val="172B4D"/>
          <w:sz w:val="24"/>
          <w:szCs w:val="24"/>
          <w:highlight w:val="white"/>
          <w:rtl w:val="0"/>
        </w:rPr>
        <w:t xml:space="preserve">(5), 2089–2109. </w:t>
      </w:r>
      <w:r>
        <w:fldChar w:fldCharType="begin"/>
      </w:r>
      <w:r>
        <w:instrText xml:space="preserve"> HYPERLINK "https://doi.org/10.1007/s10694-020-00964-4" \h </w:instrText>
      </w:r>
      <w:r>
        <w:fldChar w:fldCharType="separate"/>
      </w:r>
      <w:r>
        <w:rPr>
          <w:rFonts w:ascii="Times New Roman" w:hAnsi="Times New Roman" w:eastAsia="Times New Roman" w:cs="Times New Roman"/>
          <w:color w:val="1155CC"/>
          <w:sz w:val="24"/>
          <w:szCs w:val="24"/>
          <w:highlight w:val="white"/>
          <w:u w:val="single"/>
          <w:rtl w:val="0"/>
        </w:rPr>
        <w:t>https://doi.org/10.1007/s10694-020-00964-4</w:t>
      </w:r>
      <w:r>
        <w:rPr>
          <w:rFonts w:ascii="Times New Roman" w:hAnsi="Times New Roman" w:eastAsia="Times New Roman" w:cs="Times New Roman"/>
          <w:color w:val="1155CC"/>
          <w:sz w:val="24"/>
          <w:szCs w:val="24"/>
          <w:highlight w:val="white"/>
          <w:u w:val="single"/>
          <w:rtl w:val="0"/>
        </w:rPr>
        <w:fldChar w:fldCharType="end"/>
      </w:r>
    </w:p>
    <w:p w14:paraId="00000136">
      <w:pPr>
        <w:spacing w:after="0" w:line="480" w:lineRule="auto"/>
        <w:ind w:left="720"/>
        <w:rPr>
          <w:rFonts w:ascii="Times New Roman" w:hAnsi="Times New Roman" w:eastAsia="Times New Roman" w:cs="Times New Roman"/>
          <w:color w:val="222222"/>
          <w:sz w:val="24"/>
          <w:szCs w:val="24"/>
          <w:highlight w:val="white"/>
        </w:rPr>
      </w:pPr>
    </w:p>
    <w:p w14:paraId="00000137">
      <w:pPr>
        <w:spacing w:after="0" w:line="480" w:lineRule="auto"/>
        <w:ind w:left="0" w:firstLine="0"/>
        <w:rPr>
          <w:rFonts w:ascii="Times New Roman" w:hAnsi="Times New Roman" w:eastAsia="Times New Roman" w:cs="Times New Roman"/>
          <w:sz w:val="24"/>
          <w:szCs w:val="24"/>
        </w:rPr>
      </w:pPr>
    </w:p>
    <w:p w14:paraId="00000138">
      <w:pPr>
        <w:spacing w:after="0" w:line="480" w:lineRule="auto"/>
        <w:ind w:left="720"/>
        <w:rPr>
          <w:rFonts w:ascii="Times New Roman" w:hAnsi="Times New Roman" w:eastAsia="Times New Roman" w:cs="Times New Roman"/>
          <w:sz w:val="28"/>
          <w:szCs w:val="28"/>
          <w:highlight w:val="white"/>
        </w:rPr>
      </w:pPr>
    </w:p>
    <w:p w14:paraId="00000139">
      <w:pPr>
        <w:spacing w:after="0" w:line="480" w:lineRule="auto"/>
        <w:ind w:left="720"/>
        <w:rPr>
          <w:rFonts w:ascii="Times New Roman" w:hAnsi="Times New Roman" w:eastAsia="Times New Roman" w:cs="Times New Roman"/>
          <w:sz w:val="24"/>
          <w:szCs w:val="24"/>
        </w:rPr>
      </w:pPr>
    </w:p>
    <w:p w14:paraId="0000013A">
      <w:pPr>
        <w:spacing w:after="0" w:line="480" w:lineRule="auto"/>
        <w:ind w:left="720"/>
        <w:rPr>
          <w:rFonts w:ascii="Times New Roman" w:hAnsi="Times New Roman" w:eastAsia="Times New Roman" w:cs="Times New Roman"/>
          <w:color w:val="333333"/>
          <w:sz w:val="24"/>
          <w:szCs w:val="24"/>
          <w:highlight w:val="white"/>
        </w:rPr>
      </w:pPr>
    </w:p>
    <w:sectPr>
      <w:headerReference r:id="rId8" w:type="first"/>
      <w:footerReference r:id="rId10" w:type="first"/>
      <w:headerReference r:id="rId7" w:type="default"/>
      <w:footerReference r:id="rId9" w:type="default"/>
      <w:pgSz w:w="12240" w:h="15840"/>
      <w:pgMar w:top="1440" w:right="1440" w:bottom="1440" w:left="1440" w:header="708" w:footer="708" w:gutter="0"/>
      <w:pgNumType w:start="1"/>
      <w:cols w:space="720"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csheal Ngan" w:date="2026-03-05T10:19:12Z" w:initials="">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bagong dinagdag</w:t>
      </w:r>
    </w:p>
  </w:comment>
  <w:comment w:id="1" w:author="Mcsheal Ngan" w:date="2026-03-06T00:14:53Z" w:initials="">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2" w:author="Mcsheal Ngan" w:date="2026-03-06T00:17:39Z" w:initials="">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3" w:author="Mcsheal Ngan" w:date="2026-03-06T00:21:37Z" w:initials="">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4" w:author="Mcsheal Ngan" w:date="2026-03-05T12:32:58Z" w:initials="">
    <w:p w14:paraId="00000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mika</w:t>
      </w:r>
    </w:p>
  </w:comment>
  <w:comment w:id="5" w:author="Mcsheal Ngan" w:date="2026-03-05T09:59:00Z" w:initials="">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w:t>
      </w:r>
    </w:p>
  </w:comment>
  <w:comment w:id="6" w:author="Mcsheal Ngan" w:date="2026-03-05T10:38:36Z" w:initials="">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w:t>
      </w:r>
    </w:p>
  </w:comment>
  <w:comment w:id="7" w:author="Mcsheal Ngan" w:date="2026-03-05T12:34:11Z" w:initials="">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mika</w:t>
      </w:r>
    </w:p>
  </w:comment>
  <w:comment w:id="8" w:author="Mcsheal Ngan" w:date="2026-03-05T10:24:39Z" w:initials="">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bagong dinagdag</w:t>
      </w:r>
    </w:p>
  </w:comment>
  <w:comment w:id="9" w:author="Mcsheal Ngan" w:date="2026-03-06T00:18:17Z" w:initials="">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10" w:author="Mcsheal Ngan" w:date="2026-03-05T10:00:10Z" w:initials="">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bagong dinagdag</w:t>
      </w:r>
    </w:p>
  </w:comment>
  <w:comment w:id="11" w:author="Mcsheal Ngan" w:date="2026-03-06T00:16:38Z" w:initials="">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12" w:author="Mcsheal Ngan" w:date="2026-03-06T00:15:45Z" w:initials="">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dinagdag ni enrique</w:t>
      </w:r>
    </w:p>
  </w:comment>
  <w:comment w:id="13" w:author="Mcsheal Ngan" w:date="2026-03-05T12:51:33Z" w:initials="">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 na nilagay ni mika</w:t>
      </w:r>
    </w:p>
  </w:comment>
  <w:comment w:id="14" w:author="Mcsheal Ngan" w:date="2026-03-05T10:27:53Z" w:initials="">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bagong dinagdag</w:t>
      </w:r>
    </w:p>
  </w:comment>
  <w:comment w:id="15" w:author="Mcsheal Ngan" w:date="2026-03-05T12:35:02Z" w:initials="">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bagong dinagdag ni mika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14E" w15:done="0"/>
  <w15:commentEx w15:paraId="0000014A" w15:done="0"/>
  <w15:commentEx w15:paraId="00000142" w15:done="0"/>
  <w15:commentEx w15:paraId="00000147" w15:done="0"/>
  <w15:commentEx w15:paraId="00000141" w15:done="0"/>
  <w15:commentEx w15:paraId="00000148" w15:done="0"/>
  <w15:commentEx w15:paraId="00000146" w15:done="0"/>
  <w15:commentEx w15:paraId="0000013F" w15:done="0"/>
  <w15:commentEx w15:paraId="0000014B" w15:done="0"/>
  <w15:commentEx w15:paraId="0000014C" w15:done="0"/>
  <w15:commentEx w15:paraId="00000145" w15:done="0"/>
  <w15:commentEx w15:paraId="00000140" w15:done="0"/>
  <w15:commentEx w15:paraId="0000014D" w15:done="0"/>
  <w15:commentEx w15:paraId="00000143" w15:done="0"/>
  <w15:commentEx w15:paraId="00000149" w15:done="0"/>
  <w15:commentEx w15:paraId="000001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书宋-简"/>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书宋-简">
    <w:panose1 w:val="02010600030101010101"/>
    <w:charset w:val="86"/>
    <w:family w:val="auto"/>
    <w:pitch w:val="default"/>
    <w:sig w:usb0="A00002BF" w:usb1="3ACF7CFA" w:usb2="00000016" w:usb3="00000000" w:csb0="00040001" w:csb1="0000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SimHei">
    <w:altName w:val="Noto Sans CJK SC"/>
    <w:panose1 w:val="02010600030101010101"/>
    <w:charset w:val="00"/>
    <w:family w:val="auto"/>
    <w:pitch w:val="default"/>
    <w:sig w:usb0="00000001" w:usb1="080E0000" w:usb2="00000010" w:usb3="00000000" w:csb0="00040000" w:csb1="00000000"/>
  </w:font>
  <w:font w:name="Noto Sans CJK SC">
    <w:panose1 w:val="020B0500000000000000"/>
    <w:charset w:val="86"/>
    <w:family w:val="auto"/>
    <w:pitch w:val="default"/>
    <w:sig w:usb0="30000083" w:usb1="2BDF3C10" w:usb2="00000016" w:usb3="00000000" w:csb0="602E0107"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Pyidaungsu"/>
    <w:panose1 w:val="020F0502020204030204"/>
    <w:charset w:val="86"/>
    <w:family w:val="swiss"/>
    <w:pitch w:val="default"/>
    <w:sig w:usb0="00000000" w:usb1="00000000" w:usb2="00000001" w:usb3="00000000" w:csb0="0000019F" w:csb1="00000000"/>
  </w:font>
  <w:font w:name="Pyidaungsu">
    <w:panose1 w:val="020B0502040204020203"/>
    <w:charset w:val="00"/>
    <w:family w:val="auto"/>
    <w:pitch w:val="default"/>
    <w:sig w:usb0="00000001" w:usb1="10000000" w:usb2="00000400" w:usb3="00000000" w:csb0="00000001" w:csb1="00000000"/>
  </w:font>
  <w:font w:name="等线">
    <w:altName w:val="HarmonyOS Sans SC Light"/>
    <w:panose1 w:val="00000000000000000000"/>
    <w:charset w:val="86"/>
    <w:family w:val="auto"/>
    <w:pitch w:val="default"/>
    <w:sig w:usb0="00000000" w:usb1="00000000" w:usb2="00000000" w:usb3="00000000" w:csb0="00000000" w:csb1="00000000"/>
  </w:font>
  <w:font w:name="Cardo">
    <w:altName w:val="HarmonyOS Sans SC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B">
    <w:pPr>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fldChar w:fldCharType="begin"/>
    </w:r>
    <w:r>
      <w:rPr>
        <w:rFonts w:ascii="Times New Roman" w:hAnsi="Times New Roman" w:eastAsia="Times New Roman" w:cs="Times New Roman"/>
        <w:b/>
        <w:bCs/>
        <w:sz w:val="24"/>
        <w:szCs w:val="24"/>
      </w:rPr>
      <w:instrText xml:space="preserve">PAGE</w:instrText>
    </w:r>
    <w:r>
      <w:rPr>
        <w:rFonts w:ascii="Times New Roman" w:hAnsi="Times New Roman" w:eastAsia="Times New Roman" w:cs="Times New Roman"/>
        <w:b/>
        <w:bCs/>
        <w:sz w:val="24"/>
        <w:szCs w:val="24"/>
      </w:rPr>
      <w:fldChar w:fldCharType="separate"/>
    </w:r>
    <w:r>
      <w:rPr>
        <w:rFonts w:ascii="Times New Roman" w:hAnsi="Times New Roman" w:eastAsia="Times New Roman" w:cs="Times New Roman"/>
        <w:b/>
        <w:bCs/>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C">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D">
    <w:pP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E"/>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sheal Ngan">
    <w15:presenceInfo w15:providerId="None" w15:userId="Mcsheal Ng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DF79B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rPr>
      <w:sz w:val="24"/>
      <w:szCs w:val="24"/>
    </w:rPr>
    <w:tblPr>
      <w:tblCellMar>
        <w:top w:w="0" w:type="dxa"/>
        <w:left w:w="0" w:type="dxa"/>
        <w:bottom w:w="0" w:type="dxa"/>
        <w:right w:w="0"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Office_12.8.2.22595_F1E327BC-269C-435d-A152-05C5408002CA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2026-05-16T19:59:10Z</dcterms:created>
  <dc:creator>hsl</dc:creator>
  <cp:lastModifiedBy>hsl</cp:lastModifiedBy>
  <dcterms:modified xsi:type="dcterms:W3CDTF">2026-05-16T19:59:45Z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0x0101003D9469B77CB71F42A01B45C9A14F01D3</vt:lpwstr>
  </property>
  <property fmtid="{D5CDD505-2E9C-101B-9397-08002B2CF9AE}" pid="3" name="KSOProductBuildVer">
    <vt:lpwstr>1033-12.8.2.22595</vt:lpwstr>
  </property>
  <property fmtid="{D5CDD505-2E9C-101B-9397-08002B2CF9AE}" pid="4" name="ICV">
    <vt:lpwstr>EB8918982269C953315C086A66E0E634_42</vt:lpwstr>
  </property>
</Properties>
</file>