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E97" w:rsidRPr="00345D77" w:rsidRDefault="00345D77" w:rsidP="006B4D3B">
      <w:pPr>
        <w:jc w:val="center"/>
        <w:rPr>
          <w:b/>
          <w:lang w:val="es-CL"/>
        </w:rPr>
      </w:pPr>
      <w:r>
        <w:rPr>
          <w:b/>
          <w:lang w:val="es-CL"/>
        </w:rPr>
        <w:t>FORMULARIO DINÁMICA DE ESTRUCTURA 25/9/2016</w:t>
      </w:r>
    </w:p>
    <w:tbl>
      <w:tblPr>
        <w:tblStyle w:val="Tablaconcuadrcula"/>
        <w:tblW w:w="0" w:type="auto"/>
        <w:tblLook w:val="04A0"/>
      </w:tblPr>
      <w:tblGrid>
        <w:gridCol w:w="5495"/>
        <w:gridCol w:w="5103"/>
      </w:tblGrid>
      <w:tr w:rsidR="006B4D3B" w:rsidRPr="002A3C8C" w:rsidTr="00C43E5F">
        <w:tc>
          <w:tcPr>
            <w:tcW w:w="5495" w:type="dxa"/>
          </w:tcPr>
          <w:p w:rsidR="006B4D3B" w:rsidRPr="00563C45" w:rsidRDefault="00345D77" w:rsidP="00B20C87">
            <w:pPr>
              <w:rPr>
                <w:b/>
                <w:i/>
                <w:sz w:val="16"/>
                <w:szCs w:val="16"/>
              </w:rPr>
            </w:pPr>
            <w:r w:rsidRPr="00563C45">
              <w:rPr>
                <w:b/>
                <w:i/>
                <w:sz w:val="16"/>
                <w:szCs w:val="16"/>
              </w:rPr>
              <w:t xml:space="preserve">1.1 </w:t>
            </w:r>
            <w:r w:rsidR="006B4D3B" w:rsidRPr="00563C45">
              <w:rPr>
                <w:b/>
                <w:i/>
                <w:sz w:val="16"/>
                <w:szCs w:val="16"/>
              </w:rPr>
              <w:t xml:space="preserve">Ecuación de Equilibrio Dinámico </w:t>
            </w:r>
          </w:p>
          <w:p w:rsidR="006B4D3B" w:rsidRPr="00563C45" w:rsidRDefault="006B4D3B" w:rsidP="00B20C87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+c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+ kv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 p(t)</m:t>
                </m:r>
              </m:oMath>
            </m:oMathPara>
          </w:p>
          <w:p w:rsidR="00345D77" w:rsidRPr="00563C45" w:rsidRDefault="00345D77" w:rsidP="00B20C87">
            <w:pPr>
              <w:rPr>
                <w:color w:val="7F7F7F" w:themeColor="text1" w:themeTint="80"/>
                <w:sz w:val="14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7F7F7F" w:themeColor="text1" w:themeTint="80"/>
                    <w:sz w:val="14"/>
                    <w:szCs w:val="16"/>
                  </w:rPr>
                  <m:t xml:space="preserve">m=masa; 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color w:val="7F7F7F" w:themeColor="text1" w:themeTint="80"/>
                        <w:sz w:val="14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7F7F7F" w:themeColor="text1" w:themeTint="80"/>
                        <w:sz w:val="14"/>
                        <w:szCs w:val="16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color w:val="7F7F7F" w:themeColor="text1" w:themeTint="80"/>
                    <w:sz w:val="14"/>
                    <w:szCs w:val="16"/>
                  </w:rPr>
                  <m:t xml:space="preserve">=Aceleración;c=disipación;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color w:val="7F7F7F" w:themeColor="text1" w:themeTint="80"/>
                        <w:sz w:val="14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7F7F7F" w:themeColor="text1" w:themeTint="80"/>
                        <w:sz w:val="14"/>
                        <w:szCs w:val="16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color w:val="7F7F7F" w:themeColor="text1" w:themeTint="80"/>
                    <w:sz w:val="14"/>
                    <w:szCs w:val="16"/>
                  </w:rPr>
                  <m:t>=Velocidad; p=cargas</m:t>
                </m:r>
              </m:oMath>
            </m:oMathPara>
          </w:p>
          <w:p w:rsidR="00C43E5F" w:rsidRPr="00563C45" w:rsidRDefault="00C43E5F" w:rsidP="00B20C87">
            <w:pPr>
              <w:rPr>
                <w:color w:val="7F7F7F" w:themeColor="text1" w:themeTint="80"/>
                <w:sz w:val="14"/>
                <w:szCs w:val="16"/>
              </w:rPr>
            </w:pPr>
            <w:r w:rsidRPr="00563C45">
              <w:rPr>
                <w:color w:val="7F7F7F" w:themeColor="text1" w:themeTint="80"/>
                <w:sz w:val="14"/>
                <w:szCs w:val="16"/>
              </w:rPr>
              <w:t>k = rigidez</w:t>
            </w:r>
          </w:p>
          <w:p w:rsidR="00345D77" w:rsidRPr="00563C45" w:rsidRDefault="00345D77" w:rsidP="00B20C87">
            <w:pPr>
              <w:rPr>
                <w:color w:val="7F7F7F" w:themeColor="text1" w:themeTint="80"/>
                <w:sz w:val="16"/>
                <w:szCs w:val="16"/>
              </w:rPr>
            </w:pPr>
          </w:p>
          <w:p w:rsidR="00345D77" w:rsidRPr="00563C45" w:rsidRDefault="00345D77" w:rsidP="00345D77">
            <w:pPr>
              <w:rPr>
                <w:b/>
                <w:i/>
                <w:sz w:val="16"/>
                <w:szCs w:val="16"/>
              </w:rPr>
            </w:pPr>
            <w:r w:rsidRPr="00563C45">
              <w:rPr>
                <w:b/>
                <w:i/>
                <w:sz w:val="16"/>
                <w:szCs w:val="16"/>
              </w:rPr>
              <w:t xml:space="preserve">1.2 Frecuencia Angular  </w:t>
            </w:r>
          </w:p>
          <w:p w:rsidR="00345D77" w:rsidRPr="00563C45" w:rsidRDefault="00C43E5F" w:rsidP="00345D77">
            <w:pPr>
              <w:rPr>
                <w:color w:val="7F7F7F" w:themeColor="text1" w:themeTint="80"/>
                <w:sz w:val="14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 xml:space="preserve">w= 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m</m:t>
                      </m:r>
                    </m:den>
                  </m:f>
                </m:e>
              </m:rad>
            </m:oMath>
            <w:r w:rsidRPr="00563C45">
              <w:rPr>
                <w:sz w:val="16"/>
                <w:szCs w:val="16"/>
              </w:rPr>
              <w:t xml:space="preserve">      </w:t>
            </w:r>
            <m:oMath>
              <m:r>
                <w:rPr>
                  <w:rFonts w:ascii="Cambria Math" w:hAnsi="Cambria Math"/>
                  <w:color w:val="7F7F7F" w:themeColor="text1" w:themeTint="80"/>
                  <w:sz w:val="14"/>
                  <w:szCs w:val="16"/>
                </w:rPr>
                <m:t>m=masa; k=rigidez;  w=frecuencia angular</m:t>
              </m:r>
            </m:oMath>
          </w:p>
          <w:p w:rsidR="00C43E5F" w:rsidRPr="00563C45" w:rsidRDefault="00C43E5F" w:rsidP="00345D77">
            <w:pPr>
              <w:rPr>
                <w:color w:val="7F7F7F" w:themeColor="text1" w:themeTint="80"/>
                <w:sz w:val="16"/>
                <w:szCs w:val="16"/>
              </w:rPr>
            </w:pPr>
          </w:p>
          <w:p w:rsidR="00C43E5F" w:rsidRPr="00563C45" w:rsidRDefault="00C43E5F" w:rsidP="00C43E5F">
            <w:pPr>
              <w:rPr>
                <w:b/>
                <w:i/>
                <w:sz w:val="16"/>
                <w:szCs w:val="16"/>
              </w:rPr>
            </w:pPr>
            <w:r w:rsidRPr="00563C45">
              <w:rPr>
                <w:b/>
                <w:i/>
                <w:sz w:val="16"/>
                <w:szCs w:val="16"/>
              </w:rPr>
              <w:t xml:space="preserve">1.3 Amortiguamiento crítico  </w:t>
            </w:r>
          </w:p>
          <w:p w:rsidR="00C43E5F" w:rsidRPr="00563C45" w:rsidRDefault="00FD1E97" w:rsidP="00C43E5F">
            <w:pPr>
              <w:rPr>
                <w:color w:val="7F7F7F" w:themeColor="text1" w:themeTint="80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cr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í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tico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 xml:space="preserve">= 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km</m:t>
                  </m:r>
                </m:e>
              </m:rad>
            </m:oMath>
            <w:r w:rsidR="00C43E5F" w:rsidRPr="009B5185">
              <w:rPr>
                <w:sz w:val="16"/>
                <w:szCs w:val="16"/>
              </w:rPr>
              <w:t xml:space="preserve"> = 2mw     </w:t>
            </w:r>
            <m:oMath>
              <m:r>
                <w:rPr>
                  <w:rFonts w:ascii="Cambria Math" w:hAnsi="Cambria Math"/>
                  <w:color w:val="7F7F7F" w:themeColor="text1" w:themeTint="80"/>
                  <w:sz w:val="14"/>
                  <w:szCs w:val="16"/>
                </w:rPr>
                <m:t>masa</m:t>
              </m:r>
              <m:r>
                <w:rPr>
                  <w:rFonts w:ascii="Cambria Math" w:hAnsi="Cambria Math"/>
                  <w:color w:val="7F7F7F" w:themeColor="text1" w:themeTint="80"/>
                  <w:sz w:val="14"/>
                  <w:szCs w:val="16"/>
                </w:rPr>
                <m:t xml:space="preserve">; </m:t>
              </m:r>
              <m:r>
                <w:rPr>
                  <w:rFonts w:ascii="Cambria Math" w:hAnsi="Cambria Math"/>
                  <w:color w:val="7F7F7F" w:themeColor="text1" w:themeTint="80"/>
                  <w:sz w:val="14"/>
                  <w:szCs w:val="16"/>
                </w:rPr>
                <m:t>k</m:t>
              </m:r>
              <m:r>
                <w:rPr>
                  <w:rFonts w:ascii="Cambria Math" w:hAnsi="Cambria Math"/>
                  <w:color w:val="7F7F7F" w:themeColor="text1" w:themeTint="80"/>
                  <w:sz w:val="14"/>
                  <w:szCs w:val="16"/>
                </w:rPr>
                <m:t>=</m:t>
              </m:r>
              <m:r>
                <w:rPr>
                  <w:rFonts w:ascii="Cambria Math" w:hAnsi="Cambria Math"/>
                  <w:color w:val="7F7F7F" w:themeColor="text1" w:themeTint="80"/>
                  <w:sz w:val="14"/>
                  <w:szCs w:val="16"/>
                </w:rPr>
                <m:t>rigidez</m:t>
              </m:r>
              <m:r>
                <w:rPr>
                  <w:rFonts w:ascii="Cambria Math" w:hAnsi="Cambria Math"/>
                  <w:color w:val="7F7F7F" w:themeColor="text1" w:themeTint="80"/>
                  <w:sz w:val="14"/>
                  <w:szCs w:val="16"/>
                </w:rPr>
                <m:t>;</m:t>
              </m:r>
              <m:r>
                <w:rPr>
                  <w:rFonts w:ascii="Cambria Math" w:hAnsi="Cambria Math"/>
                  <w:color w:val="7F7F7F" w:themeColor="text1" w:themeTint="80"/>
                  <w:sz w:val="14"/>
                  <w:szCs w:val="16"/>
                </w:rPr>
                <m:t>w</m:t>
              </m:r>
              <m:r>
                <w:rPr>
                  <w:rFonts w:ascii="Cambria Math" w:hAnsi="Cambria Math"/>
                  <w:color w:val="7F7F7F" w:themeColor="text1" w:themeTint="80"/>
                  <w:sz w:val="14"/>
                  <w:szCs w:val="16"/>
                </w:rPr>
                <m:t>=</m:t>
              </m:r>
              <m:r>
                <w:rPr>
                  <w:rFonts w:ascii="Cambria Math" w:hAnsi="Cambria Math"/>
                  <w:color w:val="7F7F7F" w:themeColor="text1" w:themeTint="80"/>
                  <w:sz w:val="14"/>
                  <w:szCs w:val="16"/>
                </w:rPr>
                <m:t>frecuencia</m:t>
              </m:r>
              <m:r>
                <w:rPr>
                  <w:rFonts w:ascii="Cambria Math" w:hAnsi="Cambria Math"/>
                  <w:color w:val="7F7F7F" w:themeColor="text1" w:themeTint="80"/>
                  <w:sz w:val="14"/>
                  <w:szCs w:val="16"/>
                </w:rPr>
                <m:t xml:space="preserve"> </m:t>
              </m:r>
              <m:r>
                <w:rPr>
                  <w:rFonts w:ascii="Cambria Math" w:hAnsi="Cambria Math"/>
                  <w:color w:val="7F7F7F" w:themeColor="text1" w:themeTint="80"/>
                  <w:sz w:val="14"/>
                  <w:szCs w:val="16"/>
                </w:rPr>
                <m:t>angular</m:t>
              </m:r>
            </m:oMath>
          </w:p>
          <w:p w:rsidR="002A3C8C" w:rsidRPr="00563C45" w:rsidRDefault="002A3C8C" w:rsidP="00C43E5F">
            <w:pPr>
              <w:rPr>
                <w:color w:val="7F7F7F" w:themeColor="text1" w:themeTint="80"/>
                <w:sz w:val="16"/>
                <w:szCs w:val="16"/>
              </w:rPr>
            </w:pPr>
          </w:p>
          <w:p w:rsidR="002A3C8C" w:rsidRPr="00563C45" w:rsidRDefault="002A3C8C" w:rsidP="002A3C8C">
            <w:pPr>
              <w:rPr>
                <w:b/>
                <w:i/>
                <w:sz w:val="16"/>
                <w:szCs w:val="16"/>
              </w:rPr>
            </w:pPr>
            <w:r w:rsidRPr="00563C45">
              <w:rPr>
                <w:b/>
                <w:i/>
                <w:sz w:val="16"/>
                <w:szCs w:val="16"/>
              </w:rPr>
              <w:t xml:space="preserve">1.4  Razón de amortiguamiento crítico  </w:t>
            </w:r>
          </w:p>
          <w:p w:rsidR="002A3C8C" w:rsidRPr="00563C45" w:rsidRDefault="002A3C8C" w:rsidP="002A3C8C">
            <w:pPr>
              <w:rPr>
                <w:rFonts w:ascii="Consolas" w:hAnsi="Consolas" w:cs="Consolas"/>
                <w:sz w:val="16"/>
                <w:szCs w:val="16"/>
              </w:rPr>
            </w:pPr>
            <m:oMath>
              <m:r>
                <w:rPr>
                  <w:rFonts w:ascii="Cambria Math" w:hAnsi="Cambria Math" w:cs="Consolas"/>
                  <w:sz w:val="16"/>
                  <w:szCs w:val="16"/>
                </w:rPr>
                <m:t>b</m:t>
              </m:r>
              <m:r>
                <w:rPr>
                  <w:rFonts w:ascii="Cambria Math" w:hAnsi="Consolas" w:cs="Consolas"/>
                  <w:sz w:val="16"/>
                  <w:szCs w:val="16"/>
                </w:rPr>
                <m:t xml:space="preserve">= </m:t>
              </m:r>
              <m:f>
                <m:fPr>
                  <m:ctrlPr>
                    <w:rPr>
                      <w:rFonts w:ascii="Cambria Math" w:hAnsi="Consolas" w:cs="Consolas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16"/>
                      <w:szCs w:val="16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hAnsi="Consolas" w:cs="Consolas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16"/>
                          <w:szCs w:val="16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onsolas" w:cs="Consolas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onsolas" w:cs="Consolas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16"/>
                      <w:szCs w:val="16"/>
                    </w:rPr>
                    <m:t>c</m:t>
                  </m:r>
                </m:num>
                <m:den>
                  <m:r>
                    <w:rPr>
                      <w:rFonts w:ascii="Cambria Math" w:hAnsi="Consolas" w:cs="Consolas"/>
                      <w:sz w:val="16"/>
                      <w:szCs w:val="16"/>
                    </w:rPr>
                    <m:t>2</m:t>
                  </m:r>
                  <m:r>
                    <w:rPr>
                      <w:rFonts w:ascii="Cambria Math" w:hAnsi="Cambria Math" w:cs="Consolas"/>
                      <w:sz w:val="16"/>
                      <w:szCs w:val="16"/>
                    </w:rPr>
                    <m:t>mw</m:t>
                  </m:r>
                </m:den>
              </m:f>
            </m:oMath>
            <w:r w:rsidRPr="00563C4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:rsidR="002A3C8C" w:rsidRPr="00563C45" w:rsidRDefault="002A3C8C" w:rsidP="002A3C8C">
            <w:pPr>
              <w:rPr>
                <w:color w:val="7F7F7F" w:themeColor="text1" w:themeTint="80"/>
                <w:sz w:val="14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7F7F7F" w:themeColor="text1" w:themeTint="80"/>
                    <w:sz w:val="14"/>
                    <w:szCs w:val="16"/>
                  </w:rPr>
                  <m:t>c=disipación; b=razon de amortiguamiento crítico;  m=masa</m:t>
                </m:r>
              </m:oMath>
            </m:oMathPara>
          </w:p>
          <w:p w:rsidR="002A3C8C" w:rsidRPr="00563C45" w:rsidRDefault="002A3C8C" w:rsidP="002A3C8C">
            <w:pPr>
              <w:rPr>
                <w:color w:val="7F7F7F" w:themeColor="text1" w:themeTint="80"/>
                <w:sz w:val="14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7F7F7F" w:themeColor="text1" w:themeTint="80"/>
                    <w:sz w:val="14"/>
                    <w:szCs w:val="16"/>
                  </w:rPr>
                  <m:t>w= frecuencia angular;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7F7F7F" w:themeColor="text1" w:themeTint="80"/>
                        <w:sz w:val="14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7F7F7F" w:themeColor="text1" w:themeTint="80"/>
                        <w:sz w:val="14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7F7F7F" w:themeColor="text1" w:themeTint="80"/>
                        <w:sz w:val="14"/>
                        <w:szCs w:val="16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color w:val="7F7F7F" w:themeColor="text1" w:themeTint="80"/>
                    <w:sz w:val="14"/>
                    <w:szCs w:val="16"/>
                  </w:rPr>
                  <m:t>=amortiguamiento crítico</m:t>
                </m:r>
              </m:oMath>
            </m:oMathPara>
          </w:p>
          <w:p w:rsidR="002A3C8C" w:rsidRPr="00563C45" w:rsidRDefault="002A3C8C" w:rsidP="00C43E5F">
            <w:pPr>
              <w:rPr>
                <w:color w:val="7F7F7F" w:themeColor="text1" w:themeTint="80"/>
                <w:sz w:val="16"/>
                <w:szCs w:val="16"/>
              </w:rPr>
            </w:pPr>
          </w:p>
          <w:p w:rsidR="00A70DCD" w:rsidRPr="00563C45" w:rsidRDefault="00A70DCD" w:rsidP="00A70DCD">
            <w:pPr>
              <w:rPr>
                <w:b/>
                <w:i/>
                <w:sz w:val="16"/>
                <w:szCs w:val="16"/>
              </w:rPr>
            </w:pPr>
            <w:r w:rsidRPr="00563C45">
              <w:rPr>
                <w:b/>
                <w:i/>
                <w:sz w:val="16"/>
                <w:szCs w:val="16"/>
              </w:rPr>
              <w:t xml:space="preserve">1.5  Frecuencia angular amortiguada (Frecuencia de oscilación dinámica )  </w:t>
            </w:r>
          </w:p>
          <w:p w:rsidR="00A70DCD" w:rsidRPr="00563C45" w:rsidRDefault="00FD1E97" w:rsidP="00A70DCD">
            <w:pPr>
              <w:rPr>
                <w:rFonts w:ascii="Consolas" w:hAnsi="Consolas" w:cs="Consolas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onsolas" w:cs="Consolas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onsolas" w:cs="Consolas"/>
                      <w:sz w:val="16"/>
                      <w:szCs w:val="16"/>
                    </w:rPr>
                    <m:t>W</m:t>
                  </m:r>
                </m:e>
                <m:sub>
                  <m:r>
                    <w:rPr>
                      <w:rFonts w:ascii="Cambria Math" w:hAnsi="Consolas" w:cs="Consolas"/>
                      <w:sz w:val="16"/>
                      <w:szCs w:val="16"/>
                    </w:rPr>
                    <m:t>D</m:t>
                  </m:r>
                </m:sub>
              </m:sSub>
              <m:r>
                <w:rPr>
                  <w:rFonts w:ascii="Cambria Math" w:hAnsi="Consolas" w:cs="Consolas"/>
                  <w:sz w:val="16"/>
                  <w:szCs w:val="16"/>
                </w:rPr>
                <m:t>= W</m:t>
              </m:r>
              <m:rad>
                <m:radPr>
                  <m:degHide m:val="on"/>
                  <m:ctrlPr>
                    <w:rPr>
                      <w:rFonts w:ascii="Cambria Math" w:hAnsi="Consolas" w:cs="Consolas"/>
                      <w:i/>
                      <w:sz w:val="16"/>
                      <w:szCs w:val="16"/>
                    </w:rPr>
                  </m:ctrlPr>
                </m:radPr>
                <m:deg/>
                <m:e>
                  <m:r>
                    <w:rPr>
                      <w:rFonts w:ascii="Cambria Math" w:hAnsi="Consolas" w:cs="Consolas"/>
                      <w:sz w:val="16"/>
                      <w:szCs w:val="16"/>
                    </w:rPr>
                    <m:t>1</m:t>
                  </m:r>
                  <m:r>
                    <w:rPr>
                      <w:rFonts w:ascii="Cambria Math" w:hAnsi="Consolas" w:cs="Consolas"/>
                      <w:sz w:val="16"/>
                      <w:szCs w:val="1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sz w:val="16"/>
                          <w:szCs w:val="1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oMath>
            <w:r w:rsidR="00A70DCD" w:rsidRPr="00563C4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:rsidR="00A70DCD" w:rsidRPr="00563C45" w:rsidRDefault="00A70DCD" w:rsidP="00A70DCD">
            <w:pPr>
              <w:rPr>
                <w:rFonts w:ascii="Consolas" w:hAnsi="Consolas" w:cs="Consolas"/>
                <w:color w:val="7F7F7F" w:themeColor="text1" w:themeTint="80"/>
                <w:sz w:val="14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7F7F7F" w:themeColor="text1" w:themeTint="80"/>
                    <w:sz w:val="14"/>
                    <w:szCs w:val="16"/>
                  </w:rPr>
                  <m:t xml:space="preserve">w= frecuencia angular;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7F7F7F" w:themeColor="text1" w:themeTint="80"/>
                        <w:sz w:val="14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7F7F7F" w:themeColor="text1" w:themeTint="80"/>
                        <w:sz w:val="14"/>
                        <w:szCs w:val="1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7F7F7F" w:themeColor="text1" w:themeTint="80"/>
                        <w:sz w:val="14"/>
                        <w:szCs w:val="16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color w:val="7F7F7F" w:themeColor="text1" w:themeTint="80"/>
                    <w:sz w:val="14"/>
                    <w:szCs w:val="16"/>
                  </w:rPr>
                  <m:t xml:space="preserve">=Frecuencia amortiguada; </m:t>
                </m:r>
              </m:oMath>
            </m:oMathPara>
          </w:p>
          <w:p w:rsidR="00345D77" w:rsidRPr="00563C45" w:rsidRDefault="00A70DCD" w:rsidP="00A70DCD">
            <w:pPr>
              <w:rPr>
                <w:color w:val="7F7F7F" w:themeColor="text1" w:themeTint="80"/>
                <w:sz w:val="14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7F7F7F" w:themeColor="text1" w:themeTint="80"/>
                    <w:sz w:val="14"/>
                    <w:szCs w:val="16"/>
                  </w:rPr>
                  <m:t>b= razon de amortiguamiento</m:t>
                </m:r>
              </m:oMath>
            </m:oMathPara>
          </w:p>
          <w:p w:rsidR="00563C45" w:rsidRPr="00563C45" w:rsidRDefault="00563C45" w:rsidP="00A70DCD">
            <w:pPr>
              <w:rPr>
                <w:color w:val="7F7F7F" w:themeColor="text1" w:themeTint="80"/>
                <w:sz w:val="16"/>
                <w:szCs w:val="16"/>
              </w:rPr>
            </w:pPr>
            <w:r w:rsidRPr="00563C45">
              <w:rPr>
                <w:color w:val="7F7F7F" w:themeColor="text1" w:themeTint="80"/>
                <w:sz w:val="16"/>
                <w:szCs w:val="16"/>
              </w:rPr>
              <w:t>–</w:t>
            </w:r>
          </w:p>
          <w:p w:rsidR="00563C45" w:rsidRPr="00563C45" w:rsidRDefault="009B5185" w:rsidP="00563C45"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1.6</w:t>
            </w:r>
            <w:r w:rsidR="00563C45" w:rsidRPr="00563C45">
              <w:rPr>
                <w:b/>
                <w:i/>
                <w:sz w:val="16"/>
                <w:szCs w:val="16"/>
              </w:rPr>
              <w:t xml:space="preserve">  </w:t>
            </w:r>
            <w:r>
              <w:rPr>
                <w:b/>
                <w:i/>
                <w:sz w:val="16"/>
                <w:szCs w:val="16"/>
              </w:rPr>
              <w:t>Respuesta a condición inicial</w:t>
            </w:r>
          </w:p>
          <w:p w:rsidR="00563C45" w:rsidRPr="00563C45" w:rsidRDefault="009B5185" w:rsidP="00563C45">
            <w:pPr>
              <w:rPr>
                <w:rFonts w:ascii="Consolas" w:hAnsi="Consolas" w:cs="Consolas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onsolas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hAnsi="Cambria Math" w:cs="Consolas"/>
                    <w:sz w:val="16"/>
                    <w:szCs w:val="16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onsolas"/>
                        <w:sz w:val="16"/>
                        <w:szCs w:val="16"/>
                      </w:rPr>
                      <m:t>-bwt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nsolas"/>
                        <w:i/>
                        <w:sz w:val="16"/>
                        <w:szCs w:val="16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onsolas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Consolas"/>
                                    <w:sz w:val="16"/>
                                    <w:szCs w:val="16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onsolas"/>
                                <w:sz w:val="16"/>
                                <w:szCs w:val="1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nsolas"/>
                                    <w:sz w:val="16"/>
                                    <w:szCs w:val="1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nsolas"/>
                                    <w:sz w:val="16"/>
                                    <w:szCs w:val="16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onsolas"/>
                                <w:sz w:val="16"/>
                                <w:szCs w:val="16"/>
                              </w:rPr>
                              <m:t>bw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nsolas"/>
                                    <w:sz w:val="16"/>
                                    <w:szCs w:val="16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nsolas"/>
                                    <w:sz w:val="16"/>
                                    <w:szCs w:val="16"/>
                                  </w:rPr>
                                  <m:t>D</m:t>
                                </m:r>
                              </m:sub>
                            </m:sSub>
                          </m:den>
                        </m:f>
                      </m:e>
                    </m:d>
                    <m:func>
                      <m:funcPr>
                        <m:ctrlPr>
                          <w:rPr>
                            <w:rFonts w:ascii="Cambria Math" w:hAnsi="Cambria Math" w:cs="Consolas"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16"/>
                            <w:szCs w:val="16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nsolas"/>
                                    <w:sz w:val="16"/>
                                    <w:szCs w:val="16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nsolas"/>
                                    <w:sz w:val="16"/>
                                    <w:szCs w:val="16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onsolas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</m:d>
                        <m:ctrlPr>
                          <w:rPr>
                            <w:rFonts w:ascii="Cambria Math" w:hAnsi="Cambria Math" w:cs="Consolas"/>
                            <w:i/>
                            <w:sz w:val="16"/>
                            <w:szCs w:val="16"/>
                          </w:rPr>
                        </m:ctrlPr>
                      </m:e>
                    </m:func>
                    <m:r>
                      <w:rPr>
                        <w:rFonts w:ascii="Cambria Math" w:hAnsi="Cambria Math" w:cs="Consolas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16"/>
                        <w:szCs w:val="16"/>
                      </w:rPr>
                      <m:t>cos⁡</m:t>
                    </m:r>
                    <m:r>
                      <w:rPr>
                        <w:rFonts w:ascii="Cambria Math" w:hAnsi="Cambria Math" w:cs="Consolas"/>
                        <w:sz w:val="16"/>
                        <w:szCs w:val="1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16"/>
                            <w:szCs w:val="16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 w:cs="Consolas"/>
                        <w:sz w:val="16"/>
                        <w:szCs w:val="16"/>
                      </w:rPr>
                      <m:t>t)</m:t>
                    </m:r>
                  </m:e>
                </m:d>
              </m:oMath>
            </m:oMathPara>
          </w:p>
          <w:p w:rsidR="00563C45" w:rsidRPr="00563C45" w:rsidRDefault="00563C45" w:rsidP="00563C45">
            <w:pPr>
              <w:rPr>
                <w:rFonts w:ascii="Consolas" w:hAnsi="Consolas" w:cs="Consolas"/>
                <w:color w:val="7F7F7F" w:themeColor="text1" w:themeTint="80"/>
                <w:sz w:val="14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7F7F7F" w:themeColor="text1" w:themeTint="80"/>
                    <w:sz w:val="14"/>
                    <w:szCs w:val="16"/>
                  </w:rPr>
                  <m:t xml:space="preserve">w= frecuencia angular;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7F7F7F" w:themeColor="text1" w:themeTint="80"/>
                        <w:sz w:val="14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7F7F7F" w:themeColor="text1" w:themeTint="80"/>
                        <w:sz w:val="14"/>
                        <w:szCs w:val="1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7F7F7F" w:themeColor="text1" w:themeTint="80"/>
                        <w:sz w:val="14"/>
                        <w:szCs w:val="16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color w:val="7F7F7F" w:themeColor="text1" w:themeTint="80"/>
                    <w:sz w:val="14"/>
                    <w:szCs w:val="16"/>
                  </w:rPr>
                  <m:t xml:space="preserve">=Frecuencia amortiguada; </m:t>
                </m:r>
              </m:oMath>
            </m:oMathPara>
          </w:p>
          <w:p w:rsidR="00563C45" w:rsidRPr="00563C45" w:rsidRDefault="00563C45" w:rsidP="00563C45">
            <w:pPr>
              <w:rPr>
                <w:color w:val="7F7F7F" w:themeColor="text1" w:themeTint="80"/>
                <w:sz w:val="14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7F7F7F" w:themeColor="text1" w:themeTint="80"/>
                    <w:sz w:val="14"/>
                    <w:szCs w:val="16"/>
                  </w:rPr>
                  <m:t>b= razon de amortiguamiento</m:t>
                </m:r>
              </m:oMath>
            </m:oMathPara>
          </w:p>
          <w:p w:rsidR="006B4D3B" w:rsidRPr="002A3C8C" w:rsidRDefault="006B4D3B" w:rsidP="00B20C87"/>
          <w:p w:rsidR="006B4D3B" w:rsidRPr="002A3C8C" w:rsidRDefault="006B4D3B" w:rsidP="00B20C87"/>
        </w:tc>
        <w:tc>
          <w:tcPr>
            <w:tcW w:w="5103" w:type="dxa"/>
          </w:tcPr>
          <w:p w:rsidR="006B4D3B" w:rsidRPr="002A3C8C" w:rsidRDefault="006B4D3B" w:rsidP="00B20C87"/>
        </w:tc>
      </w:tr>
    </w:tbl>
    <w:p w:rsidR="006B4D3B" w:rsidRPr="002A3C8C" w:rsidRDefault="006B4D3B"/>
    <w:sectPr w:rsidR="006B4D3B" w:rsidRPr="002A3C8C" w:rsidSect="006B4D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B4D3B"/>
    <w:rsid w:val="002A3C8C"/>
    <w:rsid w:val="002A6A32"/>
    <w:rsid w:val="00345D77"/>
    <w:rsid w:val="00563C45"/>
    <w:rsid w:val="006B4D3B"/>
    <w:rsid w:val="009B5185"/>
    <w:rsid w:val="00A132E1"/>
    <w:rsid w:val="00A70DCD"/>
    <w:rsid w:val="00C43E5F"/>
    <w:rsid w:val="00FD1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E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B4D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B4D3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4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4D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</dc:creator>
  <cp:keywords/>
  <dc:description/>
  <cp:lastModifiedBy>marlon</cp:lastModifiedBy>
  <cp:revision>5</cp:revision>
  <dcterms:created xsi:type="dcterms:W3CDTF">2016-09-25T16:07:00Z</dcterms:created>
  <dcterms:modified xsi:type="dcterms:W3CDTF">2016-09-25T22:59:00Z</dcterms:modified>
</cp:coreProperties>
</file>