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D98E2" w14:textId="77777777" w:rsidR="00AA760E" w:rsidRPr="00AA760E" w:rsidRDefault="00AA760E" w:rsidP="00AA760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A760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El Concepto de Marca: "The Tech Alpha"</w:t>
      </w:r>
    </w:p>
    <w:p w14:paraId="427ED903" w14:textId="77777777" w:rsidR="00AA760E" w:rsidRPr="00AA760E" w:rsidRDefault="00AA760E" w:rsidP="00AA760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760E">
        <w:rPr>
          <w:rFonts w:ascii="Arial" w:eastAsia="Times New Roman" w:hAnsi="Arial" w:cs="Arial"/>
          <w:kern w:val="0"/>
          <w14:ligatures w14:val="none"/>
        </w:rPr>
        <w:t xml:space="preserve">La marca representa el liderazgo en ecosistemas digitales complejos. El lobo simboliza la inteligencia colectiva, la agilidad y la protección (haciendo eco a la </w:t>
      </w:r>
      <w:r w:rsidRPr="00AA760E">
        <w:rPr>
          <w:rFonts w:ascii="Arial" w:eastAsia="Times New Roman" w:hAnsi="Arial" w:cs="Arial"/>
          <w:b/>
          <w:bCs/>
          <w:kern w:val="0"/>
          <w14:ligatures w14:val="none"/>
        </w:rPr>
        <w:t>Ley N° 21.719</w:t>
      </w:r>
      <w:r w:rsidRPr="00AA760E">
        <w:rPr>
          <w:rFonts w:ascii="Arial" w:eastAsia="Times New Roman" w:hAnsi="Arial" w:cs="Arial"/>
          <w:kern w:val="0"/>
          <w14:ligatures w14:val="none"/>
        </w:rPr>
        <w:t>).</w:t>
      </w:r>
    </w:p>
    <w:p w14:paraId="175829CD" w14:textId="77777777" w:rsidR="00AA760E" w:rsidRPr="00AA760E" w:rsidRDefault="00B86253" w:rsidP="00AA760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B86253">
        <w:rPr>
          <w:rFonts w:ascii="Times New Roman" w:eastAsia="Times New Roman" w:hAnsi="Times New Roman" w:cs="Times New Roman"/>
          <w:noProof/>
          <w:kern w:val="0"/>
        </w:rPr>
        <w:pict w14:anchorId="1153F2A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C484B8E" w14:textId="77777777" w:rsidR="00AA760E" w:rsidRPr="00AA760E" w:rsidRDefault="00AA760E" w:rsidP="00AA760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A760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Paleta de Colores (The Core Matrix)</w:t>
      </w:r>
    </w:p>
    <w:p w14:paraId="6C875542" w14:textId="77777777" w:rsidR="00AA760E" w:rsidRPr="00AA760E" w:rsidRDefault="00AA760E" w:rsidP="00AA760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760E">
        <w:rPr>
          <w:rFonts w:ascii="Arial" w:eastAsia="Times New Roman" w:hAnsi="Arial" w:cs="Arial"/>
          <w:kern w:val="0"/>
          <w14:ligatures w14:val="none"/>
        </w:rPr>
        <w:t>Para mantener la profundidad 3D en la web, usaremos una paleta basada en materiales y luz:</w:t>
      </w:r>
    </w:p>
    <w:p w14:paraId="1EDEBA8B" w14:textId="77777777" w:rsidR="00AA760E" w:rsidRPr="00AA760E" w:rsidRDefault="00AA760E" w:rsidP="00AA760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760E">
        <w:rPr>
          <w:rFonts w:ascii="Arial" w:eastAsia="Times New Roman" w:hAnsi="Arial" w:cs="Arial"/>
          <w:b/>
          <w:bCs/>
          <w:kern w:val="0"/>
          <w14:ligatures w14:val="none"/>
        </w:rPr>
        <w:t>Primary Deep Blue (</w:t>
      </w:r>
      <w:r w:rsidRPr="00AA760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#020617</w:t>
      </w:r>
      <w:r w:rsidRPr="00AA760E">
        <w:rPr>
          <w:rFonts w:ascii="Arial" w:eastAsia="Times New Roman" w:hAnsi="Arial" w:cs="Arial"/>
          <w:b/>
          <w:bCs/>
          <w:kern w:val="0"/>
          <w14:ligatures w14:val="none"/>
        </w:rPr>
        <w:t>):</w:t>
      </w:r>
      <w:r w:rsidRPr="00AA760E">
        <w:rPr>
          <w:rFonts w:ascii="Arial" w:eastAsia="Times New Roman" w:hAnsi="Arial" w:cs="Arial"/>
          <w:kern w:val="0"/>
          <w14:ligatures w14:val="none"/>
        </w:rPr>
        <w:t xml:space="preserve"> El color del espacio y la profundidad. Se usa para fondos de sección.</w:t>
      </w:r>
    </w:p>
    <w:p w14:paraId="61A719D2" w14:textId="77777777" w:rsidR="00AA760E" w:rsidRPr="00AA760E" w:rsidRDefault="00AA760E" w:rsidP="00AA760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760E">
        <w:rPr>
          <w:rFonts w:ascii="Arial" w:eastAsia="Times New Roman" w:hAnsi="Arial" w:cs="Arial"/>
          <w:b/>
          <w:bCs/>
          <w:kern w:val="0"/>
          <w14:ligatures w14:val="none"/>
        </w:rPr>
        <w:t>Electric Cyan (</w:t>
      </w:r>
      <w:r w:rsidRPr="00AA760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#00D4FF</w:t>
      </w:r>
      <w:r w:rsidRPr="00AA760E">
        <w:rPr>
          <w:rFonts w:ascii="Arial" w:eastAsia="Times New Roman" w:hAnsi="Arial" w:cs="Arial"/>
          <w:b/>
          <w:bCs/>
          <w:kern w:val="0"/>
          <w14:ligatures w14:val="none"/>
        </w:rPr>
        <w:t>):</w:t>
      </w:r>
      <w:r w:rsidRPr="00AA760E">
        <w:rPr>
          <w:rFonts w:ascii="Arial" w:eastAsia="Times New Roman" w:hAnsi="Arial" w:cs="Arial"/>
          <w:kern w:val="0"/>
          <w14:ligatures w14:val="none"/>
        </w:rPr>
        <w:t xml:space="preserve"> Representa la transmisión de datos y la energía. Solo para llamadas a la acción (CTAs) y luces de acento.</w:t>
      </w:r>
    </w:p>
    <w:p w14:paraId="62967763" w14:textId="77777777" w:rsidR="00AA760E" w:rsidRPr="00AA760E" w:rsidRDefault="00AA760E" w:rsidP="00AA760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760E">
        <w:rPr>
          <w:rFonts w:ascii="Arial" w:eastAsia="Times New Roman" w:hAnsi="Arial" w:cs="Arial"/>
          <w:b/>
          <w:bCs/>
          <w:kern w:val="0"/>
          <w14:ligatures w14:val="none"/>
        </w:rPr>
        <w:t>Emerald Bio-Green (</w:t>
      </w:r>
      <w:r w:rsidRPr="00AA760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#34D399</w:t>
      </w:r>
      <w:r w:rsidRPr="00AA760E">
        <w:rPr>
          <w:rFonts w:ascii="Arial" w:eastAsia="Times New Roman" w:hAnsi="Arial" w:cs="Arial"/>
          <w:b/>
          <w:bCs/>
          <w:kern w:val="0"/>
          <w14:ligatures w14:val="none"/>
        </w:rPr>
        <w:t>):</w:t>
      </w:r>
      <w:r w:rsidRPr="00AA760E">
        <w:rPr>
          <w:rFonts w:ascii="Arial" w:eastAsia="Times New Roman" w:hAnsi="Arial" w:cs="Arial"/>
          <w:kern w:val="0"/>
          <w14:ligatures w14:val="none"/>
        </w:rPr>
        <w:t xml:space="preserve"> Representa el cumplimiento legal y la armonía del sistema.</w:t>
      </w:r>
    </w:p>
    <w:p w14:paraId="416EF299" w14:textId="77777777" w:rsidR="00AA760E" w:rsidRPr="00AA760E" w:rsidRDefault="00AA760E" w:rsidP="00AA760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760E">
        <w:rPr>
          <w:rFonts w:ascii="Arial" w:eastAsia="Times New Roman" w:hAnsi="Arial" w:cs="Arial"/>
          <w:b/>
          <w:bCs/>
          <w:kern w:val="0"/>
          <w14:ligatures w14:val="none"/>
        </w:rPr>
        <w:t>Titanium Silver (</w:t>
      </w:r>
      <w:r w:rsidRPr="00AA760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#E2E8F0</w:t>
      </w:r>
      <w:r w:rsidRPr="00AA760E">
        <w:rPr>
          <w:rFonts w:ascii="Arial" w:eastAsia="Times New Roman" w:hAnsi="Arial" w:cs="Arial"/>
          <w:b/>
          <w:bCs/>
          <w:kern w:val="0"/>
          <w14:ligatures w14:val="none"/>
        </w:rPr>
        <w:t>):</w:t>
      </w:r>
      <w:r w:rsidRPr="00AA760E">
        <w:rPr>
          <w:rFonts w:ascii="Arial" w:eastAsia="Times New Roman" w:hAnsi="Arial" w:cs="Arial"/>
          <w:kern w:val="0"/>
          <w14:ligatures w14:val="none"/>
        </w:rPr>
        <w:t xml:space="preserve"> Para textos principales y detalles metálicos.</w:t>
      </w:r>
    </w:p>
    <w:p w14:paraId="585DA50F" w14:textId="77777777" w:rsidR="00AA760E" w:rsidRPr="00AA760E" w:rsidRDefault="00B86253" w:rsidP="00AA760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B86253">
        <w:rPr>
          <w:rFonts w:ascii="Times New Roman" w:eastAsia="Times New Roman" w:hAnsi="Times New Roman" w:cs="Times New Roman"/>
          <w:noProof/>
          <w:kern w:val="0"/>
        </w:rPr>
        <w:pict w14:anchorId="31346DA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B92033F" w14:textId="77777777" w:rsidR="00AA760E" w:rsidRPr="00AA760E" w:rsidRDefault="00AA760E" w:rsidP="00AA760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A760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Tipografía (Voice &amp; Tone)</w:t>
      </w:r>
    </w:p>
    <w:p w14:paraId="4B9356B6" w14:textId="77777777" w:rsidR="00AA760E" w:rsidRPr="00AA760E" w:rsidRDefault="00AA760E" w:rsidP="00AA760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760E">
        <w:rPr>
          <w:rFonts w:ascii="Arial" w:eastAsia="Times New Roman" w:hAnsi="Arial" w:cs="Arial"/>
          <w:kern w:val="0"/>
          <w14:ligatures w14:val="none"/>
        </w:rPr>
        <w:t>Necesitamos fuentes que se sientan diseñadas por un ingeniero pero legibles para un CEO:</w:t>
      </w:r>
    </w:p>
    <w:p w14:paraId="6E726140" w14:textId="77777777" w:rsidR="00AA760E" w:rsidRPr="00AA760E" w:rsidRDefault="00AA760E" w:rsidP="00AA760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760E">
        <w:rPr>
          <w:rFonts w:ascii="Arial" w:eastAsia="Times New Roman" w:hAnsi="Arial" w:cs="Arial"/>
          <w:b/>
          <w:bCs/>
          <w:kern w:val="0"/>
          <w14:ligatures w14:val="none"/>
        </w:rPr>
        <w:t>Títulos (H1, H2):</w:t>
      </w:r>
      <w:r w:rsidRPr="00AA760E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A760E">
        <w:rPr>
          <w:rFonts w:ascii="Arial" w:eastAsia="Times New Roman" w:hAnsi="Arial" w:cs="Arial"/>
          <w:b/>
          <w:bCs/>
          <w:kern w:val="0"/>
          <w14:ligatures w14:val="none"/>
        </w:rPr>
        <w:t>"Plus Jakarta Sans"</w:t>
      </w:r>
      <w:r w:rsidRPr="00AA760E">
        <w:rPr>
          <w:rFonts w:ascii="Arial" w:eastAsia="Times New Roman" w:hAnsi="Arial" w:cs="Arial"/>
          <w:kern w:val="0"/>
          <w14:ligatures w14:val="none"/>
        </w:rPr>
        <w:t xml:space="preserve"> o </w:t>
      </w:r>
      <w:r w:rsidRPr="00AA760E">
        <w:rPr>
          <w:rFonts w:ascii="Arial" w:eastAsia="Times New Roman" w:hAnsi="Arial" w:cs="Arial"/>
          <w:b/>
          <w:bCs/>
          <w:kern w:val="0"/>
          <w14:ligatures w14:val="none"/>
        </w:rPr>
        <w:t>"Inter"</w:t>
      </w:r>
      <w:r w:rsidRPr="00AA760E">
        <w:rPr>
          <w:rFonts w:ascii="Arial" w:eastAsia="Times New Roman" w:hAnsi="Arial" w:cs="Arial"/>
          <w:kern w:val="0"/>
          <w14:ligatures w14:val="none"/>
        </w:rPr>
        <w:t xml:space="preserve"> en peso </w:t>
      </w:r>
      <w:r w:rsidRPr="00AA760E">
        <w:rPr>
          <w:rFonts w:ascii="Arial" w:eastAsia="Times New Roman" w:hAnsi="Arial" w:cs="Arial"/>
          <w:i/>
          <w:iCs/>
          <w:kern w:val="0"/>
          <w14:ligatures w14:val="none"/>
        </w:rPr>
        <w:t>ExtraBold</w:t>
      </w:r>
      <w:r w:rsidRPr="00AA760E">
        <w:rPr>
          <w:rFonts w:ascii="Arial" w:eastAsia="Times New Roman" w:hAnsi="Arial" w:cs="Arial"/>
          <w:kern w:val="0"/>
          <w14:ligatures w14:val="none"/>
        </w:rPr>
        <w:t>. Son tipografías modernas con geometría perfecta.</w:t>
      </w:r>
    </w:p>
    <w:p w14:paraId="3509CBFD" w14:textId="77777777" w:rsidR="00AA760E" w:rsidRPr="00AA760E" w:rsidRDefault="00AA760E" w:rsidP="00AA760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760E">
        <w:rPr>
          <w:rFonts w:ascii="Arial" w:eastAsia="Times New Roman" w:hAnsi="Arial" w:cs="Arial"/>
          <w:b/>
          <w:bCs/>
          <w:kern w:val="0"/>
          <w14:ligatures w14:val="none"/>
        </w:rPr>
        <w:t>Cuerpo de texto:</w:t>
      </w:r>
      <w:r w:rsidRPr="00AA760E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A760E">
        <w:rPr>
          <w:rFonts w:ascii="Arial" w:eastAsia="Times New Roman" w:hAnsi="Arial" w:cs="Arial"/>
          <w:b/>
          <w:bCs/>
          <w:kern w:val="0"/>
          <w14:ligatures w14:val="none"/>
        </w:rPr>
        <w:t>"Inter"</w:t>
      </w:r>
      <w:r w:rsidRPr="00AA760E">
        <w:rPr>
          <w:rFonts w:ascii="Arial" w:eastAsia="Times New Roman" w:hAnsi="Arial" w:cs="Arial"/>
          <w:kern w:val="0"/>
          <w14:ligatures w14:val="none"/>
        </w:rPr>
        <w:t xml:space="preserve"> en peso </w:t>
      </w:r>
      <w:r w:rsidRPr="00AA760E">
        <w:rPr>
          <w:rFonts w:ascii="Arial" w:eastAsia="Times New Roman" w:hAnsi="Arial" w:cs="Arial"/>
          <w:i/>
          <w:iCs/>
          <w:kern w:val="0"/>
          <w14:ligatures w14:val="none"/>
        </w:rPr>
        <w:t>Regular/Light</w:t>
      </w:r>
      <w:r w:rsidRPr="00AA760E">
        <w:rPr>
          <w:rFonts w:ascii="Arial" w:eastAsia="Times New Roman" w:hAnsi="Arial" w:cs="Arial"/>
          <w:kern w:val="0"/>
          <w14:ligatures w14:val="none"/>
        </w:rPr>
        <w:t>. Diseñada para legibilidad máxima en pantallas retina.</w:t>
      </w:r>
    </w:p>
    <w:p w14:paraId="53E3666D" w14:textId="77777777" w:rsidR="00AA760E" w:rsidRPr="00AA760E" w:rsidRDefault="00AA760E" w:rsidP="00AA760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760E">
        <w:rPr>
          <w:rFonts w:ascii="Arial" w:eastAsia="Times New Roman" w:hAnsi="Arial" w:cs="Arial"/>
          <w:b/>
          <w:bCs/>
          <w:kern w:val="0"/>
          <w14:ligatures w14:val="none"/>
        </w:rPr>
        <w:t>Acentos Técnicos:</w:t>
      </w:r>
      <w:r w:rsidRPr="00AA760E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A760E">
        <w:rPr>
          <w:rFonts w:ascii="Arial" w:eastAsia="Times New Roman" w:hAnsi="Arial" w:cs="Arial"/>
          <w:b/>
          <w:bCs/>
          <w:kern w:val="0"/>
          <w14:ligatures w14:val="none"/>
        </w:rPr>
        <w:t>"JetBrains Mono"</w:t>
      </w:r>
      <w:r w:rsidRPr="00AA760E">
        <w:rPr>
          <w:rFonts w:ascii="Arial" w:eastAsia="Times New Roman" w:hAnsi="Arial" w:cs="Arial"/>
          <w:kern w:val="0"/>
          <w14:ligatures w14:val="none"/>
        </w:rPr>
        <w:t xml:space="preserve"> o </w:t>
      </w:r>
      <w:r w:rsidRPr="00AA760E">
        <w:rPr>
          <w:rFonts w:ascii="Arial" w:eastAsia="Times New Roman" w:hAnsi="Arial" w:cs="Arial"/>
          <w:b/>
          <w:bCs/>
          <w:kern w:val="0"/>
          <w14:ligatures w14:val="none"/>
        </w:rPr>
        <w:t>"Roboto Mono"</w:t>
      </w:r>
      <w:r w:rsidRPr="00AA760E">
        <w:rPr>
          <w:rFonts w:ascii="Arial" w:eastAsia="Times New Roman" w:hAnsi="Arial" w:cs="Arial"/>
          <w:kern w:val="0"/>
          <w14:ligatures w14:val="none"/>
        </w:rPr>
        <w:t>. Úsala para etiquetas pequeñas, números de versión o detalles de la Ley 21.719. Da ese toque de "código" y desarrollo.</w:t>
      </w:r>
    </w:p>
    <w:p w14:paraId="55DD424E" w14:textId="77777777" w:rsidR="00AA760E" w:rsidRPr="00AA760E" w:rsidRDefault="00B86253" w:rsidP="00AA760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B86253">
        <w:rPr>
          <w:rFonts w:ascii="Times New Roman" w:eastAsia="Times New Roman" w:hAnsi="Times New Roman" w:cs="Times New Roman"/>
          <w:noProof/>
          <w:kern w:val="0"/>
        </w:rPr>
        <w:pict w14:anchorId="657E117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4459AF5" w14:textId="77777777" w:rsidR="00AA760E" w:rsidRPr="00AA760E" w:rsidRDefault="00AA760E" w:rsidP="00AA760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A760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Estilo de Imagen y Gráficos</w:t>
      </w:r>
    </w:p>
    <w:p w14:paraId="1D565CB5" w14:textId="77777777" w:rsidR="00AA760E" w:rsidRPr="00AA760E" w:rsidRDefault="00AA760E" w:rsidP="00AA760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760E">
        <w:rPr>
          <w:rFonts w:ascii="Arial" w:eastAsia="Times New Roman" w:hAnsi="Arial" w:cs="Arial"/>
          <w:b/>
          <w:bCs/>
          <w:kern w:val="0"/>
          <w14:ligatures w14:val="none"/>
        </w:rPr>
        <w:t>Isotipo (El Lobo):</w:t>
      </w:r>
      <w:r w:rsidRPr="00AA760E">
        <w:rPr>
          <w:rFonts w:ascii="Arial" w:eastAsia="Times New Roman" w:hAnsi="Arial" w:cs="Arial"/>
          <w:kern w:val="0"/>
          <w14:ligatures w14:val="none"/>
        </w:rPr>
        <w:t xml:space="preserve"> Siempre debe aparecer con el efecto de "vidrio iluminado" y metal cepillado. Nunca usar versiones planas (flat) si se busca mantener el posicionamiento de alto nivel.</w:t>
      </w:r>
    </w:p>
    <w:p w14:paraId="152F4BF8" w14:textId="77777777" w:rsidR="00AA760E" w:rsidRPr="00AA760E" w:rsidRDefault="00AA760E" w:rsidP="00AA760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760E">
        <w:rPr>
          <w:rFonts w:ascii="Arial" w:eastAsia="Times New Roman" w:hAnsi="Arial" w:cs="Arial"/>
          <w:b/>
          <w:bCs/>
          <w:kern w:val="0"/>
          <w14:ligatures w14:val="none"/>
        </w:rPr>
        <w:t>Iconografía:</w:t>
      </w:r>
      <w:r w:rsidRPr="00AA760E">
        <w:rPr>
          <w:rFonts w:ascii="Arial" w:eastAsia="Times New Roman" w:hAnsi="Arial" w:cs="Arial"/>
          <w:kern w:val="0"/>
          <w14:ligatures w14:val="none"/>
        </w:rPr>
        <w:t xml:space="preserve"> Iconos de línea ultra fina (0.5px a 1px) con terminaciones rectas, no redondeadas.</w:t>
      </w:r>
    </w:p>
    <w:p w14:paraId="5282361F" w14:textId="77777777" w:rsidR="00AA760E" w:rsidRPr="00AA760E" w:rsidRDefault="00AA760E" w:rsidP="00AA760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760E">
        <w:rPr>
          <w:rFonts w:ascii="Arial" w:eastAsia="Times New Roman" w:hAnsi="Arial" w:cs="Arial"/>
          <w:b/>
          <w:bCs/>
          <w:kern w:val="0"/>
          <w14:ligatures w14:val="none"/>
        </w:rPr>
        <w:t>Filtros Fotográficos:</w:t>
      </w:r>
      <w:r w:rsidRPr="00AA760E">
        <w:rPr>
          <w:rFonts w:ascii="Arial" w:eastAsia="Times New Roman" w:hAnsi="Arial" w:cs="Arial"/>
          <w:kern w:val="0"/>
          <w14:ligatures w14:val="none"/>
        </w:rPr>
        <w:t xml:space="preserve"> Todas las fotos de equipo o dashboard deben tener un tinte frío (azul/cian) y baja saturación, resaltando solo los puntos de luz verde o azul.</w:t>
      </w:r>
    </w:p>
    <w:p w14:paraId="6863129C" w14:textId="77777777" w:rsidR="00AA760E" w:rsidRPr="00AA760E" w:rsidRDefault="00B86253" w:rsidP="00AA760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B8625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D2076B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BCDD239" w14:textId="77777777" w:rsidR="00AA760E" w:rsidRPr="00AA760E" w:rsidRDefault="00AA760E" w:rsidP="00AA760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A760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 Aplicación del Logotipo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7646"/>
      </w:tblGrid>
      <w:tr w:rsidR="00AA760E" w:rsidRPr="00AA760E" w14:paraId="3A3EBF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6AF98" w14:textId="77777777" w:rsidR="00AA760E" w:rsidRPr="00AA760E" w:rsidRDefault="00AA760E" w:rsidP="00AA760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A760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Aplicación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B40B9" w14:textId="77777777" w:rsidR="00AA760E" w:rsidRPr="00AA760E" w:rsidRDefault="00AA760E" w:rsidP="00AA760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A760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Guía de Estilo</w:t>
            </w:r>
          </w:p>
        </w:tc>
      </w:tr>
      <w:tr w:rsidR="00AA760E" w:rsidRPr="00AA760E" w14:paraId="2A7A05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C672D" w14:textId="77777777" w:rsidR="00AA760E" w:rsidRPr="00AA760E" w:rsidRDefault="00AA760E" w:rsidP="00AA760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A760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Navbar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EEA29" w14:textId="77777777" w:rsidR="00AA760E" w:rsidRPr="00AA760E" w:rsidRDefault="00AA760E" w:rsidP="00AA760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A760E">
              <w:rPr>
                <w:rFonts w:ascii="Arial" w:eastAsia="Times New Roman" w:hAnsi="Arial" w:cs="Arial"/>
                <w:kern w:val="0"/>
                <w14:ligatures w14:val="none"/>
              </w:rPr>
              <w:t>Isotipo (Lobo) a la izquierda, altura máxima 40px. Texto "ShellTI" en blanco.</w:t>
            </w:r>
          </w:p>
        </w:tc>
      </w:tr>
      <w:tr w:rsidR="00AA760E" w:rsidRPr="00AA760E" w14:paraId="2F453B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A5615" w14:textId="77777777" w:rsidR="00AA760E" w:rsidRPr="00AA760E" w:rsidRDefault="00AA760E" w:rsidP="00AA760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A760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Hero (Portada)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527D0" w14:textId="77777777" w:rsidR="00AA760E" w:rsidRPr="00AA760E" w:rsidRDefault="00AA760E" w:rsidP="00AA760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A760E">
              <w:rPr>
                <w:rFonts w:ascii="Arial" w:eastAsia="Times New Roman" w:hAnsi="Arial" w:cs="Arial"/>
                <w:kern w:val="0"/>
                <w14:ligatures w14:val="none"/>
              </w:rPr>
              <w:t>Isotipo central grande con el efecto de "float" (flotación) que incluimos en el código.</w:t>
            </w:r>
          </w:p>
        </w:tc>
      </w:tr>
      <w:tr w:rsidR="00AA760E" w:rsidRPr="00AA760E" w14:paraId="77F3A4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DDDB2" w14:textId="77777777" w:rsidR="00AA760E" w:rsidRPr="00AA760E" w:rsidRDefault="00AA760E" w:rsidP="00AA760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A760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Watermark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EA458" w14:textId="77777777" w:rsidR="00AA760E" w:rsidRPr="00AA760E" w:rsidRDefault="00AA760E" w:rsidP="00AA760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A760E">
              <w:rPr>
                <w:rFonts w:ascii="Arial" w:eastAsia="Times New Roman" w:hAnsi="Arial" w:cs="Arial"/>
                <w:kern w:val="0"/>
                <w14:ligatures w14:val="none"/>
              </w:rPr>
              <w:t>En dashboards, usar el isotipo al 5% de opacidad en el fondo.</w:t>
            </w:r>
          </w:p>
        </w:tc>
      </w:tr>
    </w:tbl>
    <w:p w14:paraId="58E87523" w14:textId="77777777" w:rsidR="00AA760E" w:rsidRPr="00AA760E" w:rsidRDefault="00B86253" w:rsidP="00AA760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B86253">
        <w:rPr>
          <w:rFonts w:ascii="Times New Roman" w:eastAsia="Times New Roman" w:hAnsi="Times New Roman" w:cs="Times New Roman"/>
          <w:noProof/>
          <w:kern w:val="0"/>
        </w:rPr>
        <w:pict w14:anchorId="528A028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8E29C66" w14:textId="77777777" w:rsidR="00AA760E" w:rsidRPr="00AA760E" w:rsidRDefault="00AA760E" w:rsidP="00AA760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A760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6. Tono de Voz</w:t>
      </w:r>
    </w:p>
    <w:p w14:paraId="5896E958" w14:textId="77777777" w:rsidR="00AA760E" w:rsidRPr="00AA760E" w:rsidRDefault="00AA760E" w:rsidP="00AA760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760E">
        <w:rPr>
          <w:rFonts w:ascii="Arial" w:eastAsia="Times New Roman" w:hAnsi="Arial" w:cs="Arial"/>
          <w:b/>
          <w:bCs/>
          <w:kern w:val="0"/>
          <w14:ligatures w14:val="none"/>
        </w:rPr>
        <w:t>Preciso:</w:t>
      </w:r>
      <w:r w:rsidRPr="00AA760E">
        <w:rPr>
          <w:rFonts w:ascii="Arial" w:eastAsia="Times New Roman" w:hAnsi="Arial" w:cs="Arial"/>
          <w:kern w:val="0"/>
          <w14:ligatures w14:val="none"/>
        </w:rPr>
        <w:t xml:space="preserve"> Sin adornos innecesarios.</w:t>
      </w:r>
    </w:p>
    <w:p w14:paraId="3082AB36" w14:textId="77777777" w:rsidR="00AA760E" w:rsidRPr="00AA760E" w:rsidRDefault="00AA760E" w:rsidP="00AA760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760E">
        <w:rPr>
          <w:rFonts w:ascii="Arial" w:eastAsia="Times New Roman" w:hAnsi="Arial" w:cs="Arial"/>
          <w:b/>
          <w:bCs/>
          <w:kern w:val="0"/>
          <w14:ligatures w14:val="none"/>
        </w:rPr>
        <w:t>Arquitectónico:</w:t>
      </w:r>
      <w:r w:rsidRPr="00AA760E">
        <w:rPr>
          <w:rFonts w:ascii="Arial" w:eastAsia="Times New Roman" w:hAnsi="Arial" w:cs="Arial"/>
          <w:kern w:val="0"/>
          <w14:ligatures w14:val="none"/>
        </w:rPr>
        <w:t xml:space="preserve"> Hablamos de "construir", "integrar" y "estructurar".</w:t>
      </w:r>
    </w:p>
    <w:p w14:paraId="1FEF1315" w14:textId="77777777" w:rsidR="00AA760E" w:rsidRPr="00AA760E" w:rsidRDefault="00AA760E" w:rsidP="00AA760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760E">
        <w:rPr>
          <w:rFonts w:ascii="Arial" w:eastAsia="Times New Roman" w:hAnsi="Arial" w:cs="Arial"/>
          <w:b/>
          <w:bCs/>
          <w:kern w:val="0"/>
          <w14:ligatures w14:val="none"/>
        </w:rPr>
        <w:t>Vigilante:</w:t>
      </w:r>
      <w:r w:rsidRPr="00AA760E">
        <w:rPr>
          <w:rFonts w:ascii="Arial" w:eastAsia="Times New Roman" w:hAnsi="Arial" w:cs="Arial"/>
          <w:kern w:val="0"/>
          <w14:ligatures w14:val="none"/>
        </w:rPr>
        <w:t xml:space="preserve"> Sobre todo al hablar de la Ley de Protección de Datos, transmitimos seguridad y control total.</w:t>
      </w:r>
    </w:p>
    <w:p w14:paraId="31BBC5A7" w14:textId="77777777" w:rsidR="00AA760E" w:rsidRPr="00AA760E" w:rsidRDefault="00B86253" w:rsidP="00AA760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B86253">
        <w:rPr>
          <w:rFonts w:ascii="Times New Roman" w:eastAsia="Times New Roman" w:hAnsi="Times New Roman" w:cs="Times New Roman"/>
          <w:noProof/>
          <w:kern w:val="0"/>
        </w:rPr>
        <w:pict w14:anchorId="49783C8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B9A53EA" w14:textId="77777777" w:rsidR="00AA760E" w:rsidRPr="00AA760E" w:rsidRDefault="00AA760E" w:rsidP="00AA760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760E">
        <w:rPr>
          <w:rFonts w:ascii="Arial" w:eastAsia="Times New Roman" w:hAnsi="Arial" w:cs="Arial"/>
          <w:b/>
          <w:bCs/>
          <w:kern w:val="0"/>
          <w14:ligatures w14:val="none"/>
        </w:rPr>
        <w:t>Consejo Pro para la Web:</w:t>
      </w:r>
    </w:p>
    <w:p w14:paraId="3A91ECFC" w14:textId="77777777" w:rsidR="00AA760E" w:rsidRPr="00AA760E" w:rsidRDefault="00AA760E" w:rsidP="00AA760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A760E">
        <w:rPr>
          <w:rFonts w:ascii="Arial" w:eastAsia="Times New Roman" w:hAnsi="Arial" w:cs="Arial"/>
          <w:kern w:val="0"/>
          <w14:ligatures w14:val="none"/>
        </w:rPr>
        <w:t xml:space="preserve">En el CSS, utiliza </w:t>
      </w:r>
      <w:r w:rsidRPr="00AA760E">
        <w:rPr>
          <w:rFonts w:ascii="Arial" w:eastAsia="Times New Roman" w:hAnsi="Arial" w:cs="Arial"/>
          <w:kern w:val="0"/>
          <w:sz w:val="20"/>
          <w:szCs w:val="20"/>
          <w14:ligatures w14:val="none"/>
        </w:rPr>
        <w:t>box-shadow</w:t>
      </w:r>
      <w:r w:rsidRPr="00AA760E">
        <w:rPr>
          <w:rFonts w:ascii="Arial" w:eastAsia="Times New Roman" w:hAnsi="Arial" w:cs="Arial"/>
          <w:kern w:val="0"/>
          <w14:ligatures w14:val="none"/>
        </w:rPr>
        <w:t xml:space="preserve"> con colores cian traslúcidos (</w:t>
      </w:r>
      <w:r w:rsidRPr="00AA760E">
        <w:rPr>
          <w:rFonts w:ascii="Arial" w:eastAsia="Times New Roman" w:hAnsi="Arial" w:cs="Arial"/>
          <w:kern w:val="0"/>
          <w:sz w:val="20"/>
          <w:szCs w:val="20"/>
          <w14:ligatures w14:val="none"/>
        </w:rPr>
        <w:t>rgba(0, 212, 255, 0.2)</w:t>
      </w:r>
      <w:r w:rsidRPr="00AA760E">
        <w:rPr>
          <w:rFonts w:ascii="Arial" w:eastAsia="Times New Roman" w:hAnsi="Arial" w:cs="Arial"/>
          <w:kern w:val="0"/>
          <w14:ligatures w14:val="none"/>
        </w:rPr>
        <w:t>) para que los contenedores del sitio parezcan emitir la misma luz que el logo que acabamos de diseñar. Esto creará una unidad visual perfecta.</w:t>
      </w:r>
    </w:p>
    <w:p w14:paraId="68F85FB6" w14:textId="77777777" w:rsidR="001B6558" w:rsidRDefault="001B6558"/>
    <w:sectPr w:rsidR="001B65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3132"/>
    <w:multiLevelType w:val="multilevel"/>
    <w:tmpl w:val="059E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3072C"/>
    <w:multiLevelType w:val="multilevel"/>
    <w:tmpl w:val="BBE2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E6A0C"/>
    <w:multiLevelType w:val="multilevel"/>
    <w:tmpl w:val="4266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819B7"/>
    <w:multiLevelType w:val="multilevel"/>
    <w:tmpl w:val="8F70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150130">
    <w:abstractNumId w:val="3"/>
  </w:num>
  <w:num w:numId="2" w16cid:durableId="146870666">
    <w:abstractNumId w:val="1"/>
  </w:num>
  <w:num w:numId="3" w16cid:durableId="1158618019">
    <w:abstractNumId w:val="0"/>
  </w:num>
  <w:num w:numId="4" w16cid:durableId="1962420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60E"/>
    <w:rsid w:val="001B6558"/>
    <w:rsid w:val="00274148"/>
    <w:rsid w:val="003E2E8E"/>
    <w:rsid w:val="00605E74"/>
    <w:rsid w:val="00AA760E"/>
    <w:rsid w:val="00B86253"/>
    <w:rsid w:val="00C10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121B59"/>
  <w15:chartTrackingRefBased/>
  <w15:docId w15:val="{309B8885-5597-D14E-B3C2-96552D343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7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7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6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7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A760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A76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Aldunate</dc:creator>
  <cp:keywords/>
  <dc:description/>
  <cp:lastModifiedBy>Felipe Aldunate</cp:lastModifiedBy>
  <cp:revision>1</cp:revision>
  <dcterms:created xsi:type="dcterms:W3CDTF">2026-05-11T18:19:00Z</dcterms:created>
  <dcterms:modified xsi:type="dcterms:W3CDTF">2026-05-11T18:20:00Z</dcterms:modified>
</cp:coreProperties>
</file>