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703"/>
      </w:pPr>
      <w:r>
        <w:t xml:space="preserve">Content Tracker</w:t>
      </w:r>
      <w:r/>
    </w:p>
    <w:p>
      <w:pPr>
        <w:spacing w:after="200"/>
      </w:pPr>
      <w:r>
        <w:t xml:space="preserve">Платформа учёта контент-публикаций с агрегированной метрикой </w:t>
      </w:r>
      <w:r>
        <w:rPr>
          <w:b/>
          <w:bCs/>
        </w:rPr>
        <w:t xml:space="preserve">Si</w:t>
      </w:r>
      <w:r>
        <w:t xml:space="preserve"> (сумма реакций: лайки + репосты + комментарии + сохранения) по ссылкам на посты в соцсетях.</w:t>
      </w:r>
      <w:r/>
    </w:p>
    <w:p>
      <w:pPr>
        <w:pStyle w:val="704"/>
      </w:pPr>
      <w:r>
        <w:t xml:space="preserve">Роли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org_user</w:t>
      </w:r>
      <w:r>
        <w:t xml:space="preserve"> — видит и управляет только публикациями своей организации.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admin</w:t>
      </w:r>
      <w:r>
        <w:t xml:space="preserve"> — видит всех пользователей/публикации, дашборды, рейтинг организаций.</w:t>
      </w:r>
      <w:r/>
    </w:p>
    <w:p>
      <w:pPr>
        <w:pStyle w:val="704"/>
      </w:pPr>
      <w:r>
        <w:t xml:space="preserve">Стек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Backend: FastAPI, SQLAlchemy 2.0 (async), Alembic, PostgreSQL, Redis, Celery (worker + beat)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Frontend: Next.js 14 (App Router), TypeScript, Tailwind, TanStack Query, Recharts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Реалтайм: WebSocket (FastAPI) + Redis pub/sub между Celery-воркером и API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Деплой: Docker Compose (postgres, redis, api, worker, beat, web)</w:t>
      </w:r>
      <w:r/>
    </w:p>
    <w:p>
      <w:pPr>
        <w:pStyle w:val="704"/>
      </w:pPr>
      <w:r>
        <w:t xml:space="preserve">Запуск</w:t>
      </w:r>
      <w:r/>
    </w:p>
    <w:p>
      <w:pPr>
        <w:ind w:left="200" w:right="200"/>
        <w:spacing w:before="120" w:after="0" w:line="260" w:lineRule="auto"/>
        <w:shd w:val="clear" w:color="auto" w:fill="f2f2f2"/>
        <w:pBdr>
          <w:top w:val="single" w:color="D0D0D0" w:sz="4" w:space="4"/>
        </w:pBdr>
      </w:pPr>
      <w:r>
        <w:rPr>
          <w:rFonts w:ascii="Courier New" w:hAnsi="Courier New" w:eastAsia="Courier New" w:cs="Courier New"/>
          <w:sz w:val="19"/>
          <w:szCs w:val="19"/>
        </w:rPr>
        <w:t xml:space="preserve">cp .env.example .env</w:t>
      </w:r>
      <w:r/>
    </w:p>
    <w:p>
      <w:pPr>
        <w:ind w:left="200" w:right="200"/>
        <w:spacing w:before="0" w:after="240" w:line="260" w:lineRule="auto"/>
        <w:shd w:val="clear" w:color="auto" w:fill="f2f2f2"/>
        <w:pBdr>
          <w:bottom w:val="single" w:color="D0D0D0" w:sz="4" w:space="4"/>
        </w:pBdr>
      </w:pPr>
      <w:r>
        <w:rPr>
          <w:rFonts w:ascii="Courier New" w:hAnsi="Courier New" w:eastAsia="Courier New" w:cs="Courier New"/>
          <w:sz w:val="19"/>
          <w:szCs w:val="19"/>
        </w:rPr>
        <w:t xml:space="preserve">docker compose up --build</w:t>
      </w:r>
      <w:r/>
    </w:p>
    <w:p>
      <w:pPr>
        <w:spacing w:after="200"/>
      </w:pPr>
      <w:r>
        <w:t xml:space="preserve">Применить миграции и засеять справочники/пользователей (первый запуск):</w:t>
      </w:r>
      <w:r/>
    </w:p>
    <w:p>
      <w:pPr>
        <w:ind w:left="200" w:right="200"/>
        <w:spacing w:before="120" w:after="0" w:line="260" w:lineRule="auto"/>
        <w:shd w:val="clear" w:color="auto" w:fill="f2f2f2"/>
        <w:pBdr>
          <w:top w:val="single" w:color="D0D0D0" w:sz="4" w:space="4"/>
        </w:pBdr>
      </w:pPr>
      <w:r>
        <w:rPr>
          <w:rFonts w:ascii="Courier New" w:hAnsi="Courier New" w:eastAsia="Courier New" w:cs="Courier New"/>
          <w:sz w:val="19"/>
          <w:szCs w:val="19"/>
        </w:rPr>
        <w:t xml:space="preserve">docker compose exec api alembic upgrade head</w:t>
      </w:r>
      <w:r/>
    </w:p>
    <w:p>
      <w:pPr>
        <w:ind w:left="200" w:right="200"/>
        <w:spacing w:before="0" w:after="240" w:line="260" w:lineRule="auto"/>
        <w:shd w:val="clear" w:color="auto" w:fill="f2f2f2"/>
        <w:pBdr>
          <w:bottom w:val="single" w:color="D0D0D0" w:sz="4" w:space="4"/>
        </w:pBdr>
      </w:pPr>
      <w:r>
        <w:rPr>
          <w:rFonts w:ascii="Courier New" w:hAnsi="Courier New" w:eastAsia="Courier New" w:cs="Courier New"/>
          <w:sz w:val="19"/>
          <w:szCs w:val="19"/>
        </w:rPr>
        <w:t xml:space="preserve">docker compose exec api python -m app.db.seed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API: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http://localhost:8000/docs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Web: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http://localhost:5000</w:t>
      </w:r>
      <w:r/>
    </w:p>
    <w:p>
      <w:pPr>
        <w:spacing w:after="200"/>
      </w:pPr>
      <w:r>
        <w:t xml:space="preserve">Тестовые пользователи после seed (см.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backend/app/db/seed.py</w:t>
      </w:r>
      <w:r>
        <w:t xml:space="preserve">):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admin</w:t>
      </w:r>
      <w:r>
        <w:t xml:space="preserve"> /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admin_pass</w:t>
      </w:r>
      <w:r>
        <w:t xml:space="preserve"> — роль admin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org_north</w:t>
      </w:r>
      <w:r>
        <w:t xml:space="preserve"> /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org_north_pass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org_south</w:t>
      </w:r>
      <w:r>
        <w:t xml:space="preserve"> /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org_south_pass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org_east</w:t>
      </w:r>
      <w:r>
        <w:t xml:space="preserve"> /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org_east_pass</w:t>
      </w:r>
      <w:r>
        <w:t xml:space="preserve"> — роль org_user</w:t>
      </w:r>
      <w:r/>
    </w:p>
    <w:p>
      <w:pPr>
        <w:pStyle w:val="704"/>
      </w:pPr>
      <w:r>
        <w:t xml:space="preserve">Парсеры платформ</w:t>
      </w:r>
      <w:r/>
    </w:p>
    <w:p>
      <w:pPr>
        <w:spacing w:after="200"/>
      </w:pPr>
      <w:r>
        <w:t xml:space="preserve">Реализованы в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backend/app/parsers/</w:t>
      </w:r>
      <w:r>
        <w:t xml:space="preserve">: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VK</w:t>
      </w:r>
      <w:r>
        <w:t xml:space="preserve"> — официальный API, требует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VK_SERVICE_TOKEN</w:t>
      </w:r>
      <w:r>
        <w:t xml:space="preserve">. Обычные посты идут через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wall.getById</w:t>
      </w:r>
      <w:r>
        <w:t xml:space="preserve">, клипы и видео (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vk.com/clip-...</w:t>
      </w:r>
      <w:r>
        <w:t xml:space="preserve">,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vk.com/video-...</w:t>
      </w:r>
      <w:r>
        <w:t xml:space="preserve">) — через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video.get</w:t>
      </w:r>
      <w:r>
        <w:t xml:space="preserve"> (у них другой формат ответа: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views</w:t>
      </w:r>
      <w:r>
        <w:t xml:space="preserve">/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comments</w:t>
      </w:r>
      <w:r>
        <w:t xml:space="preserve"> — плоские числа, а не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{"count": N}</w:t>
      </w:r>
      <w:r>
        <w:t xml:space="preserve">). Поддерживает оба формата ответа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wall.getById</w:t>
      </w:r>
      <w:r>
        <w:t xml:space="preserve"> (плоский список и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{"items": [...]}</w:t>
      </w:r>
      <w:r>
        <w:t xml:space="preserve">).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Telegram</w:t>
      </w:r>
      <w:r>
        <w:t xml:space="preserve"> — публичная HTML-превью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t.me/s/&lt;channel&gt;/&lt;id&gt;</w:t>
      </w:r>
      <w:r>
        <w:t xml:space="preserve"> (без токена)</w:t>
      </w:r>
      <w:r>
        <w:rPr>
          <w:lang w:val="ru-RU"/>
        </w:rPr>
        <w:t xml:space="preserve"> или через библиотеку </w:t>
      </w:r>
      <w:r>
        <w:rPr>
          <w:lang w:val="en-US"/>
        </w:rPr>
        <w:t xml:space="preserve">telethon</w:t>
      </w:r>
      <w:r>
        <w:rPr>
          <w:lang w:val="ru-RU"/>
        </w:rPr>
        <w:t xml:space="preserve">(требуется </w:t>
      </w:r>
      <w:r>
        <w:rPr>
          <w:lang w:val="en-US"/>
        </w:rPr>
        <w:t xml:space="preserve">hash, id</w:t>
      </w:r>
      <w:r>
        <w:rPr>
          <w:lang w:val="ru-RU"/>
        </w:rPr>
        <w:t xml:space="preserve"> для авторизации</w:t>
      </w:r>
      <w:r>
        <w:rPr>
          <w:lang w:val="ru-RU"/>
        </w:rPr>
        <w:t xml:space="preserve">)</w:t>
      </w:r>
      <w:r>
        <w:t xml:space="preserve">.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YouTube / TikTok</w:t>
      </w:r>
      <w:r>
        <w:t xml:space="preserve"> — через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yt-dlp</w:t>
      </w:r>
      <w:r>
        <w:t xml:space="preserve"> (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app/parsers/ytdlp_common.py</w:t>
      </w:r>
      <w:r>
        <w:t xml:space="preserve">), без API-ключей и логина.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Instagram</w:t>
      </w:r>
      <w:r>
        <w:t xml:space="preserve"> — через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instagrapi</w:t>
      </w:r>
      <w:r>
        <w:t xml:space="preserve"> (приватный API instagram, требует логин). Сессия кэшируется в файле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INSTAGRAM_SESSION_PATH</w:t>
      </w:r>
      <w:r>
        <w:t xml:space="preserve"> (по умолчанию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instagram_session.json</w:t>
      </w:r>
      <w:r>
        <w:t xml:space="preserve">, лежит в смонтированном томе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./backend:/app</w:t>
      </w:r>
      <w:r>
        <w:t xml:space="preserve"> и переживает перезапуски контейнера) и переиспользуется между запросами; если сессия протухла или файла ещё нет — выполняется логин по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INSTAGRAM_USERNAME</w:t>
      </w:r>
      <w:r>
        <w:t xml:space="preserve">/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INSTAGRAM_PASSWORD</w:t>
      </w:r>
      <w:r>
        <w:t xml:space="preserve"> и сессия сохраняется заново. Без указанных логина/пароля парсер сразу уходит в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unavailable</w:t>
      </w:r>
      <w:r>
        <w:t xml:space="preserve">.</w:t>
      </w:r>
      <w:r/>
    </w:p>
    <w:p>
      <w:pPr>
        <w:pStyle w:val="695"/>
        <w:numPr>
          <w:ilvl w:val="0"/>
          <w:numId w:val="2"/>
        </w:numPr>
        <w:spacing w:after="120"/>
      </w:pPr>
      <w:r>
        <w:rPr>
          <w:b/>
          <w:bCs/>
        </w:rPr>
        <w:t xml:space="preserve">Dzen</w:t>
      </w:r>
      <w:r>
        <w:t xml:space="preserve"> — best-effort парсинг JSON-LD (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schema.org/InteractionCounter</w:t>
      </w:r>
      <w:r>
        <w:t xml:space="preserve">) со страницы поста; при отсутствии разметки —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unavailable</w:t>
      </w:r>
      <w:r>
        <w:t xml:space="preserve">.</w:t>
      </w:r>
      <w:r/>
      <w:r>
        <w:rPr>
          <w:b/>
          <w:bCs/>
        </w:rPr>
      </w:r>
      <w:r/>
      <w:r/>
    </w:p>
    <w:p>
      <w:pPr>
        <w:ind w:left="720" w:firstLine="0"/>
        <w:spacing w:after="120"/>
      </w:pPr>
      <w:r>
        <w:rPr>
          <w:highlight w:val="none"/>
        </w:rPr>
      </w:r>
      <w:r>
        <w:rPr>
          <w:highlight w:val="none"/>
        </w:rPr>
      </w:r>
    </w:p>
    <w:p>
      <w:pPr>
        <w:spacing w:after="200"/>
      </w:pPr>
      <w:r>
        <w:rPr>
          <w:b/>
          <w:bCs/>
        </w:rPr>
        <w:t xml:space="preserve">`yt-dlp` требует периодических обновлений.</w:t>
      </w:r>
      <w:r>
        <w:t xml:space="preserve"> YouTube/TikTok постоянно меняют защиту от ботов; версия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yt-dlp</w:t>
      </w:r>
      <w:r>
        <w:t xml:space="preserve">, отставшая на несколько месяцев, начинает падать с ошибками вида «Requested format is not available» или «No video formats found». Если парсер внезапно перестал работать — сначала проверьте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pip install -U yt-dlp</w:t>
      </w:r>
      <w:r>
        <w:t xml:space="preserve"> и обновите версию в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requirements.txt</w:t>
      </w:r>
      <w:r>
        <w:t xml:space="preserve">.</w:t>
      </w:r>
      <w:r/>
    </w:p>
    <w:p>
      <w:pPr>
        <w:pStyle w:val="704"/>
      </w:pPr>
      <w:r>
        <w:t xml:space="preserve">Очередь обновления метрик</w:t>
      </w:r>
      <w:r/>
    </w:p>
    <w:p>
      <w:pPr>
        <w:spacing w:after="200"/>
      </w:pP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Celery beat</w:t>
      </w:r>
      <w:r>
        <w:t xml:space="preserve"> каждую минуту (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enqueue-due-fetch-jobs</w:t>
      </w:r>
      <w:r>
        <w:t xml:space="preserve">) выбирает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FetchJob</w:t>
      </w:r>
      <w:r>
        <w:t xml:space="preserve"> с истёкшим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next_run_at</w:t>
      </w:r>
      <w:r>
        <w:t xml:space="preserve"> и ставит в очередь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fetch_link_metrics</w:t>
      </w:r>
      <w:r>
        <w:t xml:space="preserve">. Частота повторного опроса (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app/services/scheduling.py</w:t>
      </w:r>
      <w:r>
        <w:t xml:space="preserve">):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свежий пост (&lt; 7 дней): базовый интервал платформы (VK/Telegram — 5 мин, остальные — 15 мин);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7–30 дней: раз в час;</w:t>
      </w:r>
      <w:r/>
    </w:p>
    <w:p>
      <w:pPr>
        <w:pStyle w:val="695"/>
        <w:numPr>
          <w:ilvl w:val="0"/>
          <w:numId w:val="2"/>
        </w:numPr>
        <w:spacing w:after="120"/>
      </w:pPr>
      <w:r>
        <w:t xml:space="preserve">&gt; 30 дней: раз в сутки.</w:t>
      </w:r>
      <w:r/>
    </w:p>
    <w:p>
      <w:pPr>
        <w:spacing w:after="200"/>
      </w:pPr>
      <w:r>
        <w:t xml:space="preserve">После каждого успешного fetch пересчитывается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MessageMetricsSnapshot</w:t>
      </w:r>
      <w:r>
        <w:t xml:space="preserve"> и публикуется обновление в Redis-канал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message:{id}</w:t>
      </w:r>
      <w:r>
        <w:t xml:space="preserve"> /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user:{id}</w:t>
      </w:r>
      <w:r>
        <w:t xml:space="preserve">, которое транслируется клиенту через </w:t>
      </w:r>
      <w:r>
        <w:rPr>
          <w:rFonts w:ascii="Courier New" w:hAnsi="Courier New" w:eastAsia="Courier New" w:cs="Courier New"/>
          <w:sz w:val="20"/>
          <w:szCs w:val="20"/>
          <w:shd w:val="clear" w:color="auto" w:fill="efefef"/>
        </w:rPr>
        <w:t xml:space="preserve">/ws/messages/{id}</w:t>
      </w:r>
      <w:r>
        <w:t xml:space="preserve">.</w:t>
      </w:r>
      <w:r/>
    </w:p>
    <w:sectPr>
      <w:headerReference w:type="default" r:id="rId9"/>
      <w:footerReference w:type="default" r:id="rId10"/>
      <w:footnotePr/>
      <w:endnotePr/>
      <w:type w:val="nextPage"/>
      <w:pgSz w:w="11906" w:h="16838" w:orient="portrait"/>
      <w:pgMar w:top="1440" w:right="1440" w:bottom="1440" w:left="1440" w:header="708" w:footer="708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center"/>
    </w:pPr>
    <w:r>
      <w:rPr>
        <w:color w:val="808080"/>
        <w:sz w:val="16"/>
        <w:szCs w:val="16"/>
      </w:rPr>
      <w:t xml:space="preserve">Страница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из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jc w:val="right"/>
    </w:pPr>
    <w:r>
      <w:rPr>
        <w:color w:val="808080"/>
        <w:sz w:val="16"/>
        <w:szCs w:val="16"/>
      </w:rPr>
      <w:t xml:space="preserve">Content Tracker — README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●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○"/>
      <w:lvlJc w:val="left"/>
      <w:pPr>
        <w:ind w:left="1440" w:hanging="360"/>
      </w:pPr>
    </w:lvl>
    <w:lvl w:ilvl="2">
      <w:start w:val="1"/>
      <w:numFmt w:val="bullet"/>
      <w:isLgl w:val="false"/>
      <w:suff w:val="tab"/>
      <w:lvlText w:val="■"/>
      <w:lvlJc w:val="left"/>
      <w:pPr>
        <w:ind w:left="2160" w:hanging="360"/>
      </w:pPr>
    </w:lvl>
    <w:lvl w:ilvl="3">
      <w:start w:val="1"/>
      <w:numFmt w:val="bullet"/>
      <w:isLgl w:val="false"/>
      <w:suff w:val="tab"/>
      <w:lvlText w:val="●"/>
      <w:lvlJc w:val="left"/>
      <w:pPr>
        <w:ind w:left="2880" w:hanging="360"/>
      </w:pPr>
    </w:lvl>
    <w:lvl w:ilvl="4">
      <w:start w:val="1"/>
      <w:numFmt w:val="bullet"/>
      <w:isLgl w:val="false"/>
      <w:suff w:val="tab"/>
      <w:lvlText w:val="○"/>
      <w:lvlJc w:val="left"/>
      <w:pPr>
        <w:ind w:left="3600" w:hanging="360"/>
      </w:pPr>
    </w:lvl>
    <w:lvl w:ilvl="5">
      <w:start w:val="1"/>
      <w:numFmt w:val="bullet"/>
      <w:isLgl w:val="false"/>
      <w:suff w:val="tab"/>
      <w:lvlText w:val="■"/>
      <w:lvlJc w:val="left"/>
      <w:pPr>
        <w:ind w:left="4320" w:hanging="360"/>
      </w:pPr>
    </w:lvl>
    <w:lvl w:ilvl="6">
      <w:start w:val="1"/>
      <w:numFmt w:val="bullet"/>
      <w:isLgl w:val="false"/>
      <w:suff w:val="tab"/>
      <w:lvlText w:val="●"/>
      <w:lvlJc w:val="left"/>
      <w:pPr>
        <w:ind w:left="5040" w:hanging="360"/>
      </w:pPr>
    </w:lvl>
    <w:lvl w:ilvl="7">
      <w:start w:val="1"/>
      <w:numFmt w:val="bullet"/>
      <w:isLgl w:val="false"/>
      <w:suff w:val="tab"/>
      <w:lvlText w:val="●"/>
      <w:lvlJc w:val="left"/>
      <w:pPr>
        <w:ind w:left="5760" w:hanging="360"/>
      </w:pPr>
    </w:lvl>
    <w:lvl w:ilvl="8">
      <w:start w:val="1"/>
      <w:numFmt w:val="bullet"/>
      <w:isLgl w:val="false"/>
      <w:suff w:val="tab"/>
      <w:lvlText w:val="●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•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11"/>
    <w:link w:val="703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11"/>
    <w:link w:val="704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11"/>
    <w:link w:val="705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11"/>
    <w:link w:val="691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11"/>
    <w:link w:val="692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11"/>
    <w:link w:val="69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10"/>
    <w:next w:val="10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11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10"/>
    <w:next w:val="10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11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10"/>
    <w:next w:val="10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11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3">
    <w:name w:val="No Spacing"/>
    <w:uiPriority w:val="1"/>
    <w:qFormat/>
    <w:pPr>
      <w:spacing w:before="0" w:after="0" w:line="240" w:lineRule="auto"/>
    </w:pPr>
  </w:style>
  <w:style w:type="character" w:styleId="35">
    <w:name w:val="Title Char"/>
    <w:basedOn w:val="11"/>
    <w:link w:val="687"/>
    <w:uiPriority w:val="10"/>
    <w:rPr>
      <w:sz w:val="48"/>
      <w:szCs w:val="48"/>
    </w:rPr>
  </w:style>
  <w:style w:type="paragraph" w:styleId="36">
    <w:name w:val="Subtitle"/>
    <w:basedOn w:val="10"/>
    <w:next w:val="10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11"/>
    <w:link w:val="36"/>
    <w:uiPriority w:val="11"/>
    <w:rPr>
      <w:sz w:val="24"/>
      <w:szCs w:val="24"/>
    </w:rPr>
  </w:style>
  <w:style w:type="paragraph" w:styleId="38">
    <w:name w:val="Quote"/>
    <w:basedOn w:val="10"/>
    <w:next w:val="10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10"/>
    <w:next w:val="10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10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11"/>
    <w:link w:val="42"/>
    <w:uiPriority w:val="99"/>
  </w:style>
  <w:style w:type="paragraph" w:styleId="44">
    <w:name w:val="Footer"/>
    <w:basedOn w:val="10"/>
    <w:link w:val="47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11"/>
    <w:link w:val="44"/>
    <w:uiPriority w:val="99"/>
  </w:style>
  <w:style w:type="paragraph" w:styleId="46">
    <w:name w:val="Caption"/>
    <w:basedOn w:val="10"/>
    <w:next w:val="1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46"/>
    <w:link w:val="44"/>
    <w:uiPriority w:val="99"/>
  </w:style>
  <w:style w:type="table" w:styleId="48">
    <w:name w:val="Table Grid"/>
    <w:basedOn w:val="32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3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3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148">
    <w:name w:val="List Table 7 Colorful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149">
    <w:name w:val="List Table 7 Colorful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150">
    <w:name w:val="List Table 7 Colorful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151">
    <w:name w:val="List Table 7 Colorful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152">
    <w:name w:val="List Table 7 Colorful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153">
    <w:name w:val="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55">
    <w:name w:val="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56">
    <w:name w:val="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57">
    <w:name w:val="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58">
    <w:name w:val="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59">
    <w:name w:val="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0">
    <w:name w:val="Bordered &amp; Lined - Accent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162">
    <w:name w:val="Bordered &amp; Lined - Accent 2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163">
    <w:name w:val="Bordered &amp; Lined - Accent 3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164">
    <w:name w:val="Bordered &amp; Lined - Accent 4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165">
    <w:name w:val="Bordered &amp; Lined - Accent 5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166">
    <w:name w:val="Bordered &amp; Lined - Accent 6"/>
    <w:basedOn w:val="3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167">
    <w:name w:val="Bordered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3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paragraph" w:styleId="181">
    <w:name w:val="toc 1"/>
    <w:basedOn w:val="10"/>
    <w:next w:val="10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10"/>
    <w:next w:val="10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10"/>
    <w:next w:val="10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10"/>
    <w:next w:val="10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10"/>
    <w:next w:val="10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10"/>
    <w:next w:val="10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10"/>
    <w:next w:val="10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10"/>
    <w:next w:val="10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10"/>
    <w:next w:val="10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10"/>
    <w:next w:val="10"/>
    <w:uiPriority w:val="99"/>
    <w:unhideWhenUsed/>
    <w:pPr>
      <w:spacing w:after="0" w:afterAutospacing="0"/>
    </w:pPr>
  </w:style>
  <w:style w:type="paragraph" w:styleId="687">
    <w:name w:val="Title"/>
    <w:qFormat/>
    <w:rPr>
      <w:sz w:val="56"/>
      <w:szCs w:val="56"/>
    </w:rPr>
  </w:style>
  <w:style w:type="paragraph" w:styleId="691">
    <w:name w:val="Heading 4"/>
    <w:qFormat/>
    <w:rPr>
      <w:i/>
      <w:iCs/>
      <w:color w:val="2e74b5"/>
    </w:rPr>
  </w:style>
  <w:style w:type="paragraph" w:styleId="692">
    <w:name w:val="Heading 5"/>
    <w:qFormat/>
    <w:rPr>
      <w:color w:val="2e74b5"/>
    </w:rPr>
  </w:style>
  <w:style w:type="paragraph" w:styleId="693">
    <w:name w:val="Heading 6"/>
    <w:qFormat/>
    <w:rPr>
      <w:color w:val="1f4d78"/>
    </w:rPr>
  </w:style>
  <w:style w:type="paragraph" w:styleId="694">
    <w:name w:val="Strong"/>
    <w:qFormat/>
    <w:rPr>
      <w:b/>
      <w:bCs/>
    </w:rPr>
  </w:style>
  <w:style w:type="paragraph" w:styleId="695">
    <w:name w:val="List Paragraph"/>
    <w:qFormat/>
  </w:style>
  <w:style w:type="character" w:styleId="696">
    <w:name w:val="Hyperlink"/>
    <w:uiPriority w:val="99"/>
    <w:unhideWhenUsed/>
    <w:rPr>
      <w:color w:val="0563c1"/>
      <w:u w:val="single"/>
    </w:rPr>
  </w:style>
  <w:style w:type="character" w:styleId="697">
    <w:name w:val="footnote reference"/>
    <w:uiPriority w:val="99"/>
    <w:semiHidden/>
    <w:unhideWhenUsed/>
    <w:rPr>
      <w:vertAlign w:val="superscript"/>
    </w:rPr>
  </w:style>
  <w:style w:type="paragraph" w:styleId="698">
    <w:name w:val="footnote text"/>
    <w:link w:val="699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699">
    <w:name w:val="Footnote Text Char"/>
    <w:link w:val="698"/>
    <w:uiPriority w:val="99"/>
    <w:semiHidden/>
    <w:unhideWhenUsed/>
    <w:rPr>
      <w:sz w:val="20"/>
      <w:szCs w:val="20"/>
    </w:rPr>
  </w:style>
  <w:style w:type="character" w:styleId="700">
    <w:name w:val="endnote reference"/>
    <w:uiPriority w:val="99"/>
    <w:semiHidden/>
    <w:unhideWhenUsed/>
    <w:rPr>
      <w:vertAlign w:val="superscript"/>
    </w:rPr>
  </w:style>
  <w:style w:type="paragraph" w:styleId="701">
    <w:name w:val="endnote text"/>
    <w:link w:val="702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702">
    <w:name w:val="Endnote Text Char"/>
    <w:link w:val="701"/>
    <w:uiPriority w:val="99"/>
    <w:semiHidden/>
    <w:unhideWhenUsed/>
    <w:rPr>
      <w:sz w:val="20"/>
      <w:szCs w:val="20"/>
    </w:rPr>
  </w:style>
  <w:style w:type="paragraph" w:styleId="703">
    <w:name w:val="Heading 1"/>
    <w:qFormat/>
    <w:pPr>
      <w:spacing w:before="0" w:after="280"/>
      <w:outlineLvl w:val="0"/>
    </w:pPr>
    <w:rPr>
      <w:rFonts w:ascii="Arial" w:hAnsi="Arial" w:eastAsia="Arial" w:cs="Arial"/>
      <w:b/>
      <w:bCs/>
      <w:color w:val="1f1f1f"/>
      <w:sz w:val="36"/>
      <w:szCs w:val="36"/>
    </w:rPr>
  </w:style>
  <w:style w:type="paragraph" w:styleId="704">
    <w:name w:val="Heading 2"/>
    <w:qFormat/>
    <w:pPr>
      <w:spacing w:before="360" w:after="160"/>
      <w:pBdr>
        <w:bottom w:val="single" w:color="BFBFBF" w:sz="6" w:space="2"/>
      </w:pBdr>
      <w:outlineLvl w:val="1"/>
    </w:pPr>
    <w:rPr>
      <w:rFonts w:ascii="Arial" w:hAnsi="Arial" w:eastAsia="Arial" w:cs="Arial"/>
      <w:b/>
      <w:bCs/>
      <w:color w:val="1f1f1f"/>
      <w:sz w:val="28"/>
      <w:szCs w:val="28"/>
    </w:rPr>
  </w:style>
  <w:style w:type="paragraph" w:styleId="705">
    <w:name w:val="Heading 3"/>
    <w:qFormat/>
    <w:pPr>
      <w:spacing w:before="260" w:after="140"/>
      <w:outlineLvl w:val="2"/>
    </w:pPr>
    <w:rPr>
      <w:rFonts w:ascii="Arial" w:hAnsi="Arial" w:eastAsia="Arial" w:cs="Arial"/>
      <w:b/>
      <w:bCs/>
      <w:i/>
      <w:iCs/>
      <w:color w:val="1f1f1f"/>
      <w:sz w:val="24"/>
      <w:szCs w:val="24"/>
    </w:rPr>
  </w:style>
  <w:style w:type="character" w:styleId="1315" w:default="1">
    <w:name w:val="Default Paragraph Font"/>
    <w:uiPriority w:val="1"/>
    <w:semiHidden/>
    <w:unhideWhenUsed/>
  </w:style>
  <w:style w:type="numbering" w:styleId="1316" w:default="1">
    <w:name w:val="No List"/>
    <w:uiPriority w:val="99"/>
    <w:semiHidden/>
    <w:unhideWhenUsed/>
  </w:style>
  <w:style w:type="paragraph" w:styleId="1317" w:default="1">
    <w:name w:val="Normal"/>
    <w:qFormat/>
  </w:style>
  <w:style w:type="table" w:styleId="1318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Р7-Офис/7.4.0.227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Tracker</dc:title>
  <dc:creator>Claude</dc:creator>
  <cp:revision>2</cp:revision>
  <dcterms:created xsi:type="dcterms:W3CDTF">2026-06-25T07:56:57Z</dcterms:created>
  <dcterms:modified xsi:type="dcterms:W3CDTF">2026-06-25T08:02:02Z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