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2B40" w14:textId="77777777" w:rsidR="00D772F2" w:rsidRPr="00CF769F" w:rsidRDefault="00D772F2" w:rsidP="00176DAA">
      <w:pPr>
        <w:jc w:val="center"/>
        <w:rPr>
          <w:rFonts w:ascii="Lora" w:hAnsi="Lora"/>
          <w:sz w:val="48"/>
          <w:szCs w:val="48"/>
        </w:rPr>
      </w:pPr>
    </w:p>
    <w:p w14:paraId="26A0F6C8" w14:textId="77777777" w:rsidR="00C5593B" w:rsidRPr="00CF769F" w:rsidRDefault="00C5593B" w:rsidP="00176DAA">
      <w:pPr>
        <w:jc w:val="center"/>
        <w:rPr>
          <w:rFonts w:ascii="Lora" w:hAnsi="Lora"/>
          <w:sz w:val="48"/>
          <w:szCs w:val="48"/>
        </w:rPr>
      </w:pPr>
    </w:p>
    <w:p w14:paraId="6E9BB27D" w14:textId="77777777" w:rsidR="00D772F2" w:rsidRPr="00CF769F" w:rsidRDefault="00D772F2" w:rsidP="00176DAA">
      <w:pPr>
        <w:jc w:val="center"/>
        <w:rPr>
          <w:rFonts w:ascii="Lora" w:hAnsi="Lora"/>
          <w:sz w:val="48"/>
          <w:szCs w:val="48"/>
        </w:rPr>
      </w:pPr>
    </w:p>
    <w:p w14:paraId="435B3243" w14:textId="77777777" w:rsidR="00D772F2" w:rsidRPr="00CF769F" w:rsidRDefault="00D772F2" w:rsidP="00176DAA">
      <w:pPr>
        <w:jc w:val="center"/>
        <w:rPr>
          <w:rFonts w:ascii="Lora" w:hAnsi="Lora"/>
          <w:sz w:val="48"/>
          <w:szCs w:val="48"/>
        </w:rPr>
      </w:pPr>
    </w:p>
    <w:p w14:paraId="5EAC5644" w14:textId="77777777" w:rsidR="00D772F2" w:rsidRPr="00CF769F" w:rsidRDefault="00D772F2" w:rsidP="00176DAA">
      <w:pPr>
        <w:jc w:val="center"/>
        <w:rPr>
          <w:rFonts w:ascii="Lora" w:hAnsi="Lora"/>
          <w:sz w:val="48"/>
          <w:szCs w:val="48"/>
        </w:rPr>
      </w:pPr>
    </w:p>
    <w:p w14:paraId="70A7A1E2" w14:textId="69FA5575" w:rsidR="00D772F2" w:rsidRPr="00CF769F" w:rsidRDefault="00176DAA" w:rsidP="00D772F2">
      <w:pPr>
        <w:jc w:val="center"/>
        <w:rPr>
          <w:rFonts w:ascii="Lora" w:hAnsi="Lora"/>
          <w:sz w:val="56"/>
          <w:szCs w:val="56"/>
        </w:rPr>
      </w:pPr>
      <w:r w:rsidRPr="00CF769F">
        <w:rPr>
          <w:rFonts w:ascii="Lora" w:hAnsi="Lora"/>
          <w:sz w:val="56"/>
          <w:szCs w:val="56"/>
        </w:rPr>
        <w:t>Distributed Systems in Lean 4 (DSL)</w:t>
      </w:r>
    </w:p>
    <w:p w14:paraId="12633EFC" w14:textId="45E0F502" w:rsidR="00D772F2" w:rsidRPr="00CF769F" w:rsidRDefault="00176DAA" w:rsidP="00D772F2">
      <w:pPr>
        <w:jc w:val="center"/>
        <w:rPr>
          <w:rFonts w:ascii="Lora" w:hAnsi="Lora"/>
          <w:sz w:val="32"/>
          <w:szCs w:val="32"/>
        </w:rPr>
      </w:pPr>
      <w:r w:rsidRPr="00CF769F">
        <w:rPr>
          <w:rFonts w:ascii="Lora" w:hAnsi="Lora"/>
          <w:sz w:val="32"/>
          <w:szCs w:val="32"/>
        </w:rPr>
        <w:t>Spring 2025</w:t>
      </w:r>
    </w:p>
    <w:p w14:paraId="1C59052D" w14:textId="74DB0BDE" w:rsidR="00D772F2" w:rsidRPr="00CF769F" w:rsidRDefault="00D772F2" w:rsidP="00176DAA">
      <w:pPr>
        <w:jc w:val="center"/>
        <w:rPr>
          <w:rFonts w:ascii="Lora" w:hAnsi="Lora"/>
          <w:i/>
          <w:iCs/>
        </w:rPr>
      </w:pPr>
      <w:r w:rsidRPr="00CF769F">
        <w:rPr>
          <w:rFonts w:ascii="Lora" w:hAnsi="Lora"/>
          <w:i/>
          <w:iCs/>
        </w:rPr>
        <w:t>Last Updated: 2025-05-22</w:t>
      </w:r>
    </w:p>
    <w:p w14:paraId="680E4910" w14:textId="77777777" w:rsidR="00176DAA" w:rsidRPr="00CF769F" w:rsidRDefault="00176DAA" w:rsidP="00176DAA">
      <w:pPr>
        <w:rPr>
          <w:rFonts w:ascii="Lora" w:hAnsi="Lora"/>
          <w:sz w:val="32"/>
          <w:szCs w:val="32"/>
        </w:rPr>
      </w:pPr>
    </w:p>
    <w:p w14:paraId="0AA3C8FE" w14:textId="77777777" w:rsidR="00176DAA" w:rsidRPr="00CF769F" w:rsidRDefault="00176DAA" w:rsidP="00176DAA">
      <w:pPr>
        <w:rPr>
          <w:rFonts w:ascii="Lora" w:hAnsi="Lora"/>
          <w:sz w:val="32"/>
          <w:szCs w:val="32"/>
        </w:rPr>
      </w:pPr>
    </w:p>
    <w:p w14:paraId="790703BA" w14:textId="77777777" w:rsidR="00176DAA" w:rsidRPr="00CF769F" w:rsidRDefault="00176DAA" w:rsidP="00176DAA">
      <w:pPr>
        <w:rPr>
          <w:rFonts w:ascii="Lora" w:hAnsi="Lora"/>
          <w:sz w:val="32"/>
          <w:szCs w:val="32"/>
        </w:rPr>
      </w:pPr>
      <w:r w:rsidRPr="00CF769F">
        <w:rPr>
          <w:rFonts w:ascii="Lora" w:hAnsi="Lora"/>
          <w:sz w:val="32"/>
          <w:szCs w:val="32"/>
        </w:rPr>
        <w:br w:type="page"/>
      </w:r>
    </w:p>
    <w:p w14:paraId="4AE34326" w14:textId="77777777" w:rsidR="00D772F2" w:rsidRPr="00CF769F" w:rsidRDefault="00D772F2" w:rsidP="00176DAA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Motivations</w:t>
      </w:r>
    </w:p>
    <w:p w14:paraId="30CD72BF" w14:textId="40FE2D4C" w:rsidR="00D772F2" w:rsidRPr="00CF769F" w:rsidRDefault="00D772F2" w:rsidP="00D772F2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ab/>
        <w:t>In my CSE 232 class there are a lot of protocols and components. We argue about their properties using informal proofs but it’d be nice to have a Formally Verified proof that if I deliver using Uniform Reliable Broadcast, every other correct process will also deliver.</w:t>
      </w:r>
    </w:p>
    <w:p w14:paraId="6380AF05" w14:textId="6F5ED0D4" w:rsidR="00CF769F" w:rsidRPr="00CF769F" w:rsidRDefault="00F27ACD" w:rsidP="00CF769F">
      <w:pPr>
        <w:ind w:firstLine="720"/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 xml:space="preserve">The idea is to develop some kind of theory that lets me prove </w:t>
      </w:r>
      <w:r w:rsidR="00CF769F" w:rsidRPr="00CF769F">
        <w:rPr>
          <w:rFonts w:ascii="Lora" w:hAnsi="Lora"/>
          <w:sz w:val="22"/>
          <w:szCs w:val="22"/>
        </w:rPr>
        <w:t>safety and liveness properties about distributed components</w:t>
      </w:r>
      <w:r w:rsidRPr="00CF769F">
        <w:rPr>
          <w:rFonts w:ascii="Lora" w:hAnsi="Lora"/>
          <w:sz w:val="22"/>
          <w:szCs w:val="22"/>
        </w:rPr>
        <w:t>.</w:t>
      </w:r>
      <w:r w:rsidR="0075681E" w:rsidRPr="00CF769F">
        <w:rPr>
          <w:rFonts w:ascii="Lora" w:hAnsi="Lora"/>
          <w:sz w:val="22"/>
          <w:szCs w:val="22"/>
        </w:rPr>
        <w:t xml:space="preserve"> You’d think that most of this can be done with some kind of linear temporal logic</w:t>
      </w:r>
      <w:r w:rsidR="00CF769F" w:rsidRPr="00CF769F">
        <w:rPr>
          <w:rFonts w:ascii="Lora" w:hAnsi="Lora"/>
          <w:sz w:val="22"/>
          <w:szCs w:val="22"/>
        </w:rPr>
        <w:t>:</w:t>
      </w:r>
    </w:p>
    <w:p w14:paraId="59461A9B" w14:textId="64F9C52E" w:rsidR="00CF769F" w:rsidRPr="00CF769F" w:rsidRDefault="00CF769F" w:rsidP="00CF769F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ab/>
        <w:t xml:space="preserve">S always holds </w:t>
      </w:r>
      <w:r w:rsidRPr="00CF769F">
        <w:rPr>
          <w:rFonts w:ascii="Lora" w:hAnsi="Lora"/>
          <w:sz w:val="22"/>
          <w:szCs w:val="22"/>
        </w:rPr>
        <w:t>≈</w:t>
      </w:r>
      <w:r w:rsidRPr="00CF769F">
        <w:rPr>
          <w:rFonts w:ascii="Lora" w:hAnsi="Lora"/>
          <w:sz w:val="22"/>
          <w:szCs w:val="22"/>
        </w:rPr>
        <w:t xml:space="preserve"> </w:t>
      </w:r>
      <w:r w:rsidRPr="00CF769F">
        <w:rPr>
          <w:rFonts w:ascii="Cambria Math" w:hAnsi="Cambria Math" w:cs="Cambria Math"/>
          <w:sz w:val="22"/>
          <w:szCs w:val="22"/>
        </w:rPr>
        <w:t>◻</w:t>
      </w:r>
      <w:r w:rsidRPr="00CF769F">
        <w:rPr>
          <w:rFonts w:ascii="Lora" w:hAnsi="Lora"/>
          <w:sz w:val="22"/>
          <w:szCs w:val="22"/>
        </w:rPr>
        <w:t>S</w:t>
      </w:r>
    </w:p>
    <w:p w14:paraId="5756B7A8" w14:textId="7958BBE6" w:rsidR="00CF769F" w:rsidRPr="00CF769F" w:rsidRDefault="00CF769F" w:rsidP="00CF769F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ab/>
        <w:t xml:space="preserve">Eventually S holds </w:t>
      </w:r>
      <w:r w:rsidRPr="00CF769F">
        <w:rPr>
          <w:rFonts w:ascii="Lora" w:hAnsi="Lora"/>
          <w:sz w:val="22"/>
          <w:szCs w:val="22"/>
        </w:rPr>
        <w:t>≈</w:t>
      </w:r>
      <w:r w:rsidRPr="00CF769F">
        <w:rPr>
          <w:rFonts w:ascii="Lora" w:hAnsi="Lora"/>
          <w:sz w:val="22"/>
          <w:szCs w:val="22"/>
        </w:rPr>
        <w:t xml:space="preserve"> </w:t>
      </w:r>
      <w:r w:rsidRPr="00CF769F">
        <w:rPr>
          <w:rFonts w:ascii="Cambria Math" w:hAnsi="Cambria Math" w:cs="Cambria Math"/>
          <w:sz w:val="22"/>
          <w:szCs w:val="22"/>
        </w:rPr>
        <w:t>◇◻</w:t>
      </w:r>
      <w:r w:rsidRPr="00CF769F">
        <w:rPr>
          <w:rFonts w:ascii="Lora" w:hAnsi="Lora"/>
          <w:sz w:val="22"/>
          <w:szCs w:val="22"/>
        </w:rPr>
        <w:t>S</w:t>
      </w:r>
    </w:p>
    <w:p w14:paraId="7F6F240B" w14:textId="08329B4D" w:rsidR="00F27ACD" w:rsidRPr="00CF769F" w:rsidRDefault="00CF769F" w:rsidP="00CF769F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Unfortunately, probabilistic</w:t>
      </w:r>
      <w:r w:rsidR="0075681E" w:rsidRPr="00CF769F">
        <w:rPr>
          <w:rFonts w:ascii="Lora" w:hAnsi="Lora"/>
          <w:sz w:val="22"/>
          <w:szCs w:val="22"/>
        </w:rPr>
        <w:t xml:space="preserve"> results prove somewhat problematic:</w:t>
      </w:r>
    </w:p>
    <w:p w14:paraId="5AD44DB7" w14:textId="6664145A" w:rsidR="00FF6B19" w:rsidRPr="00CF769F" w:rsidRDefault="00F27ACD" w:rsidP="00CF769F">
      <w:pPr>
        <w:pBdr>
          <w:left w:val="single" w:sz="24" w:space="4" w:color="auto"/>
        </w:pBdr>
        <w:spacing w:after="0"/>
        <w:ind w:left="720"/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Sending infinitely often on a fair loss link will deliver infinitely often.</w:t>
      </w:r>
    </w:p>
    <w:p w14:paraId="03068FE0" w14:textId="77777777" w:rsidR="00CF769F" w:rsidRDefault="00CF769F" w:rsidP="00CF769F">
      <w:pPr>
        <w:rPr>
          <w:rFonts w:ascii="Lora" w:hAnsi="Lora"/>
          <w:sz w:val="22"/>
          <w:szCs w:val="22"/>
        </w:rPr>
      </w:pPr>
    </w:p>
    <w:p w14:paraId="119756E2" w14:textId="21EC585C" w:rsidR="00CF769F" w:rsidRPr="00CF769F" w:rsidRDefault="00CF769F" w:rsidP="00CF769F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ab/>
        <w:t xml:space="preserve">To prove probabilistic safety and liveness properties, I’ll need a different interpretation of </w:t>
      </w:r>
      <w:r w:rsidRPr="00CF769F">
        <w:rPr>
          <w:rFonts w:ascii="Cambria Math" w:hAnsi="Cambria Math" w:cs="Cambria Math"/>
          <w:sz w:val="22"/>
          <w:szCs w:val="22"/>
        </w:rPr>
        <w:t>◇</w:t>
      </w:r>
      <w:r w:rsidRPr="00CF769F">
        <w:rPr>
          <w:rFonts w:ascii="Lora" w:hAnsi="Lora" w:cs="Cambria Math"/>
          <w:sz w:val="22"/>
          <w:szCs w:val="22"/>
        </w:rPr>
        <w:t>, and for that, I</w:t>
      </w:r>
      <w:r>
        <w:rPr>
          <w:rFonts w:ascii="Lora" w:hAnsi="Lora" w:cs="Cambria Math"/>
          <w:sz w:val="22"/>
          <w:szCs w:val="22"/>
        </w:rPr>
        <w:t>’ll need to develop some practical application of Linear Temporal Logic that includes limits.</w:t>
      </w:r>
    </w:p>
    <w:p w14:paraId="53E62F21" w14:textId="02570D79" w:rsidR="00F27ACD" w:rsidRPr="00CF769F" w:rsidRDefault="00F27ACD" w:rsidP="00F27ACD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40"/>
          <w:szCs w:val="40"/>
        </w:rPr>
        <w:br w:type="page"/>
      </w:r>
    </w:p>
    <w:p w14:paraId="501C714C" w14:textId="30E26473" w:rsidR="00176DAA" w:rsidRPr="00CF769F" w:rsidRDefault="00176DAA" w:rsidP="00176DAA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Scope</w:t>
      </w:r>
      <w:r w:rsidR="00B85C7B" w:rsidRPr="00CF769F">
        <w:rPr>
          <w:rFonts w:ascii="Lora" w:hAnsi="Lora"/>
          <w:sz w:val="40"/>
          <w:szCs w:val="40"/>
        </w:rPr>
        <w:t xml:space="preserve"> and Goals</w:t>
      </w:r>
    </w:p>
    <w:p w14:paraId="520F4209" w14:textId="21A12003" w:rsidR="00D772F2" w:rsidRPr="00CF769F" w:rsidRDefault="004E2641" w:rsidP="00D772F2">
      <w:pPr>
        <w:rPr>
          <w:rFonts w:ascii="Lora" w:hAnsi="Lora"/>
          <w:sz w:val="32"/>
          <w:szCs w:val="32"/>
        </w:rPr>
      </w:pPr>
      <w:r w:rsidRPr="00CF769F">
        <w:rPr>
          <w:rFonts w:ascii="Lora" w:hAnsi="Lora"/>
          <w:sz w:val="32"/>
          <w:szCs w:val="32"/>
        </w:rPr>
        <w:t>Stage 0</w:t>
      </w:r>
    </w:p>
    <w:p w14:paraId="6193EA76" w14:textId="6577E038" w:rsidR="00FF2753" w:rsidRPr="00CF769F" w:rsidRDefault="004E2641" w:rsidP="00176DAA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 theory for distributed components is written and is used to prove the following</w:t>
      </w:r>
      <w:r w:rsidR="00BD7ED0" w:rsidRPr="00CF769F">
        <w:rPr>
          <w:rFonts w:ascii="Lora" w:hAnsi="Lora"/>
          <w:sz w:val="22"/>
          <w:szCs w:val="22"/>
        </w:rPr>
        <w:t xml:space="preserve"> properties</w:t>
      </w:r>
      <w:r w:rsidRPr="00CF769F">
        <w:rPr>
          <w:rFonts w:ascii="Lora" w:hAnsi="Lora"/>
          <w:sz w:val="22"/>
          <w:szCs w:val="22"/>
        </w:rPr>
        <w:t>:</w:t>
      </w:r>
    </w:p>
    <w:tbl>
      <w:tblPr>
        <w:tblStyle w:val="TableGrid"/>
        <w:tblW w:w="0" w:type="auto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2546" w:rsidRPr="00CF769F" w14:paraId="270388D8" w14:textId="77777777" w:rsidTr="00861248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5F25DA1" w14:textId="77777777" w:rsidR="00672546" w:rsidRPr="00CF769F" w:rsidRDefault="00672546" w:rsidP="00672546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Fair Loss Link</w:t>
            </w:r>
          </w:p>
          <w:p w14:paraId="6DFEEA4A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FL1. Fair Loss</w:t>
            </w:r>
          </w:p>
          <w:p w14:paraId="676EFC03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FL2. Finite Duplication</w:t>
            </w:r>
          </w:p>
          <w:p w14:paraId="27C6E4EB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FL3. No Creation</w:t>
            </w:r>
          </w:p>
          <w:p w14:paraId="1448DF72" w14:textId="77777777" w:rsidR="00672546" w:rsidRPr="00CF769F" w:rsidRDefault="00672546" w:rsidP="00672546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Stubborn Link</w:t>
            </w:r>
          </w:p>
          <w:p w14:paraId="4AB0C43F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SL1. Stubborn Delivery</w:t>
            </w:r>
          </w:p>
          <w:p w14:paraId="7A6588B0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SL2. No Creation</w:t>
            </w:r>
          </w:p>
          <w:p w14:paraId="2439C60B" w14:textId="77777777" w:rsidR="00672546" w:rsidRPr="00CF769F" w:rsidRDefault="00672546" w:rsidP="00672546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Perfect Link</w:t>
            </w:r>
          </w:p>
          <w:p w14:paraId="576F6272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PL1. Validity</w:t>
            </w:r>
          </w:p>
          <w:p w14:paraId="67209012" w14:textId="77777777" w:rsidR="00672546" w:rsidRPr="00CF769F" w:rsidRDefault="00672546" w:rsidP="00672546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PL2. No Duplication</w:t>
            </w:r>
          </w:p>
          <w:p w14:paraId="2716382D" w14:textId="77777777" w:rsidR="00672546" w:rsidRPr="00CF769F" w:rsidRDefault="00672546" w:rsidP="00176DAA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PL3. No Creation</w:t>
            </w:r>
          </w:p>
          <w:p w14:paraId="7AFFBE16" w14:textId="77777777" w:rsidR="00861248" w:rsidRPr="00CF769F" w:rsidRDefault="00861248" w:rsidP="00861248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Perfect Failure Detector (P)</w:t>
            </w:r>
          </w:p>
          <w:p w14:paraId="402C4BAD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P1. Strong Completeness</w:t>
            </w:r>
          </w:p>
          <w:p w14:paraId="44D8A509" w14:textId="19E11346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P2. Strong Accuracy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95BCD50" w14:textId="77777777" w:rsidR="00861248" w:rsidRPr="00CF769F" w:rsidRDefault="00861248" w:rsidP="00861248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Best Effort Broadcast</w:t>
            </w:r>
          </w:p>
          <w:p w14:paraId="71E030BB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BEB1.</w:t>
            </w:r>
          </w:p>
          <w:p w14:paraId="40BA5864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BEB2.</w:t>
            </w:r>
          </w:p>
          <w:p w14:paraId="47DDC1E1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BEB3.</w:t>
            </w:r>
          </w:p>
          <w:p w14:paraId="2163AE81" w14:textId="77777777" w:rsidR="00861248" w:rsidRPr="00CF769F" w:rsidRDefault="00861248" w:rsidP="00861248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Reliable Broadcast</w:t>
            </w:r>
          </w:p>
          <w:p w14:paraId="082A5592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RB1 = BEB1</w:t>
            </w:r>
          </w:p>
          <w:p w14:paraId="5B21792F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RB2 = BEB2</w:t>
            </w:r>
          </w:p>
          <w:p w14:paraId="2E32F44A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RB3 = BEB3</w:t>
            </w:r>
          </w:p>
          <w:p w14:paraId="73D28A27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RB4. Agreement</w:t>
            </w:r>
          </w:p>
          <w:p w14:paraId="6F0B011C" w14:textId="77777777" w:rsidR="00861248" w:rsidRPr="00CF769F" w:rsidRDefault="00861248" w:rsidP="00861248">
            <w:pPr>
              <w:pStyle w:val="ListParagraph"/>
              <w:numPr>
                <w:ilvl w:val="0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Uniform Reliable Broadcast</w:t>
            </w:r>
          </w:p>
          <w:p w14:paraId="1436949F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URB1 = BEB1</w:t>
            </w:r>
          </w:p>
          <w:p w14:paraId="0CF05E93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URB2 = BEB2</w:t>
            </w:r>
          </w:p>
          <w:p w14:paraId="7C68D376" w14:textId="77777777" w:rsidR="00861248" w:rsidRPr="00CF769F" w:rsidRDefault="00861248" w:rsidP="00861248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URB3 = BEB3</w:t>
            </w:r>
          </w:p>
          <w:p w14:paraId="46402CCD" w14:textId="0919FC25" w:rsidR="00672546" w:rsidRPr="00CF769F" w:rsidRDefault="00861248" w:rsidP="00176DAA">
            <w:pPr>
              <w:pStyle w:val="ListParagraph"/>
              <w:numPr>
                <w:ilvl w:val="1"/>
                <w:numId w:val="10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URB4. Agreement</w:t>
            </w:r>
          </w:p>
        </w:tc>
      </w:tr>
    </w:tbl>
    <w:p w14:paraId="242E3E3D" w14:textId="77777777" w:rsidR="00672546" w:rsidRPr="00CF769F" w:rsidRDefault="00672546" w:rsidP="00176DAA">
      <w:pPr>
        <w:rPr>
          <w:rFonts w:ascii="Lora" w:hAnsi="Lora"/>
          <w:sz w:val="22"/>
          <w:szCs w:val="22"/>
        </w:rPr>
      </w:pPr>
    </w:p>
    <w:p w14:paraId="5EF8EF00" w14:textId="47E4519F" w:rsidR="00786719" w:rsidRPr="00CF769F" w:rsidRDefault="00786719" w:rsidP="00786719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This theory does not necessarily need to be the best or even good. It just needs to do its job. In some sense, I will be reinventing the wheel to get a feel for what making a wheel even feels like.</w:t>
      </w:r>
    </w:p>
    <w:p w14:paraId="4994C45D" w14:textId="64C74D41" w:rsidR="004E2641" w:rsidRPr="00CF769F" w:rsidRDefault="004E2641" w:rsidP="004E2641">
      <w:pPr>
        <w:rPr>
          <w:rFonts w:ascii="Lora" w:hAnsi="Lora"/>
          <w:b/>
          <w:bCs/>
          <w:sz w:val="22"/>
          <w:szCs w:val="22"/>
        </w:rPr>
      </w:pPr>
      <w:r w:rsidRPr="00CF769F">
        <w:rPr>
          <w:rFonts w:ascii="Lora" w:hAnsi="Lora"/>
          <w:b/>
          <w:bCs/>
          <w:sz w:val="22"/>
          <w:szCs w:val="22"/>
        </w:rPr>
        <w:t>Non-Goals:</w:t>
      </w:r>
    </w:p>
    <w:p w14:paraId="09A063CD" w14:textId="5D6266DE" w:rsidR="004E2641" w:rsidRPr="00CF769F" w:rsidRDefault="004E2641" w:rsidP="004E2641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Partially Synchronous Systems</w:t>
      </w:r>
    </w:p>
    <w:p w14:paraId="688ABF0D" w14:textId="6841EDC0" w:rsidR="004E2641" w:rsidRPr="00CF769F" w:rsidRDefault="004E2641" w:rsidP="004E2641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Asynchronous Systems</w:t>
      </w:r>
    </w:p>
    <w:p w14:paraId="158C89F5" w14:textId="15CD99AA" w:rsidR="008D4808" w:rsidRPr="00CF769F" w:rsidRDefault="008D4808" w:rsidP="008D4808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Domain Specific Language</w:t>
      </w:r>
    </w:p>
    <w:p w14:paraId="4CA03D9F" w14:textId="7B018C7B" w:rsidR="00672546" w:rsidRPr="00CF769F" w:rsidRDefault="00672546" w:rsidP="004E2641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Meta-theory proofs</w:t>
      </w:r>
    </w:p>
    <w:p w14:paraId="4A0294EC" w14:textId="37F4B160" w:rsidR="00672546" w:rsidRPr="00CF769F" w:rsidRDefault="00672546" w:rsidP="004E2641">
      <w:pPr>
        <w:pStyle w:val="ListParagraph"/>
        <w:numPr>
          <w:ilvl w:val="0"/>
          <w:numId w:val="10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Elegance</w:t>
      </w:r>
    </w:p>
    <w:p w14:paraId="1AC15A79" w14:textId="213CF88D" w:rsidR="00D772F2" w:rsidRPr="00CF769F" w:rsidRDefault="004E2641" w:rsidP="00176DAA">
      <w:pPr>
        <w:rPr>
          <w:rFonts w:ascii="Lora" w:hAnsi="Lora"/>
          <w:sz w:val="32"/>
          <w:szCs w:val="32"/>
        </w:rPr>
      </w:pPr>
      <w:r w:rsidRPr="00CF769F">
        <w:rPr>
          <w:rFonts w:ascii="Lora" w:hAnsi="Lora"/>
          <w:sz w:val="32"/>
          <w:szCs w:val="32"/>
        </w:rPr>
        <w:t>Stage 1</w:t>
      </w:r>
    </w:p>
    <w:p w14:paraId="7AF30CCF" w14:textId="7AB26DAB" w:rsidR="00D772F2" w:rsidRPr="00CF769F" w:rsidRDefault="00BD7ED0" w:rsidP="00176DAA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Anything in here probably isn’t getting done at school since time is so limited:</w:t>
      </w:r>
    </w:p>
    <w:p w14:paraId="63BA34E6" w14:textId="330519DC" w:rsidR="00BD7ED0" w:rsidRPr="00CF769F" w:rsidRDefault="00BD7ED0" w:rsidP="00BD7ED0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Blog posts and other meta-content about this project</w:t>
      </w:r>
    </w:p>
    <w:p w14:paraId="665CC896" w14:textId="11BEE740" w:rsidR="00786719" w:rsidRPr="00CF769F" w:rsidRDefault="00786719" w:rsidP="004E2641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Reading through TLC and adopting its syntax instead of my amalgamation</w:t>
      </w:r>
    </w:p>
    <w:p w14:paraId="25E86F25" w14:textId="478F7A8A" w:rsidR="004E2641" w:rsidRPr="00CF769F" w:rsidRDefault="004E2641" w:rsidP="004E2641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Writing a more condensed guide to distributed systems.</w:t>
      </w:r>
    </w:p>
    <w:p w14:paraId="52A4A78F" w14:textId="4AC3D842" w:rsidR="004E2641" w:rsidRPr="00CF769F" w:rsidRDefault="004E2641" w:rsidP="004E2641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Possibly linking CSE 232 course slides to their associated proofs in Lean</w:t>
      </w:r>
    </w:p>
    <w:p w14:paraId="03EBE271" w14:textId="6CE5AEB4" w:rsidR="006C0BCB" w:rsidRPr="00CF769F" w:rsidRDefault="008D4808" w:rsidP="00BD7ED0">
      <w:pPr>
        <w:pStyle w:val="ListParagraph"/>
        <w:numPr>
          <w:ilvl w:val="0"/>
          <w:numId w:val="9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 Lean-embedded DSL for distributed components</w:t>
      </w:r>
      <w:r w:rsidR="00176DAA" w:rsidRPr="00CF769F">
        <w:rPr>
          <w:rFonts w:ascii="Lora" w:hAnsi="Lora"/>
          <w:sz w:val="40"/>
          <w:szCs w:val="40"/>
        </w:rPr>
        <w:br w:type="page"/>
      </w:r>
    </w:p>
    <w:p w14:paraId="4158A99F" w14:textId="77777777" w:rsidR="00B85C7B" w:rsidRPr="00CF769F" w:rsidRDefault="00B85C7B" w:rsidP="00B85C7B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Research Materials</w:t>
      </w:r>
    </w:p>
    <w:p w14:paraId="45E78C21" w14:textId="127A425B" w:rsidR="00B85C7B" w:rsidRPr="00CF769F" w:rsidRDefault="00575559" w:rsidP="00B85C7B">
      <w:pPr>
        <w:pStyle w:val="ListParagraph"/>
        <w:numPr>
          <w:ilvl w:val="0"/>
          <w:numId w:val="5"/>
        </w:numPr>
        <w:rPr>
          <w:rFonts w:ascii="Lora" w:hAnsi="Lora"/>
          <w:color w:val="4E74A2" w:themeColor="accent6" w:themeShade="BF"/>
          <w:sz w:val="22"/>
          <w:szCs w:val="22"/>
        </w:rPr>
      </w:pPr>
      <w:hyperlink r:id="rId8" w:history="1"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 xml:space="preserve">Prof. Mohsen </w:t>
        </w:r>
        <w:proofErr w:type="spellStart"/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Lesani’s</w:t>
        </w:r>
        <w:proofErr w:type="spellEnd"/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 xml:space="preserve"> CSE 232 Lecture Slides</w:t>
        </w:r>
      </w:hyperlink>
    </w:p>
    <w:p w14:paraId="74AFA625" w14:textId="2CC9C33A" w:rsidR="00575559" w:rsidRPr="00CF769F" w:rsidRDefault="00575559" w:rsidP="00575559">
      <w:pPr>
        <w:pStyle w:val="ListParagraph"/>
        <w:numPr>
          <w:ilvl w:val="0"/>
          <w:numId w:val="5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Introduction to Reliable and Secure Distributed Programming</w:t>
      </w:r>
      <w:r w:rsidRPr="00CF769F">
        <w:rPr>
          <w:rFonts w:ascii="Lora" w:hAnsi="Lora"/>
          <w:sz w:val="22"/>
          <w:szCs w:val="22"/>
        </w:rPr>
        <w:t>, 2</w:t>
      </w:r>
      <w:r w:rsidRPr="00CF769F">
        <w:rPr>
          <w:rFonts w:ascii="Lora" w:hAnsi="Lora"/>
          <w:sz w:val="22"/>
          <w:szCs w:val="22"/>
          <w:vertAlign w:val="superscript"/>
        </w:rPr>
        <w:t>nd</w:t>
      </w:r>
      <w:r w:rsidRPr="00CF769F">
        <w:rPr>
          <w:rFonts w:ascii="Lora" w:hAnsi="Lora"/>
          <w:sz w:val="22"/>
          <w:szCs w:val="22"/>
        </w:rPr>
        <w:t xml:space="preserve"> ed.</w:t>
      </w:r>
    </w:p>
    <w:p w14:paraId="610BE869" w14:textId="62829052" w:rsidR="00B85C7B" w:rsidRPr="00CF769F" w:rsidRDefault="00B85C7B" w:rsidP="00B85C7B">
      <w:pPr>
        <w:pStyle w:val="ListParagraph"/>
        <w:numPr>
          <w:ilvl w:val="0"/>
          <w:numId w:val="5"/>
        </w:numPr>
        <w:rPr>
          <w:rFonts w:ascii="Lora" w:hAnsi="Lora"/>
          <w:sz w:val="22"/>
          <w:szCs w:val="22"/>
        </w:rPr>
      </w:pPr>
      <w:hyperlink r:id="rId9" w:history="1"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@kmil/cse290q-25sp</w:t>
        </w:r>
      </w:hyperlink>
      <w:r w:rsidRPr="00CF769F">
        <w:rPr>
          <w:rFonts w:ascii="Lora" w:hAnsi="Lora"/>
          <w:sz w:val="22"/>
          <w:szCs w:val="22"/>
        </w:rPr>
        <w:t xml:space="preserve"> </w:t>
      </w:r>
      <w:r w:rsidRPr="00CF769F">
        <w:rPr>
          <w:rFonts w:ascii="Lora" w:hAnsi="Lora"/>
          <w:sz w:val="22"/>
          <w:szCs w:val="22"/>
        </w:rPr>
        <w:t>Spring 2025 CSE 290Q</w:t>
      </w:r>
      <w:r w:rsidRPr="00CF769F">
        <w:rPr>
          <w:rFonts w:ascii="Lora" w:hAnsi="Lora"/>
          <w:sz w:val="22"/>
          <w:szCs w:val="22"/>
        </w:rPr>
        <w:t xml:space="preserve"> </w:t>
      </w:r>
      <w:r w:rsidRPr="00CF769F">
        <w:rPr>
          <w:rFonts w:ascii="Lora" w:hAnsi="Lora"/>
          <w:sz w:val="22"/>
          <w:szCs w:val="22"/>
        </w:rPr>
        <w:t>repository</w:t>
      </w:r>
      <w:r w:rsidRPr="00CF769F">
        <w:rPr>
          <w:rFonts w:ascii="Lora" w:hAnsi="Lora"/>
          <w:sz w:val="22"/>
          <w:szCs w:val="22"/>
        </w:rPr>
        <w:t xml:space="preserve"> on GitHub</w:t>
      </w:r>
      <w:r w:rsidRPr="00CF769F">
        <w:rPr>
          <w:rFonts w:ascii="Lora" w:hAnsi="Lora"/>
          <w:sz w:val="22"/>
          <w:szCs w:val="22"/>
        </w:rPr>
        <w:t>.</w:t>
      </w:r>
    </w:p>
    <w:p w14:paraId="2930EF48" w14:textId="0AB9F68A" w:rsidR="00B85C7B" w:rsidRPr="00CF769F" w:rsidRDefault="00575559" w:rsidP="00B85C7B">
      <w:pPr>
        <w:pStyle w:val="ListParagraph"/>
        <w:numPr>
          <w:ilvl w:val="0"/>
          <w:numId w:val="5"/>
        </w:numPr>
        <w:rPr>
          <w:rFonts w:ascii="Lora" w:hAnsi="Lora"/>
          <w:color w:val="4E74A2" w:themeColor="accent6" w:themeShade="BF"/>
          <w:sz w:val="22"/>
          <w:szCs w:val="22"/>
        </w:rPr>
      </w:pPr>
      <w:hyperlink r:id="rId10" w:history="1"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Mathematics in Lean</w:t>
        </w:r>
      </w:hyperlink>
    </w:p>
    <w:p w14:paraId="09A130EB" w14:textId="64CAEDC0" w:rsidR="00575559" w:rsidRPr="00CF769F" w:rsidRDefault="00575559" w:rsidP="00575559">
      <w:pPr>
        <w:pStyle w:val="ListParagraph"/>
        <w:numPr>
          <w:ilvl w:val="0"/>
          <w:numId w:val="5"/>
        </w:numPr>
        <w:rPr>
          <w:rFonts w:ascii="Lora" w:hAnsi="Lora"/>
          <w:color w:val="4E74A2" w:themeColor="accent6" w:themeShade="BF"/>
          <w:sz w:val="22"/>
          <w:szCs w:val="22"/>
        </w:rPr>
      </w:pPr>
      <w:hyperlink r:id="rId11" w:history="1"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Glimpse of Lean</w:t>
        </w:r>
      </w:hyperlink>
    </w:p>
    <w:p w14:paraId="1BC75EB2" w14:textId="77777777" w:rsidR="006C0BCB" w:rsidRPr="00CF769F" w:rsidRDefault="006C0BCB" w:rsidP="006C0BCB">
      <w:pPr>
        <w:rPr>
          <w:rFonts w:ascii="Lora" w:hAnsi="Lora"/>
          <w:sz w:val="22"/>
          <w:szCs w:val="22"/>
        </w:rPr>
      </w:pPr>
    </w:p>
    <w:p w14:paraId="2F1CB445" w14:textId="0D4CE65F" w:rsidR="006C0BCB" w:rsidRPr="00CF769F" w:rsidRDefault="006C0BCB" w:rsidP="006C0BCB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Prior Art:</w:t>
      </w:r>
    </w:p>
    <w:p w14:paraId="7B3C99B3" w14:textId="77777777" w:rsidR="006C0BCB" w:rsidRPr="00CF769F" w:rsidRDefault="006C0BCB" w:rsidP="006C0BCB">
      <w:pPr>
        <w:pStyle w:val="ListParagraph"/>
        <w:numPr>
          <w:ilvl w:val="0"/>
          <w:numId w:val="8"/>
        </w:numPr>
        <w:rPr>
          <w:rFonts w:ascii="Lora" w:hAnsi="Lora"/>
          <w:sz w:val="22"/>
          <w:szCs w:val="22"/>
        </w:rPr>
      </w:pPr>
      <w:hyperlink r:id="rId12" w:history="1">
        <w:r w:rsidRPr="00CF769F">
          <w:rPr>
            <w:rStyle w:val="Hyperlink"/>
            <w:rFonts w:ascii="Lora" w:hAnsi="Lora"/>
            <w:sz w:val="22"/>
            <w:szCs w:val="22"/>
          </w:rPr>
          <w:t>https://github.com/kenmcmil/ivy</w:t>
        </w:r>
      </w:hyperlink>
    </w:p>
    <w:p w14:paraId="5EE151AD" w14:textId="77777777" w:rsidR="006C0BCB" w:rsidRPr="00CF769F" w:rsidRDefault="006C0BCB" w:rsidP="006C0BCB">
      <w:pPr>
        <w:pStyle w:val="ListParagraph"/>
        <w:numPr>
          <w:ilvl w:val="0"/>
          <w:numId w:val="8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Veil (CAV 25)</w:t>
      </w:r>
    </w:p>
    <w:p w14:paraId="05073830" w14:textId="77777777" w:rsidR="006C0BCB" w:rsidRPr="00CF769F" w:rsidRDefault="006C0BCB" w:rsidP="006C0BCB">
      <w:pPr>
        <w:pStyle w:val="ListParagraph"/>
        <w:numPr>
          <w:ilvl w:val="0"/>
          <w:numId w:val="8"/>
        </w:num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 xml:space="preserve">Basically half the papers </w:t>
      </w:r>
      <w:proofErr w:type="spellStart"/>
      <w:r w:rsidRPr="00CF769F">
        <w:rPr>
          <w:rFonts w:ascii="Lora" w:hAnsi="Lora"/>
          <w:sz w:val="22"/>
          <w:szCs w:val="22"/>
        </w:rPr>
        <w:t>Lesani</w:t>
      </w:r>
      <w:proofErr w:type="spellEnd"/>
      <w:r w:rsidRPr="00CF769F">
        <w:rPr>
          <w:rFonts w:ascii="Lora" w:hAnsi="Lora"/>
          <w:sz w:val="22"/>
          <w:szCs w:val="22"/>
        </w:rPr>
        <w:t xml:space="preserve"> has done</w:t>
      </w:r>
    </w:p>
    <w:p w14:paraId="010330DB" w14:textId="77777777" w:rsidR="006C0BCB" w:rsidRPr="00CF769F" w:rsidRDefault="006C0BCB" w:rsidP="006C0BCB">
      <w:pPr>
        <w:pStyle w:val="ListParagraph"/>
        <w:numPr>
          <w:ilvl w:val="1"/>
          <w:numId w:val="8"/>
        </w:numPr>
        <w:rPr>
          <w:rFonts w:ascii="Lora" w:hAnsi="Lora"/>
          <w:sz w:val="22"/>
          <w:szCs w:val="22"/>
        </w:rPr>
      </w:pPr>
      <w:proofErr w:type="spellStart"/>
      <w:r w:rsidRPr="00CF769F">
        <w:rPr>
          <w:rFonts w:ascii="Lora" w:hAnsi="Lora"/>
          <w:sz w:val="22"/>
          <w:szCs w:val="22"/>
        </w:rPr>
        <w:t>Lesani</w:t>
      </w:r>
      <w:proofErr w:type="spellEnd"/>
      <w:r w:rsidRPr="00CF769F">
        <w:rPr>
          <w:rFonts w:ascii="Lora" w:hAnsi="Lora"/>
          <w:sz w:val="22"/>
          <w:szCs w:val="22"/>
        </w:rPr>
        <w:t xml:space="preserve"> TLC (ICFP'20)</w:t>
      </w:r>
    </w:p>
    <w:p w14:paraId="7275E380" w14:textId="77777777" w:rsidR="006C0BCB" w:rsidRPr="00CF769F" w:rsidRDefault="006C0BCB" w:rsidP="006C0BCB">
      <w:pPr>
        <w:pStyle w:val="ListParagraph"/>
        <w:numPr>
          <w:ilvl w:val="1"/>
          <w:numId w:val="8"/>
        </w:numPr>
        <w:rPr>
          <w:rFonts w:ascii="Lora" w:hAnsi="Lora"/>
          <w:sz w:val="22"/>
          <w:szCs w:val="22"/>
        </w:rPr>
      </w:pPr>
      <w:proofErr w:type="spellStart"/>
      <w:r w:rsidRPr="00CF769F">
        <w:rPr>
          <w:rFonts w:ascii="Lora" w:hAnsi="Lora"/>
          <w:sz w:val="22"/>
          <w:szCs w:val="22"/>
        </w:rPr>
        <w:t>Lesani</w:t>
      </w:r>
      <w:proofErr w:type="spellEnd"/>
      <w:r w:rsidRPr="00CF769F">
        <w:rPr>
          <w:rFonts w:ascii="Lora" w:hAnsi="Lora"/>
          <w:sz w:val="22"/>
          <w:szCs w:val="22"/>
        </w:rPr>
        <w:t xml:space="preserve"> </w:t>
      </w:r>
      <w:proofErr w:type="spellStart"/>
      <w:r w:rsidRPr="00CF769F">
        <w:rPr>
          <w:rFonts w:ascii="Lora" w:hAnsi="Lora"/>
          <w:sz w:val="22"/>
          <w:szCs w:val="22"/>
        </w:rPr>
        <w:t>Chapar</w:t>
      </w:r>
      <w:proofErr w:type="spellEnd"/>
      <w:r w:rsidRPr="00CF769F">
        <w:rPr>
          <w:rFonts w:ascii="Lora" w:hAnsi="Lora"/>
          <w:sz w:val="22"/>
          <w:szCs w:val="22"/>
        </w:rPr>
        <w:t xml:space="preserve"> (POPL 16)</w:t>
      </w:r>
    </w:p>
    <w:p w14:paraId="4AC2D2C5" w14:textId="77777777" w:rsidR="006C0BCB" w:rsidRPr="00CF769F" w:rsidRDefault="006C0BCB" w:rsidP="006C0BCB">
      <w:pPr>
        <w:rPr>
          <w:rFonts w:ascii="Lora" w:hAnsi="Lora"/>
          <w:sz w:val="22"/>
          <w:szCs w:val="22"/>
        </w:rPr>
      </w:pPr>
    </w:p>
    <w:p w14:paraId="77406EB0" w14:textId="77777777" w:rsidR="006C0BCB" w:rsidRPr="00CF769F" w:rsidRDefault="006C0BCB" w:rsidP="006C0BCB">
      <w:pPr>
        <w:rPr>
          <w:rFonts w:ascii="Lora" w:hAnsi="Lora"/>
          <w:sz w:val="22"/>
          <w:szCs w:val="22"/>
        </w:rPr>
      </w:pPr>
    </w:p>
    <w:p w14:paraId="3962AC7E" w14:textId="0C225299" w:rsidR="00B85C7B" w:rsidRPr="00CF769F" w:rsidRDefault="00B85C7B" w:rsidP="006C0BCB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br w:type="page"/>
      </w:r>
    </w:p>
    <w:p w14:paraId="6AA17B44" w14:textId="75542D81" w:rsidR="00176DAA" w:rsidRPr="00CF769F" w:rsidRDefault="00176DAA" w:rsidP="00176DAA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Work Schedule</w:t>
      </w:r>
      <w:r w:rsidRPr="00CF769F">
        <w:rPr>
          <w:rFonts w:ascii="Lora" w:hAnsi="Lora"/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619"/>
        <w:gridCol w:w="1530"/>
        <w:gridCol w:w="5394"/>
      </w:tblGrid>
      <w:tr w:rsidR="00176DAA" w:rsidRPr="00CF769F" w14:paraId="1EA5C970" w14:textId="77777777" w:rsidTr="006C0BCB">
        <w:tc>
          <w:tcPr>
            <w:tcW w:w="805" w:type="dxa"/>
          </w:tcPr>
          <w:p w14:paraId="1A30774A" w14:textId="37ADB603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Week</w:t>
            </w:r>
          </w:p>
        </w:tc>
        <w:tc>
          <w:tcPr>
            <w:tcW w:w="1620" w:type="dxa"/>
          </w:tcPr>
          <w:p w14:paraId="357ED21D" w14:textId="18CF6890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Starting</w:t>
            </w:r>
          </w:p>
        </w:tc>
        <w:tc>
          <w:tcPr>
            <w:tcW w:w="1530" w:type="dxa"/>
          </w:tcPr>
          <w:p w14:paraId="78FB909A" w14:textId="12853945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Ending</w:t>
            </w:r>
          </w:p>
        </w:tc>
        <w:tc>
          <w:tcPr>
            <w:tcW w:w="5395" w:type="dxa"/>
          </w:tcPr>
          <w:p w14:paraId="505D1970" w14:textId="74B2588A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Tasks</w:t>
            </w:r>
          </w:p>
        </w:tc>
      </w:tr>
      <w:tr w:rsidR="00176DAA" w:rsidRPr="00CF769F" w14:paraId="1B41FF5F" w14:textId="77777777" w:rsidTr="006C0BCB">
        <w:tc>
          <w:tcPr>
            <w:tcW w:w="805" w:type="dxa"/>
          </w:tcPr>
          <w:p w14:paraId="774D5519" w14:textId="2EF09744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8</w:t>
            </w:r>
          </w:p>
        </w:tc>
        <w:tc>
          <w:tcPr>
            <w:tcW w:w="1620" w:type="dxa"/>
          </w:tcPr>
          <w:p w14:paraId="4D99DE17" w14:textId="4A19E8AA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2025-05-19</w:t>
            </w:r>
          </w:p>
        </w:tc>
        <w:tc>
          <w:tcPr>
            <w:tcW w:w="1530" w:type="dxa"/>
          </w:tcPr>
          <w:p w14:paraId="79A0900C" w14:textId="5EFF990C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2025-05-25</w:t>
            </w:r>
          </w:p>
        </w:tc>
        <w:tc>
          <w:tcPr>
            <w:tcW w:w="5395" w:type="dxa"/>
          </w:tcPr>
          <w:p w14:paraId="322AE2ED" w14:textId="6E35664A" w:rsidR="00176DAA" w:rsidRPr="00CF769F" w:rsidRDefault="00176DAA" w:rsidP="0084772F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This document</w:t>
            </w:r>
          </w:p>
          <w:p w14:paraId="126D463A" w14:textId="0FD45964" w:rsidR="006C0BCB" w:rsidRPr="00CF769F" w:rsidRDefault="006C0BCB" w:rsidP="006C0BCB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All exercises in the CSE 290Q repo</w:t>
            </w:r>
          </w:p>
          <w:p w14:paraId="6CC6A201" w14:textId="481FE860" w:rsidR="00176DAA" w:rsidRPr="00CF769F" w:rsidRDefault="006C0BCB" w:rsidP="0084772F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 xml:space="preserve">Mathematics in Lean Ch 1, </w:t>
            </w:r>
            <w:r w:rsidR="00FF2753" w:rsidRPr="00CF769F">
              <w:rPr>
                <w:rFonts w:ascii="Lora" w:hAnsi="Lora"/>
                <w:sz w:val="22"/>
                <w:szCs w:val="22"/>
              </w:rPr>
              <w:t>2, 3, 4, 5, 6</w:t>
            </w:r>
          </w:p>
        </w:tc>
      </w:tr>
      <w:tr w:rsidR="00176DAA" w:rsidRPr="00CF769F" w14:paraId="45ABA01C" w14:textId="77777777" w:rsidTr="006C0BCB">
        <w:tc>
          <w:tcPr>
            <w:tcW w:w="805" w:type="dxa"/>
          </w:tcPr>
          <w:p w14:paraId="6BECED14" w14:textId="5EE7D41F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9</w:t>
            </w:r>
          </w:p>
        </w:tc>
        <w:tc>
          <w:tcPr>
            <w:tcW w:w="1620" w:type="dxa"/>
          </w:tcPr>
          <w:p w14:paraId="03AF9D55" w14:textId="3CE04B10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2025-05-26</w:t>
            </w:r>
          </w:p>
        </w:tc>
        <w:tc>
          <w:tcPr>
            <w:tcW w:w="1530" w:type="dxa"/>
          </w:tcPr>
          <w:p w14:paraId="1AD275FF" w14:textId="3AEF3285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2025-06-01</w:t>
            </w:r>
          </w:p>
        </w:tc>
        <w:tc>
          <w:tcPr>
            <w:tcW w:w="5395" w:type="dxa"/>
          </w:tcPr>
          <w:p w14:paraId="23B6FDFE" w14:textId="77777777" w:rsidR="00FF2753" w:rsidRPr="00CF769F" w:rsidRDefault="00FF2753" w:rsidP="00FF2753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Mathematics in Lean Ch 7, 8(?), 11</w:t>
            </w:r>
          </w:p>
          <w:p w14:paraId="3E3AC720" w14:textId="77777777" w:rsidR="00FF2753" w:rsidRPr="00CF769F" w:rsidRDefault="00FF2753" w:rsidP="00FF2753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Begin development of theory</w:t>
            </w:r>
          </w:p>
          <w:p w14:paraId="6FF5E5E6" w14:textId="77777777" w:rsidR="00FF2753" w:rsidRPr="00CF769F" w:rsidRDefault="00FF2753" w:rsidP="00FF2753">
            <w:pPr>
              <w:pStyle w:val="ListParagraph"/>
              <w:numPr>
                <w:ilvl w:val="0"/>
                <w:numId w:val="6"/>
              </w:numPr>
              <w:spacing w:after="160" w:line="278" w:lineRule="auto"/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Formalize:</w:t>
            </w:r>
          </w:p>
          <w:p w14:paraId="47818923" w14:textId="77777777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Fair Loss Link</w:t>
            </w:r>
          </w:p>
          <w:p w14:paraId="4F76E2CC" w14:textId="77777777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Stubborn Link</w:t>
            </w:r>
          </w:p>
          <w:p w14:paraId="1EE79935" w14:textId="77777777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Perfect Link</w:t>
            </w:r>
          </w:p>
          <w:p w14:paraId="35ED4BB7" w14:textId="77777777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Best Effort Broadcast</w:t>
            </w:r>
          </w:p>
          <w:p w14:paraId="7B4FF65F" w14:textId="08734D0F" w:rsidR="00FF2753" w:rsidRPr="00CF769F" w:rsidRDefault="00FF2753" w:rsidP="00FF2753">
            <w:pPr>
              <w:pStyle w:val="ListParagraph"/>
              <w:numPr>
                <w:ilvl w:val="1"/>
                <w:numId w:val="6"/>
              </w:num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Reliable Broadcast</w:t>
            </w:r>
          </w:p>
        </w:tc>
      </w:tr>
      <w:tr w:rsidR="00176DAA" w:rsidRPr="00CF769F" w14:paraId="659E3D0E" w14:textId="77777777" w:rsidTr="006C0BCB">
        <w:tc>
          <w:tcPr>
            <w:tcW w:w="805" w:type="dxa"/>
          </w:tcPr>
          <w:p w14:paraId="37F831AA" w14:textId="0751FBA2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10</w:t>
            </w:r>
          </w:p>
        </w:tc>
        <w:tc>
          <w:tcPr>
            <w:tcW w:w="1620" w:type="dxa"/>
          </w:tcPr>
          <w:p w14:paraId="681F911A" w14:textId="790D65AD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2025-06-02</w:t>
            </w:r>
          </w:p>
        </w:tc>
        <w:tc>
          <w:tcPr>
            <w:tcW w:w="1530" w:type="dxa"/>
          </w:tcPr>
          <w:p w14:paraId="47BF9420" w14:textId="319CFCED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2025-06-0</w:t>
            </w:r>
            <w:r w:rsidRPr="00CF769F">
              <w:rPr>
                <w:rFonts w:ascii="Lora" w:hAnsi="Lora"/>
                <w:sz w:val="22"/>
                <w:szCs w:val="22"/>
              </w:rPr>
              <w:t>5</w:t>
            </w:r>
          </w:p>
        </w:tc>
        <w:tc>
          <w:tcPr>
            <w:tcW w:w="5395" w:type="dxa"/>
          </w:tcPr>
          <w:p w14:paraId="479621DF" w14:textId="585CFE13" w:rsidR="00176DAA" w:rsidRPr="00CF769F" w:rsidRDefault="00F04740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TODO</w:t>
            </w:r>
          </w:p>
        </w:tc>
      </w:tr>
      <w:tr w:rsidR="00176DAA" w:rsidRPr="00CF769F" w14:paraId="2F48C21C" w14:textId="77777777" w:rsidTr="006C0BCB">
        <w:tc>
          <w:tcPr>
            <w:tcW w:w="805" w:type="dxa"/>
          </w:tcPr>
          <w:p w14:paraId="2150C7E3" w14:textId="1E8A43FA" w:rsidR="00176DAA" w:rsidRPr="00CF769F" w:rsidRDefault="00176DAA" w:rsidP="00176DAA">
            <w:pPr>
              <w:jc w:val="right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Final</w:t>
            </w:r>
            <w:r w:rsidR="006C0BCB" w:rsidRPr="00CF769F">
              <w:rPr>
                <w:rFonts w:ascii="Lora" w:hAnsi="Lora"/>
                <w:sz w:val="22"/>
                <w:szCs w:val="22"/>
              </w:rPr>
              <w:t>s</w:t>
            </w:r>
          </w:p>
        </w:tc>
        <w:tc>
          <w:tcPr>
            <w:tcW w:w="1620" w:type="dxa"/>
          </w:tcPr>
          <w:p w14:paraId="2B00EDD3" w14:textId="001DFBB0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</w:t>
            </w:r>
            <w:r w:rsidRPr="00CF769F">
              <w:rPr>
                <w:rFonts w:ascii="Lora" w:hAnsi="Lora"/>
                <w:sz w:val="22"/>
                <w:szCs w:val="22"/>
              </w:rPr>
              <w:t>10</w:t>
            </w:r>
          </w:p>
        </w:tc>
        <w:tc>
          <w:tcPr>
            <w:tcW w:w="1530" w:type="dxa"/>
          </w:tcPr>
          <w:p w14:paraId="43750C38" w14:textId="62F83CF6" w:rsidR="00176DAA" w:rsidRPr="00CF769F" w:rsidRDefault="00176DAA" w:rsidP="00176DAA">
            <w:pPr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2025-06-1</w:t>
            </w:r>
            <w:r w:rsidR="0084772F" w:rsidRPr="00CF769F">
              <w:rPr>
                <w:rFonts w:ascii="Lora" w:hAnsi="Lora"/>
                <w:sz w:val="22"/>
                <w:szCs w:val="22"/>
              </w:rPr>
              <w:t>5</w:t>
            </w:r>
          </w:p>
        </w:tc>
        <w:tc>
          <w:tcPr>
            <w:tcW w:w="5395" w:type="dxa"/>
          </w:tcPr>
          <w:p w14:paraId="2AC59E41" w14:textId="3C02DE04" w:rsidR="0084772F" w:rsidRPr="00CF769F" w:rsidRDefault="0084772F" w:rsidP="00176DAA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Deliverables Met</w:t>
            </w:r>
          </w:p>
          <w:p w14:paraId="33110710" w14:textId="167F3FF7" w:rsidR="00176DAA" w:rsidRPr="00CF769F" w:rsidRDefault="0084772F" w:rsidP="00176DAA">
            <w:pPr>
              <w:pStyle w:val="ListParagraph"/>
              <w:numPr>
                <w:ilvl w:val="0"/>
                <w:numId w:val="6"/>
              </w:numPr>
              <w:ind w:left="526"/>
              <w:rPr>
                <w:rFonts w:ascii="Lora" w:hAnsi="Lora"/>
                <w:sz w:val="22"/>
                <w:szCs w:val="22"/>
              </w:rPr>
            </w:pPr>
            <w:r w:rsidRPr="00CF769F">
              <w:rPr>
                <w:rFonts w:ascii="Lora" w:hAnsi="Lora"/>
                <w:sz w:val="22"/>
                <w:szCs w:val="22"/>
              </w:rPr>
              <w:t>Project Report Document</w:t>
            </w:r>
          </w:p>
        </w:tc>
      </w:tr>
    </w:tbl>
    <w:p w14:paraId="0E6931B5" w14:textId="09558EEA" w:rsidR="00B85C7B" w:rsidRPr="00CF769F" w:rsidRDefault="00B85C7B" w:rsidP="00176DAA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Accountability:</w:t>
      </w:r>
    </w:p>
    <w:p w14:paraId="5BA307EE" w14:textId="77777777" w:rsidR="00B85C7B" w:rsidRPr="00CF769F" w:rsidRDefault="00B85C7B" w:rsidP="00176DAA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I will be committing regularly to several GitHub repositories:</w:t>
      </w:r>
    </w:p>
    <w:p w14:paraId="02353CFE" w14:textId="16FB6867" w:rsidR="00B85C7B" w:rsidRPr="00CF769F" w:rsidRDefault="00B85C7B" w:rsidP="00B85C7B">
      <w:pPr>
        <w:pStyle w:val="ListParagraph"/>
        <w:numPr>
          <w:ilvl w:val="0"/>
          <w:numId w:val="3"/>
        </w:numPr>
        <w:rPr>
          <w:rFonts w:ascii="Lora" w:hAnsi="Lora"/>
          <w:sz w:val="22"/>
          <w:szCs w:val="22"/>
        </w:rPr>
      </w:pPr>
      <w:hyperlink r:id="rId13" w:history="1"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@falfiya/dsl</w:t>
        </w:r>
      </w:hyperlink>
      <w:r w:rsidRPr="00CF769F">
        <w:rPr>
          <w:rFonts w:ascii="Lora" w:hAnsi="Lora"/>
          <w:sz w:val="22"/>
          <w:szCs w:val="22"/>
        </w:rPr>
        <w:t>, which contains this document</w:t>
      </w:r>
      <w:r w:rsidR="00D772F2" w:rsidRPr="00CF769F">
        <w:rPr>
          <w:rFonts w:ascii="Lora" w:hAnsi="Lora"/>
          <w:sz w:val="22"/>
          <w:szCs w:val="22"/>
        </w:rPr>
        <w:t xml:space="preserve"> and all related project files</w:t>
      </w:r>
    </w:p>
    <w:p w14:paraId="39C62A71" w14:textId="3808DBE3" w:rsidR="00B85C7B" w:rsidRPr="00CF769F" w:rsidRDefault="00B85C7B" w:rsidP="00B85C7B">
      <w:pPr>
        <w:pStyle w:val="ListParagraph"/>
        <w:numPr>
          <w:ilvl w:val="0"/>
          <w:numId w:val="3"/>
        </w:numPr>
        <w:rPr>
          <w:rFonts w:ascii="Lora" w:hAnsi="Lora"/>
          <w:sz w:val="22"/>
          <w:szCs w:val="22"/>
        </w:rPr>
      </w:pPr>
      <w:hyperlink r:id="rId14" w:history="1"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@falfiya/lean-with-math</w:t>
        </w:r>
      </w:hyperlink>
      <w:r w:rsidRPr="00CF769F">
        <w:rPr>
          <w:rFonts w:ascii="Lora" w:hAnsi="Lora"/>
          <w:sz w:val="22"/>
          <w:szCs w:val="22"/>
        </w:rPr>
        <w:t>: My fork of Mathematics in Lean</w:t>
      </w:r>
    </w:p>
    <w:p w14:paraId="543AFB53" w14:textId="402C276C" w:rsidR="00B85C7B" w:rsidRPr="00CF769F" w:rsidRDefault="00B85C7B" w:rsidP="00B85C7B">
      <w:pPr>
        <w:pStyle w:val="ListParagraph"/>
        <w:numPr>
          <w:ilvl w:val="0"/>
          <w:numId w:val="3"/>
        </w:numPr>
        <w:rPr>
          <w:rFonts w:ascii="Lora" w:hAnsi="Lora"/>
          <w:color w:val="4E74A2" w:themeColor="accent6" w:themeShade="BF"/>
          <w:sz w:val="22"/>
          <w:szCs w:val="22"/>
        </w:rPr>
      </w:pPr>
      <w:r w:rsidRPr="00CF769F">
        <w:rPr>
          <w:rFonts w:ascii="Lora" w:hAnsi="Lora"/>
          <w:color w:val="FF0000"/>
          <w:sz w:val="22"/>
          <w:szCs w:val="22"/>
          <w:u w:val="single"/>
        </w:rPr>
        <w:t>@falfiya/adventures-in-lea</w:t>
      </w:r>
      <w:r w:rsidR="00F04740" w:rsidRPr="00CF769F">
        <w:rPr>
          <w:rFonts w:ascii="Lora" w:hAnsi="Lora"/>
          <w:color w:val="FF0000"/>
          <w:sz w:val="22"/>
          <w:szCs w:val="22"/>
          <w:u w:val="single"/>
        </w:rPr>
        <w:t>n [missing link]</w:t>
      </w:r>
      <w:r w:rsidRPr="00CF769F">
        <w:rPr>
          <w:rFonts w:ascii="Lora" w:hAnsi="Lora"/>
          <w:sz w:val="22"/>
          <w:szCs w:val="22"/>
        </w:rPr>
        <w:t xml:space="preserve">: My fork(?) of the </w:t>
      </w:r>
      <w:hyperlink r:id="rId15" w:history="1"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Spring 2025 CSE 290Q repository</w:t>
        </w:r>
      </w:hyperlink>
      <w:r w:rsidRPr="00CF769F">
        <w:rPr>
          <w:rFonts w:ascii="Lora" w:hAnsi="Lora"/>
          <w:color w:val="4E74A2" w:themeColor="accent6" w:themeShade="BF"/>
          <w:sz w:val="22"/>
          <w:szCs w:val="22"/>
        </w:rPr>
        <w:t>.</w:t>
      </w:r>
    </w:p>
    <w:p w14:paraId="478D2031" w14:textId="14E853CC" w:rsidR="00F04740" w:rsidRPr="00CF769F" w:rsidRDefault="00F04740" w:rsidP="00F04740">
      <w:pPr>
        <w:rPr>
          <w:rFonts w:ascii="Lora" w:hAnsi="Lora"/>
          <w:color w:val="4E74A2" w:themeColor="accent6" w:themeShade="BF"/>
          <w:sz w:val="22"/>
          <w:szCs w:val="22"/>
        </w:rPr>
      </w:pPr>
      <w:r w:rsidRPr="00CF769F">
        <w:rPr>
          <w:rFonts w:ascii="Lora" w:hAnsi="Lora"/>
          <w:color w:val="4E74A2" w:themeColor="accent6" w:themeShade="BF"/>
          <w:sz w:val="22"/>
          <w:szCs w:val="22"/>
        </w:rPr>
        <w:br w:type="page"/>
      </w:r>
    </w:p>
    <w:p w14:paraId="0C4CBE95" w14:textId="781B3831" w:rsidR="00F04740" w:rsidRPr="00CF769F" w:rsidRDefault="00F04740" w:rsidP="00F04740">
      <w:pPr>
        <w:jc w:val="center"/>
        <w:rPr>
          <w:rFonts w:ascii="Lora" w:hAnsi="Lora"/>
          <w:sz w:val="40"/>
          <w:szCs w:val="40"/>
        </w:rPr>
      </w:pPr>
      <w:r w:rsidRPr="00CF769F">
        <w:rPr>
          <w:rFonts w:ascii="Lora" w:hAnsi="Lora"/>
          <w:sz w:val="40"/>
          <w:szCs w:val="40"/>
        </w:rPr>
        <w:lastRenderedPageBreak/>
        <w:t>Progress</w:t>
      </w:r>
    </w:p>
    <w:p w14:paraId="447686B5" w14:textId="5A47B738" w:rsidR="00F04740" w:rsidRPr="00CF769F" w:rsidRDefault="00F04740" w:rsidP="00F04740">
      <w:pPr>
        <w:rPr>
          <w:rFonts w:ascii="Lora" w:hAnsi="Lora"/>
        </w:rPr>
      </w:pPr>
      <w:r w:rsidRPr="00CF769F">
        <w:rPr>
          <w:rFonts w:ascii="Lora" w:hAnsi="Lora"/>
          <w:sz w:val="32"/>
          <w:szCs w:val="32"/>
        </w:rPr>
        <w:t>Week 8</w:t>
      </w:r>
    </w:p>
    <w:p w14:paraId="071AB86C" w14:textId="6304B09C" w:rsidR="00F04740" w:rsidRPr="00CF769F" w:rsidRDefault="00F04740" w:rsidP="00F04740">
      <w:pPr>
        <w:rPr>
          <w:rFonts w:ascii="Lora" w:hAnsi="Lora"/>
          <w:sz w:val="22"/>
          <w:szCs w:val="22"/>
        </w:rPr>
      </w:pPr>
      <w:r w:rsidRPr="00CF769F">
        <w:rPr>
          <w:rFonts w:ascii="Lora" w:hAnsi="Lora"/>
          <w:sz w:val="22"/>
          <w:szCs w:val="22"/>
        </w:rPr>
        <w:t>In Week 8, I hope to gain more familiarity with the syntax of Lean by finishing all exercises in the CSE 290Q repository and by starting Mathematics in Lean</w:t>
      </w:r>
      <w:r w:rsidRPr="00CF769F">
        <w:rPr>
          <w:rFonts w:ascii="Lora" w:hAnsi="Lora"/>
          <w:sz w:val="22"/>
          <w:szCs w:val="22"/>
        </w:rPr>
        <w:t xml:space="preserve"> (MIL)</w:t>
      </w:r>
      <w:r w:rsidRPr="00CF769F">
        <w:rPr>
          <w:rFonts w:ascii="Lora" w:hAnsi="Lora"/>
          <w:sz w:val="22"/>
          <w:szCs w:val="22"/>
        </w:rPr>
        <w:t>.</w:t>
      </w:r>
      <w:r w:rsidRPr="00CF769F">
        <w:rPr>
          <w:rFonts w:ascii="Lora" w:hAnsi="Lora"/>
          <w:sz w:val="22"/>
          <w:szCs w:val="22"/>
        </w:rPr>
        <w:t xml:space="preserve"> Not yet sure about how Glimpse of Lean is going to fit into my schedule, but I know that I need to get through Chapter 11 of MIL to finally see how to do limits. Apparently, they have something to do with a “filter”. See </w:t>
      </w:r>
      <w:hyperlink r:id="rId16" w:anchor="Filter.Tendsto" w:history="1">
        <w:proofErr w:type="spellStart"/>
        <w:r w:rsidRPr="00CF769F">
          <w:rPr>
            <w:rStyle w:val="Hyperlink"/>
            <w:rFonts w:ascii="Lora" w:hAnsi="Lora"/>
            <w:color w:val="4E74A2" w:themeColor="accent6" w:themeShade="BF"/>
            <w:sz w:val="22"/>
            <w:szCs w:val="22"/>
          </w:rPr>
          <w:t>Filter.Tendsto</w:t>
        </w:r>
        <w:proofErr w:type="spellEnd"/>
      </w:hyperlink>
      <w:r w:rsidRPr="00CF769F">
        <w:rPr>
          <w:rFonts w:ascii="Lora" w:hAnsi="Lora"/>
          <w:sz w:val="22"/>
          <w:szCs w:val="22"/>
        </w:rPr>
        <w:t>.</w:t>
      </w:r>
    </w:p>
    <w:p w14:paraId="168F4E90" w14:textId="77777777" w:rsidR="00F04740" w:rsidRPr="00CF769F" w:rsidRDefault="00F04740" w:rsidP="00F04740">
      <w:pPr>
        <w:rPr>
          <w:rFonts w:ascii="Lora" w:hAnsi="Lora"/>
          <w:color w:val="4E74A2" w:themeColor="accent6" w:themeShade="BF"/>
          <w:sz w:val="22"/>
          <w:szCs w:val="22"/>
        </w:rPr>
      </w:pPr>
    </w:p>
    <w:sectPr w:rsidR="00F04740" w:rsidRPr="00CF769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E2C2" w14:textId="77777777" w:rsidR="00724BFE" w:rsidRDefault="00724BFE" w:rsidP="00176DAA">
      <w:pPr>
        <w:spacing w:after="0" w:line="240" w:lineRule="auto"/>
      </w:pPr>
      <w:r>
        <w:separator/>
      </w:r>
    </w:p>
  </w:endnote>
  <w:endnote w:type="continuationSeparator" w:id="0">
    <w:p w14:paraId="29B5BDAB" w14:textId="77777777" w:rsidR="00724BFE" w:rsidRDefault="00724BFE" w:rsidP="0017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836D" w14:textId="0268D191" w:rsidR="00F04740" w:rsidRPr="00F04740" w:rsidRDefault="00F04740" w:rsidP="00F04740">
    <w:pPr>
      <w:pStyle w:val="Footer"/>
      <w:jc w:val="right"/>
      <w:rPr>
        <w:rFonts w:ascii="Lora" w:hAnsi="Lora"/>
        <w:i/>
        <w:iCs/>
        <w:sz w:val="20"/>
        <w:szCs w:val="20"/>
      </w:rPr>
    </w:pPr>
    <w:r w:rsidRPr="00F04740">
      <w:rPr>
        <w:rFonts w:ascii="Lora" w:hAnsi="Lora"/>
        <w:i/>
        <w:iCs/>
        <w:sz w:val="20"/>
        <w:szCs w:val="20"/>
      </w:rPr>
      <w:t>(Draft)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A9B2" w14:textId="77777777" w:rsidR="00724BFE" w:rsidRDefault="00724BFE" w:rsidP="00176DAA">
      <w:pPr>
        <w:spacing w:after="0" w:line="240" w:lineRule="auto"/>
      </w:pPr>
      <w:r>
        <w:separator/>
      </w:r>
    </w:p>
  </w:footnote>
  <w:footnote w:type="continuationSeparator" w:id="0">
    <w:p w14:paraId="201ED65A" w14:textId="77777777" w:rsidR="00724BFE" w:rsidRDefault="00724BFE" w:rsidP="00176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BAE4" w14:textId="297EED1B" w:rsidR="00176DAA" w:rsidRPr="00F04740" w:rsidRDefault="00176DAA" w:rsidP="00176DAA">
    <w:pPr>
      <w:pStyle w:val="Header"/>
      <w:jc w:val="right"/>
      <w:rPr>
        <w:rFonts w:ascii="Operator Mono Lig Book" w:hAnsi="Operator Mono Lig Book"/>
        <w:i/>
        <w:iCs/>
        <w:color w:val="404040" w:themeColor="text1" w:themeTint="BF"/>
      </w:rPr>
    </w:pPr>
    <w:proofErr w:type="spellStart"/>
    <w:r w:rsidRPr="00F04740">
      <w:rPr>
        <w:rFonts w:ascii="Operator Mono Lig Book" w:hAnsi="Operator Mono Lig Book"/>
        <w:i/>
        <w:iCs/>
        <w:color w:val="404040" w:themeColor="text1" w:themeTint="BF"/>
      </w:rPr>
      <w:t>falfia</w:t>
    </w:r>
    <w:proofErr w:type="spellEnd"/>
  </w:p>
  <w:p w14:paraId="4ADB55BD" w14:textId="0052D496" w:rsidR="00B85C7B" w:rsidRPr="00B85C7B" w:rsidRDefault="00B85C7B" w:rsidP="00176DAA">
    <w:pPr>
      <w:pStyle w:val="Header"/>
      <w:jc w:val="right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4208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CAF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8EA5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C8FB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E25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A45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2C60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645D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26D7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816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35793B"/>
    <w:multiLevelType w:val="hybridMultilevel"/>
    <w:tmpl w:val="11BE0484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61E59"/>
    <w:multiLevelType w:val="hybridMultilevel"/>
    <w:tmpl w:val="1C5E98E6"/>
    <w:lvl w:ilvl="0" w:tplc="AEFEFA3E"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13D97"/>
    <w:multiLevelType w:val="hybridMultilevel"/>
    <w:tmpl w:val="06A2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0685E"/>
    <w:multiLevelType w:val="hybridMultilevel"/>
    <w:tmpl w:val="3EA6BE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0E40CE2"/>
    <w:multiLevelType w:val="hybridMultilevel"/>
    <w:tmpl w:val="D38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A3FE8"/>
    <w:multiLevelType w:val="hybridMultilevel"/>
    <w:tmpl w:val="A246044C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55C59"/>
    <w:multiLevelType w:val="hybridMultilevel"/>
    <w:tmpl w:val="541C16DE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92DC5"/>
    <w:multiLevelType w:val="hybridMultilevel"/>
    <w:tmpl w:val="4784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F792B"/>
    <w:multiLevelType w:val="hybridMultilevel"/>
    <w:tmpl w:val="C128CD96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B523D"/>
    <w:multiLevelType w:val="hybridMultilevel"/>
    <w:tmpl w:val="15745020"/>
    <w:lvl w:ilvl="0" w:tplc="AEFEFA3E">
      <w:start w:val="2025"/>
      <w:numFmt w:val="bullet"/>
      <w:lvlText w:val="-"/>
      <w:lvlJc w:val="left"/>
      <w:pPr>
        <w:ind w:left="720" w:hanging="360"/>
      </w:pPr>
      <w:rPr>
        <w:rFonts w:ascii="Lora" w:eastAsiaTheme="minorEastAsia" w:hAnsi="Lora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1253">
    <w:abstractNumId w:val="17"/>
  </w:num>
  <w:num w:numId="2" w16cid:durableId="763309220">
    <w:abstractNumId w:val="12"/>
  </w:num>
  <w:num w:numId="3" w16cid:durableId="1018970311">
    <w:abstractNumId w:val="18"/>
  </w:num>
  <w:num w:numId="4" w16cid:durableId="514196201">
    <w:abstractNumId w:val="13"/>
  </w:num>
  <w:num w:numId="5" w16cid:durableId="454107247">
    <w:abstractNumId w:val="10"/>
  </w:num>
  <w:num w:numId="6" w16cid:durableId="721976471">
    <w:abstractNumId w:val="19"/>
  </w:num>
  <w:num w:numId="7" w16cid:durableId="2068020537">
    <w:abstractNumId w:val="14"/>
  </w:num>
  <w:num w:numId="8" w16cid:durableId="1427732955">
    <w:abstractNumId w:val="11"/>
  </w:num>
  <w:num w:numId="9" w16cid:durableId="1486700495">
    <w:abstractNumId w:val="16"/>
  </w:num>
  <w:num w:numId="10" w16cid:durableId="462891539">
    <w:abstractNumId w:val="15"/>
  </w:num>
  <w:num w:numId="11" w16cid:durableId="1092890811">
    <w:abstractNumId w:val="9"/>
  </w:num>
  <w:num w:numId="12" w16cid:durableId="447428281">
    <w:abstractNumId w:val="7"/>
  </w:num>
  <w:num w:numId="13" w16cid:durableId="1521890237">
    <w:abstractNumId w:val="6"/>
  </w:num>
  <w:num w:numId="14" w16cid:durableId="985016764">
    <w:abstractNumId w:val="5"/>
  </w:num>
  <w:num w:numId="15" w16cid:durableId="1338997445">
    <w:abstractNumId w:val="4"/>
  </w:num>
  <w:num w:numId="16" w16cid:durableId="1746950657">
    <w:abstractNumId w:val="8"/>
  </w:num>
  <w:num w:numId="17" w16cid:durableId="1273827921">
    <w:abstractNumId w:val="3"/>
  </w:num>
  <w:num w:numId="18" w16cid:durableId="1484739368">
    <w:abstractNumId w:val="2"/>
  </w:num>
  <w:num w:numId="19" w16cid:durableId="538317196">
    <w:abstractNumId w:val="1"/>
  </w:num>
  <w:num w:numId="20" w16cid:durableId="101326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5"/>
    <w:rsid w:val="000A466E"/>
    <w:rsid w:val="00176DAA"/>
    <w:rsid w:val="001C2685"/>
    <w:rsid w:val="003561DA"/>
    <w:rsid w:val="004406D9"/>
    <w:rsid w:val="004E2641"/>
    <w:rsid w:val="00575559"/>
    <w:rsid w:val="00672546"/>
    <w:rsid w:val="006C0BCB"/>
    <w:rsid w:val="00724BFE"/>
    <w:rsid w:val="0075681E"/>
    <w:rsid w:val="00786719"/>
    <w:rsid w:val="0084772F"/>
    <w:rsid w:val="00861248"/>
    <w:rsid w:val="008D4808"/>
    <w:rsid w:val="00B7624B"/>
    <w:rsid w:val="00B85C7B"/>
    <w:rsid w:val="00BD7ED0"/>
    <w:rsid w:val="00C5593B"/>
    <w:rsid w:val="00CF769F"/>
    <w:rsid w:val="00D772F2"/>
    <w:rsid w:val="00F04740"/>
    <w:rsid w:val="00F27ACD"/>
    <w:rsid w:val="00FF2753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4E5B6"/>
  <w15:chartTrackingRefBased/>
  <w15:docId w15:val="{1FA83616-2A82-4B41-9AD6-B275F65A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85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85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85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85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85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85"/>
    <w:rPr>
      <w:rFonts w:eastAsiaTheme="majorEastAsia" w:cstheme="majorBidi"/>
      <w:i/>
      <w:iCs/>
      <w:color w:val="7C9163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85"/>
    <w:rPr>
      <w:rFonts w:eastAsiaTheme="majorEastAsia" w:cstheme="majorBidi"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85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85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85"/>
    <w:rPr>
      <w:i/>
      <w:iCs/>
      <w:color w:val="7C9163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85"/>
    <w:rPr>
      <w:b/>
      <w:bCs/>
      <w:smallCaps/>
      <w:color w:val="7C9163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AA"/>
  </w:style>
  <w:style w:type="paragraph" w:styleId="Footer">
    <w:name w:val="footer"/>
    <w:basedOn w:val="Normal"/>
    <w:link w:val="FooterChar"/>
    <w:uiPriority w:val="99"/>
    <w:unhideWhenUsed/>
    <w:rsid w:val="0017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AA"/>
  </w:style>
  <w:style w:type="table" w:styleId="TableGrid">
    <w:name w:val="Table Grid"/>
    <w:basedOn w:val="TableNormal"/>
    <w:uiPriority w:val="39"/>
    <w:rsid w:val="0017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5C7B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7B"/>
    <w:rPr>
      <w:color w:val="7F6F6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3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5593B"/>
  </w:style>
  <w:style w:type="paragraph" w:styleId="BlockText">
    <w:name w:val="Block Text"/>
    <w:basedOn w:val="Normal"/>
    <w:uiPriority w:val="99"/>
    <w:semiHidden/>
    <w:unhideWhenUsed/>
    <w:rsid w:val="00C5593B"/>
    <w:pPr>
      <w:pBdr>
        <w:top w:val="single" w:sz="2" w:space="10" w:color="A5B592" w:themeColor="accent1"/>
        <w:left w:val="single" w:sz="2" w:space="10" w:color="A5B592" w:themeColor="accent1"/>
        <w:bottom w:val="single" w:sz="2" w:space="10" w:color="A5B592" w:themeColor="accent1"/>
        <w:right w:val="single" w:sz="2" w:space="10" w:color="A5B592" w:themeColor="accent1"/>
      </w:pBdr>
      <w:ind w:left="1152" w:right="1152"/>
    </w:pPr>
    <w:rPr>
      <w:i/>
      <w:iCs/>
      <w:color w:val="A5B59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559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593B"/>
  </w:style>
  <w:style w:type="paragraph" w:styleId="BodyText2">
    <w:name w:val="Body Text 2"/>
    <w:basedOn w:val="Normal"/>
    <w:link w:val="BodyText2Char"/>
    <w:uiPriority w:val="99"/>
    <w:semiHidden/>
    <w:unhideWhenUsed/>
    <w:rsid w:val="00C5593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593B"/>
  </w:style>
  <w:style w:type="paragraph" w:styleId="BodyText3">
    <w:name w:val="Body Text 3"/>
    <w:basedOn w:val="Normal"/>
    <w:link w:val="BodyText3Char"/>
    <w:uiPriority w:val="99"/>
    <w:semiHidden/>
    <w:unhideWhenUsed/>
    <w:rsid w:val="00C559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59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593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593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593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593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593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593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59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59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59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593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593B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5593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593B"/>
  </w:style>
  <w:style w:type="paragraph" w:styleId="CommentText">
    <w:name w:val="annotation text"/>
    <w:basedOn w:val="Normal"/>
    <w:link w:val="CommentTextChar"/>
    <w:uiPriority w:val="99"/>
    <w:semiHidden/>
    <w:unhideWhenUsed/>
    <w:rsid w:val="00C55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9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593B"/>
  </w:style>
  <w:style w:type="character" w:customStyle="1" w:styleId="DateChar">
    <w:name w:val="Date Char"/>
    <w:basedOn w:val="DefaultParagraphFont"/>
    <w:link w:val="Date"/>
    <w:uiPriority w:val="99"/>
    <w:semiHidden/>
    <w:rsid w:val="00C5593B"/>
  </w:style>
  <w:style w:type="paragraph" w:styleId="DocumentMap">
    <w:name w:val="Document Map"/>
    <w:basedOn w:val="Normal"/>
    <w:link w:val="DocumentMapChar"/>
    <w:uiPriority w:val="99"/>
    <w:semiHidden/>
    <w:unhideWhenUsed/>
    <w:rsid w:val="00C5593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593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593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593B"/>
  </w:style>
  <w:style w:type="paragraph" w:styleId="EndnoteText">
    <w:name w:val="endnote text"/>
    <w:basedOn w:val="Normal"/>
    <w:link w:val="EndnoteTextChar"/>
    <w:uiPriority w:val="99"/>
    <w:semiHidden/>
    <w:unhideWhenUsed/>
    <w:rsid w:val="00C559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593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5593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5593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59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93B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593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59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9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9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593B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593B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C5593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5593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5593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5593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5593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5593B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593B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593B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593B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593B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5593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593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593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593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593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5593B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5593B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593B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593B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593B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559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59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59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593B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C5593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593B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C5593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593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593B"/>
  </w:style>
  <w:style w:type="paragraph" w:styleId="PlainText">
    <w:name w:val="Plain Text"/>
    <w:basedOn w:val="Normal"/>
    <w:link w:val="PlainTextChar"/>
    <w:uiPriority w:val="99"/>
    <w:semiHidden/>
    <w:unhideWhenUsed/>
    <w:rsid w:val="00C559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593B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593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593B"/>
  </w:style>
  <w:style w:type="paragraph" w:styleId="Signature">
    <w:name w:val="Signature"/>
    <w:basedOn w:val="Normal"/>
    <w:link w:val="SignatureChar"/>
    <w:uiPriority w:val="99"/>
    <w:semiHidden/>
    <w:unhideWhenUsed/>
    <w:rsid w:val="00C5593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593B"/>
  </w:style>
  <w:style w:type="paragraph" w:styleId="TableofAuthorities">
    <w:name w:val="table of authorities"/>
    <w:basedOn w:val="Normal"/>
    <w:next w:val="Normal"/>
    <w:uiPriority w:val="99"/>
    <w:semiHidden/>
    <w:unhideWhenUsed/>
    <w:rsid w:val="00C5593B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5593B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C5593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5593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559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5593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5593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5593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5593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5593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5593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5593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93B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senlesani.github.io/slugcse232/" TargetMode="External"/><Relationship Id="rId13" Type="http://schemas.openxmlformats.org/officeDocument/2006/relationships/hyperlink" Target="https://github.com/falfiya/ds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enmcmil/iv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nprover-community.github.io/mathlib4_docs/Mathlib/Order/Filter/Def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trickMassot/GlimpseOfLe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mill/cse290q-25sp" TargetMode="External"/><Relationship Id="rId10" Type="http://schemas.openxmlformats.org/officeDocument/2006/relationships/hyperlink" Target="https://leanprover-community.github.io/mathematics_in_lea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mill/cse290q-25sp" TargetMode="External"/><Relationship Id="rId14" Type="http://schemas.openxmlformats.org/officeDocument/2006/relationships/hyperlink" Target="https://github.com/falfiya/lean-with-math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01DDF-B3C9-4657-A6BB-BD953573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753</Words>
  <Characters>3600</Characters>
  <Application>Microsoft Office Word</Application>
  <DocSecurity>0</DocSecurity>
  <Lines>156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Falfia Collective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10</cp:revision>
  <cp:lastPrinted>2025-05-22T23:57:00Z</cp:lastPrinted>
  <dcterms:created xsi:type="dcterms:W3CDTF">2025-05-22T22:08:00Z</dcterms:created>
  <dcterms:modified xsi:type="dcterms:W3CDTF">2025-05-23T00:09:00Z</dcterms:modified>
</cp:coreProperties>
</file>