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ACE76" w14:textId="77777777" w:rsidR="00735E4D" w:rsidRPr="00EA558B" w:rsidRDefault="00735E4D" w:rsidP="00B56D15">
      <w:pPr>
        <w:pStyle w:val="BodyText"/>
        <w:spacing w:before="0"/>
        <w:jc w:val="center"/>
        <w:rPr>
          <w:rFonts w:ascii="Book Antiqua" w:hAnsi="Book Antiqua" w:cs="Arial"/>
          <w:b/>
          <w:bCs/>
          <w:caps/>
          <w:color w:val="000000" w:themeColor="accent1" w:themeShade="BF"/>
          <w:sz w:val="22"/>
        </w:rPr>
      </w:pPr>
      <w:r w:rsidRPr="00EA558B">
        <w:rPr>
          <w:rFonts w:ascii="Book Antiqua" w:hAnsi="Book Antiqua" w:cs="Arial"/>
          <w:b/>
          <w:bCs/>
          <w:caps/>
          <w:color w:val="000000" w:themeColor="accent1" w:themeShade="BF"/>
          <w:sz w:val="22"/>
        </w:rPr>
        <w:t>CONVENTION D’ACTIONS RESTREINTES</w:t>
      </w:r>
    </w:p>
    <w:p w14:paraId="1DDFF60C" w14:textId="72CD9BBB" w:rsidR="00735E4D" w:rsidRPr="00EA558B" w:rsidRDefault="00735E4D" w:rsidP="00735E4D">
      <w:pPr>
        <w:pStyle w:val="BodyText"/>
        <w:rPr>
          <w:rFonts w:ascii="Book Antiqua" w:hAnsi="Book Antiqua"/>
          <w:b/>
          <w:sz w:val="22"/>
        </w:rPr>
      </w:pPr>
      <w:r w:rsidRPr="00EA558B">
        <w:rPr>
          <w:rFonts w:ascii="Book Antiqua" w:hAnsi="Book Antiqua"/>
          <w:b/>
          <w:sz w:val="22"/>
        </w:rPr>
        <w:t xml:space="preserve">CETTE CONVENTION D’ACTIONS RESTREINTES </w:t>
      </w:r>
      <w:r w:rsidRPr="00EA558B">
        <w:rPr>
          <w:rFonts w:ascii="Book Antiqua" w:hAnsi="Book Antiqua"/>
          <w:bCs/>
          <w:sz w:val="22"/>
        </w:rPr>
        <w:t>(la «</w:t>
      </w:r>
      <w:r w:rsidR="00C418F0" w:rsidRPr="00EA558B">
        <w:rPr>
          <w:rFonts w:ascii="Times New Roman" w:hAnsi="Times New Roman"/>
          <w:bCs/>
          <w:sz w:val="22"/>
        </w:rPr>
        <w:t> </w:t>
      </w:r>
      <w:r w:rsidRPr="00EA558B">
        <w:rPr>
          <w:rFonts w:ascii="Book Antiqua" w:hAnsi="Book Antiqua"/>
          <w:b/>
          <w:sz w:val="22"/>
        </w:rPr>
        <w:t>Convention</w:t>
      </w:r>
      <w:r w:rsidR="00C418F0" w:rsidRPr="00EA558B">
        <w:rPr>
          <w:rFonts w:ascii="Times New Roman" w:hAnsi="Times New Roman"/>
          <w:bCs/>
          <w:sz w:val="22"/>
        </w:rPr>
        <w:t> </w:t>
      </w:r>
      <w:r w:rsidRPr="00EA558B">
        <w:rPr>
          <w:rFonts w:ascii="Book Antiqua" w:hAnsi="Book Antiqua"/>
          <w:bCs/>
          <w:sz w:val="22"/>
        </w:rPr>
        <w:t xml:space="preserve">») est conclue en date du </w:t>
      </w:r>
      <w:r w:rsidR="00BE72BD">
        <w:rPr>
          <w:rFonts w:ascii="Book Antiqua" w:hAnsi="Book Antiqua"/>
          <w:bCs/>
          <w:sz w:val="22"/>
        </w:rPr>
        <w:t>[Date effective]</w:t>
      </w:r>
      <w:r w:rsidRPr="00EA558B">
        <w:rPr>
          <w:rFonts w:ascii="Book Antiqua" w:hAnsi="Book Antiqua"/>
          <w:bCs/>
          <w:sz w:val="22"/>
        </w:rPr>
        <w:t xml:space="preserve"> (la «</w:t>
      </w:r>
      <w:r w:rsidR="00C418F0" w:rsidRPr="00EA558B">
        <w:rPr>
          <w:rFonts w:ascii="Times New Roman" w:hAnsi="Times New Roman"/>
          <w:bCs/>
          <w:sz w:val="22"/>
        </w:rPr>
        <w:t> </w:t>
      </w:r>
      <w:r w:rsidRPr="00EA558B">
        <w:rPr>
          <w:rFonts w:ascii="Book Antiqua" w:hAnsi="Book Antiqua"/>
          <w:b/>
          <w:sz w:val="22"/>
        </w:rPr>
        <w:t>Date d’entrée en vigueur</w:t>
      </w:r>
      <w:r w:rsidR="00C418F0" w:rsidRPr="00EA558B">
        <w:rPr>
          <w:rFonts w:ascii="Times New Roman" w:hAnsi="Times New Roman"/>
          <w:bCs/>
          <w:sz w:val="22"/>
        </w:rPr>
        <w:t> </w:t>
      </w:r>
      <w:r w:rsidRPr="00EA558B">
        <w:rPr>
          <w:rFonts w:ascii="Book Antiqua" w:hAnsi="Book Antiqua"/>
          <w:bCs/>
          <w:sz w:val="22"/>
        </w:rPr>
        <w:t xml:space="preserve">»), </w:t>
      </w:r>
      <w:r w:rsidRPr="00BE72BD">
        <w:rPr>
          <w:rFonts w:ascii="Book Antiqua" w:hAnsi="Book Antiqua"/>
          <w:bCs/>
          <w:sz w:val="22"/>
        </w:rPr>
        <w:t>entre</w:t>
      </w:r>
      <w:r w:rsidR="00F318DB" w:rsidRPr="00BE72BD">
        <w:rPr>
          <w:rFonts w:ascii="Book Antiqua" w:hAnsi="Book Antiqua"/>
          <w:bCs/>
          <w:sz w:val="22"/>
        </w:rPr>
        <w:t xml:space="preserve"> [</w:t>
      </w:r>
      <w:r w:rsidR="00BE72BD" w:rsidRPr="00BE72BD">
        <w:rPr>
          <w:rFonts w:ascii="Book Antiqua" w:hAnsi="Book Antiqua"/>
          <w:bCs/>
          <w:sz w:val="22"/>
        </w:rPr>
        <w:t>Nom de la société</w:t>
      </w:r>
      <w:r w:rsidR="00F318DB" w:rsidRPr="00BE72BD">
        <w:rPr>
          <w:rFonts w:ascii="Book Antiqua" w:hAnsi="Book Antiqua"/>
          <w:bCs/>
          <w:sz w:val="22"/>
        </w:rPr>
        <w:t>],</w:t>
      </w:r>
      <w:r w:rsidR="00F318DB" w:rsidRPr="00EA558B">
        <w:rPr>
          <w:rFonts w:ascii="Book Antiqua" w:hAnsi="Book Antiqua"/>
          <w:bCs/>
          <w:sz w:val="22"/>
        </w:rPr>
        <w:t xml:space="preserve"> une personne morale </w:t>
      </w:r>
      <w:r w:rsidR="00F318DB" w:rsidRPr="000925D8">
        <w:rPr>
          <w:rFonts w:ascii="Book Antiqua" w:hAnsi="Book Antiqua"/>
          <w:bCs/>
          <w:sz w:val="22"/>
        </w:rPr>
        <w:t>aya</w:t>
      </w:r>
      <w:r w:rsidR="00F318DB" w:rsidRPr="00EA558B">
        <w:rPr>
          <w:rFonts w:ascii="Book Antiqua" w:hAnsi="Book Antiqua"/>
          <w:bCs/>
          <w:sz w:val="22"/>
        </w:rPr>
        <w:t xml:space="preserve">nt </w:t>
      </w:r>
      <w:r w:rsidR="00BE72BD">
        <w:rPr>
          <w:rFonts w:ascii="Book Antiqua" w:hAnsi="Book Antiqua"/>
          <w:bCs/>
          <w:sz w:val="22"/>
        </w:rPr>
        <w:t>une place d’affaires</w:t>
      </w:r>
      <w:r w:rsidR="00F318DB" w:rsidRPr="00EA558B">
        <w:rPr>
          <w:rFonts w:ascii="Book Antiqua" w:hAnsi="Book Antiqua"/>
          <w:bCs/>
          <w:sz w:val="22"/>
        </w:rPr>
        <w:t xml:space="preserve"> au </w:t>
      </w:r>
      <w:r w:rsidR="00BE72BD">
        <w:rPr>
          <w:rFonts w:ascii="Book Antiqua" w:hAnsi="Book Antiqua"/>
          <w:bCs/>
          <w:sz w:val="22"/>
        </w:rPr>
        <w:t xml:space="preserve">[Adresse de la </w:t>
      </w:r>
      <w:r w:rsidR="005D5D25">
        <w:rPr>
          <w:rFonts w:ascii="Book Antiqua" w:hAnsi="Book Antiqua"/>
          <w:bCs/>
          <w:sz w:val="22"/>
        </w:rPr>
        <w:t>s</w:t>
      </w:r>
      <w:r w:rsidR="00BE72BD">
        <w:rPr>
          <w:rFonts w:ascii="Book Antiqua" w:hAnsi="Book Antiqua"/>
          <w:bCs/>
          <w:sz w:val="22"/>
        </w:rPr>
        <w:t xml:space="preserve">ociété] </w:t>
      </w:r>
      <w:r w:rsidR="002E34AC">
        <w:rPr>
          <w:rFonts w:ascii="Book Antiqua" w:hAnsi="Book Antiqua"/>
          <w:bCs/>
          <w:sz w:val="22"/>
        </w:rPr>
        <w:t>(</w:t>
      </w:r>
      <w:r w:rsidRPr="00EA558B">
        <w:rPr>
          <w:rFonts w:ascii="Book Antiqua" w:hAnsi="Book Antiqua"/>
          <w:bCs/>
          <w:sz w:val="22"/>
        </w:rPr>
        <w:t>la</w:t>
      </w:r>
      <w:r w:rsidR="00A57D31" w:rsidRPr="00EA558B">
        <w:rPr>
          <w:rFonts w:ascii="Book Antiqua" w:hAnsi="Book Antiqua"/>
          <w:bCs/>
          <w:sz w:val="22"/>
        </w:rPr>
        <w:t> </w:t>
      </w:r>
      <w:r w:rsidRPr="00EA558B">
        <w:rPr>
          <w:rFonts w:ascii="Book Antiqua" w:hAnsi="Book Antiqua"/>
          <w:bCs/>
          <w:sz w:val="22"/>
        </w:rPr>
        <w:t>«</w:t>
      </w:r>
      <w:r w:rsidR="00C418F0" w:rsidRPr="00EA558B">
        <w:rPr>
          <w:rFonts w:ascii="Times New Roman" w:hAnsi="Times New Roman"/>
          <w:bCs/>
          <w:sz w:val="22"/>
        </w:rPr>
        <w:t> </w:t>
      </w:r>
      <w:r w:rsidRPr="00EA558B">
        <w:rPr>
          <w:rFonts w:ascii="Book Antiqua" w:hAnsi="Book Antiqua"/>
          <w:b/>
          <w:sz w:val="22"/>
        </w:rPr>
        <w:t>Société</w:t>
      </w:r>
      <w:r w:rsidR="00C418F0" w:rsidRPr="00EA558B">
        <w:rPr>
          <w:rFonts w:ascii="Times New Roman" w:hAnsi="Times New Roman"/>
          <w:bCs/>
          <w:sz w:val="22"/>
        </w:rPr>
        <w:t> </w:t>
      </w:r>
      <w:r w:rsidRPr="00EA558B">
        <w:rPr>
          <w:rFonts w:ascii="Book Antiqua" w:hAnsi="Book Antiqua"/>
          <w:bCs/>
          <w:sz w:val="22"/>
        </w:rPr>
        <w:t xml:space="preserve">») et </w:t>
      </w:r>
      <w:r w:rsidR="00BE72BD">
        <w:rPr>
          <w:rFonts w:ascii="Book Antiqua" w:hAnsi="Book Antiqua"/>
          <w:bCs/>
          <w:sz w:val="22"/>
        </w:rPr>
        <w:t>[Nom complet de l’actionnaire]</w:t>
      </w:r>
      <w:r w:rsidR="00F318DB" w:rsidRPr="00EA558B">
        <w:rPr>
          <w:rFonts w:ascii="Book Antiqua" w:hAnsi="Book Antiqua"/>
          <w:bCs/>
          <w:sz w:val="22"/>
        </w:rPr>
        <w:t xml:space="preserve">, une personne physique résidant </w:t>
      </w:r>
      <w:r w:rsidR="00F318DB" w:rsidRPr="00516D31">
        <w:rPr>
          <w:rFonts w:ascii="Book Antiqua" w:hAnsi="Book Antiqua"/>
          <w:bCs/>
          <w:sz w:val="22"/>
        </w:rPr>
        <w:t xml:space="preserve">au </w:t>
      </w:r>
      <w:r w:rsidR="00F318DB" w:rsidRPr="00BE72BD">
        <w:rPr>
          <w:rFonts w:ascii="Book Antiqua" w:hAnsi="Book Antiqua"/>
          <w:bCs/>
          <w:sz w:val="22"/>
        </w:rPr>
        <w:t>[</w:t>
      </w:r>
      <w:r w:rsidR="00BE72BD" w:rsidRPr="00BE72BD">
        <w:rPr>
          <w:rFonts w:ascii="Book Antiqua" w:hAnsi="Book Antiqua"/>
          <w:bCs/>
          <w:sz w:val="22"/>
        </w:rPr>
        <w:t>A</w:t>
      </w:r>
      <w:r w:rsidR="00F318DB" w:rsidRPr="00BE72BD">
        <w:rPr>
          <w:rFonts w:ascii="Book Antiqua" w:hAnsi="Book Antiqua"/>
          <w:bCs/>
          <w:sz w:val="22"/>
        </w:rPr>
        <w:t>dresse</w:t>
      </w:r>
      <w:r w:rsidR="00BE72BD" w:rsidRPr="00BE72BD">
        <w:rPr>
          <w:rFonts w:ascii="Book Antiqua" w:hAnsi="Book Antiqua"/>
          <w:bCs/>
          <w:sz w:val="22"/>
        </w:rPr>
        <w:t xml:space="preserve"> de l’actionnaire</w:t>
      </w:r>
      <w:r w:rsidR="00F318DB" w:rsidRPr="00BE72BD">
        <w:rPr>
          <w:rFonts w:ascii="Book Antiqua" w:hAnsi="Book Antiqua"/>
          <w:bCs/>
          <w:sz w:val="22"/>
        </w:rPr>
        <w:t>]</w:t>
      </w:r>
      <w:r w:rsidR="00F318DB" w:rsidRPr="00BE72BD">
        <w:rPr>
          <w:rFonts w:ascii="Book Antiqua" w:hAnsi="Book Antiqua"/>
          <w:sz w:val="22"/>
        </w:rPr>
        <w:t xml:space="preserve"> </w:t>
      </w:r>
      <w:r w:rsidRPr="00B952AB">
        <w:rPr>
          <w:rFonts w:ascii="Book Antiqua" w:hAnsi="Book Antiqua"/>
          <w:bCs/>
          <w:sz w:val="22"/>
        </w:rPr>
        <w:t>(</w:t>
      </w:r>
      <w:r w:rsidRPr="00EA558B">
        <w:rPr>
          <w:rFonts w:ascii="Book Antiqua" w:hAnsi="Book Antiqua"/>
          <w:bCs/>
          <w:sz w:val="22"/>
        </w:rPr>
        <w:t>l</w:t>
      </w:r>
      <w:proofErr w:type="gramStart"/>
      <w:r w:rsidRPr="00EA558B">
        <w:rPr>
          <w:rFonts w:ascii="Book Antiqua" w:hAnsi="Book Antiqua"/>
          <w:bCs/>
          <w:sz w:val="22"/>
        </w:rPr>
        <w:t>’«</w:t>
      </w:r>
      <w:proofErr w:type="gramEnd"/>
      <w:r w:rsidR="00C418F0" w:rsidRPr="00EA558B">
        <w:rPr>
          <w:rFonts w:ascii="Times New Roman" w:hAnsi="Times New Roman"/>
          <w:bCs/>
          <w:sz w:val="22"/>
        </w:rPr>
        <w:t> </w:t>
      </w:r>
      <w:r w:rsidRPr="00EA558B">
        <w:rPr>
          <w:rFonts w:ascii="Book Antiqua" w:hAnsi="Book Antiqua"/>
          <w:b/>
          <w:sz w:val="22"/>
        </w:rPr>
        <w:t>Actionnaire</w:t>
      </w:r>
      <w:r w:rsidR="00C418F0" w:rsidRPr="00EA558B">
        <w:rPr>
          <w:rFonts w:ascii="Times New Roman" w:hAnsi="Times New Roman"/>
          <w:bCs/>
          <w:sz w:val="22"/>
        </w:rPr>
        <w:t> </w:t>
      </w:r>
      <w:r w:rsidRPr="00EA558B">
        <w:rPr>
          <w:rFonts w:ascii="Book Antiqua" w:hAnsi="Book Antiqua"/>
          <w:bCs/>
          <w:sz w:val="22"/>
        </w:rPr>
        <w:t>», et collectivement avec la Société, les «</w:t>
      </w:r>
      <w:r w:rsidR="00C418F0" w:rsidRPr="00EA558B">
        <w:rPr>
          <w:rFonts w:ascii="Times New Roman" w:hAnsi="Times New Roman"/>
          <w:bCs/>
          <w:sz w:val="22"/>
        </w:rPr>
        <w:t> </w:t>
      </w:r>
      <w:r w:rsidRPr="00EA558B">
        <w:rPr>
          <w:rFonts w:ascii="Book Antiqua" w:hAnsi="Book Antiqua"/>
          <w:b/>
          <w:sz w:val="22"/>
        </w:rPr>
        <w:t>Parties</w:t>
      </w:r>
      <w:r w:rsidR="00C418F0" w:rsidRPr="00EA558B">
        <w:rPr>
          <w:rFonts w:ascii="Times New Roman" w:hAnsi="Times New Roman"/>
          <w:bCs/>
          <w:sz w:val="22"/>
        </w:rPr>
        <w:t> </w:t>
      </w:r>
      <w:r w:rsidRPr="00EA558B">
        <w:rPr>
          <w:rFonts w:ascii="Book Antiqua" w:hAnsi="Book Antiqua"/>
          <w:bCs/>
          <w:sz w:val="22"/>
        </w:rPr>
        <w:t>»). Les Parties conviennent de ce qui suit</w:t>
      </w:r>
      <w:r w:rsidR="003B64BE" w:rsidRPr="00EA558B">
        <w:rPr>
          <w:rFonts w:ascii="Book Antiqua" w:hAnsi="Book Antiqua"/>
          <w:bCs/>
          <w:sz w:val="22"/>
        </w:rPr>
        <w:t> </w:t>
      </w:r>
      <w:r w:rsidRPr="00EA558B">
        <w:rPr>
          <w:rFonts w:ascii="Book Antiqua" w:hAnsi="Book Antiqua"/>
          <w:bCs/>
          <w:sz w:val="22"/>
        </w:rPr>
        <w:t>:</w:t>
      </w:r>
    </w:p>
    <w:p w14:paraId="6D888E9E" w14:textId="093404A1" w:rsidR="008361FB" w:rsidRPr="00EA558B" w:rsidRDefault="005E4D09">
      <w:pPr>
        <w:pStyle w:val="BodyText"/>
        <w:rPr>
          <w:rFonts w:ascii="Book Antiqua" w:hAnsi="Book Antiqua"/>
          <w:b/>
          <w:sz w:val="22"/>
        </w:rPr>
      </w:pPr>
      <w:r w:rsidRPr="00EA558B">
        <w:rPr>
          <w:rFonts w:ascii="Book Antiqua" w:hAnsi="Book Antiqua"/>
          <w:b/>
          <w:sz w:val="22"/>
        </w:rPr>
        <w:t>PRÉAMBULES</w:t>
      </w:r>
      <w:r w:rsidR="003B64BE" w:rsidRPr="00EA558B">
        <w:rPr>
          <w:rFonts w:ascii="Book Antiqua" w:hAnsi="Book Antiqua"/>
          <w:b/>
          <w:sz w:val="22"/>
        </w:rPr>
        <w:t> </w:t>
      </w:r>
      <w:r w:rsidR="00193BAB" w:rsidRPr="00EA558B">
        <w:rPr>
          <w:rFonts w:ascii="Book Antiqua" w:hAnsi="Book Antiqua"/>
          <w:b/>
          <w:sz w:val="22"/>
        </w:rPr>
        <w:t>:</w:t>
      </w:r>
    </w:p>
    <w:p w14:paraId="61CC4DA0" w14:textId="2A2667EA" w:rsidR="005E4D09" w:rsidRPr="00EA558B" w:rsidRDefault="005E4D09" w:rsidP="005E4D09">
      <w:pPr>
        <w:pStyle w:val="BodyText"/>
        <w:rPr>
          <w:rFonts w:ascii="Book Antiqua" w:hAnsi="Book Antiqua"/>
          <w:bCs/>
          <w:sz w:val="22"/>
        </w:rPr>
      </w:pPr>
      <w:r w:rsidRPr="00EA558B">
        <w:rPr>
          <w:rFonts w:ascii="Book Antiqua" w:hAnsi="Book Antiqua"/>
          <w:b/>
          <w:sz w:val="22"/>
        </w:rPr>
        <w:t xml:space="preserve">ATTENDU QUE </w:t>
      </w:r>
      <w:r w:rsidRPr="00EA558B">
        <w:rPr>
          <w:rFonts w:ascii="Book Antiqua" w:hAnsi="Book Antiqua"/>
          <w:bCs/>
          <w:sz w:val="22"/>
        </w:rPr>
        <w:t xml:space="preserve">l’Actionnaire est actuellement le </w:t>
      </w:r>
      <w:r w:rsidR="0081785A" w:rsidRPr="00EA558B">
        <w:rPr>
          <w:rFonts w:ascii="Book Antiqua" w:hAnsi="Book Antiqua"/>
          <w:bCs/>
          <w:sz w:val="22"/>
        </w:rPr>
        <w:t>détenteur</w:t>
      </w:r>
      <w:r w:rsidRPr="00EA558B">
        <w:rPr>
          <w:rFonts w:ascii="Book Antiqua" w:hAnsi="Book Antiqua"/>
          <w:bCs/>
          <w:sz w:val="22"/>
        </w:rPr>
        <w:t xml:space="preserve"> inscrit d</w:t>
      </w:r>
      <w:r w:rsidRPr="005D5D25">
        <w:rPr>
          <w:rFonts w:ascii="Book Antiqua" w:hAnsi="Book Antiqua"/>
          <w:bCs/>
          <w:sz w:val="22"/>
        </w:rPr>
        <w:t xml:space="preserve">e </w:t>
      </w:r>
      <w:r w:rsidR="002649F4" w:rsidRPr="005D5D25">
        <w:rPr>
          <w:rFonts w:ascii="Book Antiqua" w:hAnsi="Book Antiqua"/>
          <w:bCs/>
          <w:sz w:val="22"/>
        </w:rPr>
        <w:t>[</w:t>
      </w:r>
      <w:r w:rsidR="00BE72BD" w:rsidRPr="005D5D25">
        <w:rPr>
          <w:rFonts w:ascii="Book Antiqua" w:hAnsi="Book Antiqua"/>
          <w:bCs/>
          <w:sz w:val="22"/>
        </w:rPr>
        <w:t xml:space="preserve">Nombre d’actions </w:t>
      </w:r>
      <w:r w:rsidR="003E0567" w:rsidRPr="005D5D25">
        <w:rPr>
          <w:rFonts w:ascii="Book Antiqua" w:hAnsi="Book Antiqua"/>
          <w:bCs/>
          <w:sz w:val="22"/>
        </w:rPr>
        <w:t>détenues par l’</w:t>
      </w:r>
      <w:r w:rsidR="005D5D25" w:rsidRPr="005D5D25">
        <w:rPr>
          <w:rFonts w:ascii="Book Antiqua" w:hAnsi="Book Antiqua"/>
          <w:bCs/>
          <w:sz w:val="22"/>
        </w:rPr>
        <w:t>a</w:t>
      </w:r>
      <w:r w:rsidR="003E0567" w:rsidRPr="005D5D25">
        <w:rPr>
          <w:rFonts w:ascii="Book Antiqua" w:hAnsi="Book Antiqua"/>
          <w:bCs/>
          <w:sz w:val="22"/>
        </w:rPr>
        <w:t>ctionnaire</w:t>
      </w:r>
      <w:r w:rsidR="002649F4" w:rsidRPr="005D5D25">
        <w:rPr>
          <w:rFonts w:ascii="Book Antiqua" w:hAnsi="Book Antiqua"/>
          <w:bCs/>
          <w:sz w:val="22"/>
        </w:rPr>
        <w:t xml:space="preserve">] </w:t>
      </w:r>
      <w:r w:rsidR="007318F7" w:rsidRPr="005D5D25">
        <w:rPr>
          <w:rFonts w:ascii="Book Antiqua" w:hAnsi="Book Antiqua"/>
          <w:bCs/>
          <w:sz w:val="22"/>
        </w:rPr>
        <w:t>[</w:t>
      </w:r>
      <w:r w:rsidR="005D5D25">
        <w:rPr>
          <w:rFonts w:ascii="Book Antiqua" w:hAnsi="Book Antiqua"/>
          <w:bCs/>
          <w:sz w:val="22"/>
        </w:rPr>
        <w:t>C</w:t>
      </w:r>
      <w:r w:rsidR="005D5D25" w:rsidRPr="005D5D25">
        <w:rPr>
          <w:rFonts w:ascii="Book Antiqua" w:hAnsi="Book Antiqua"/>
          <w:bCs/>
          <w:sz w:val="22"/>
        </w:rPr>
        <w:t>atégorie d’actions détenue par l’actionnaire</w:t>
      </w:r>
      <w:r w:rsidR="00624091" w:rsidRPr="005D5D25">
        <w:rPr>
          <w:rFonts w:ascii="Book Antiqua" w:hAnsi="Book Antiqua"/>
          <w:bCs/>
          <w:sz w:val="22"/>
        </w:rPr>
        <w:t>]</w:t>
      </w:r>
      <w:r w:rsidRPr="00EA558B">
        <w:rPr>
          <w:rFonts w:ascii="Book Antiqua" w:hAnsi="Book Antiqua"/>
          <w:bCs/>
          <w:sz w:val="22"/>
        </w:rPr>
        <w:t xml:space="preserve"> dans le capital de la Société (les «</w:t>
      </w:r>
      <w:r w:rsidR="00C418F0" w:rsidRPr="00EA558B">
        <w:rPr>
          <w:rFonts w:ascii="Times New Roman" w:hAnsi="Times New Roman"/>
          <w:bCs/>
          <w:sz w:val="22"/>
        </w:rPr>
        <w:t> </w:t>
      </w:r>
      <w:r w:rsidR="00805D73" w:rsidRPr="00337ECC">
        <w:rPr>
          <w:rFonts w:ascii="Book Antiqua" w:hAnsi="Book Antiqua"/>
          <w:b/>
          <w:sz w:val="22"/>
        </w:rPr>
        <w:t>Titres</w:t>
      </w:r>
      <w:r w:rsidR="00C418F0" w:rsidRPr="00337ECC">
        <w:rPr>
          <w:rFonts w:ascii="Times New Roman" w:hAnsi="Times New Roman"/>
          <w:bCs/>
          <w:sz w:val="22"/>
        </w:rPr>
        <w:t> </w:t>
      </w:r>
      <w:r w:rsidRPr="00337ECC">
        <w:rPr>
          <w:rFonts w:ascii="Book Antiqua" w:hAnsi="Book Antiqua"/>
          <w:bCs/>
          <w:sz w:val="22"/>
        </w:rPr>
        <w:t>», et chacune un «</w:t>
      </w:r>
      <w:r w:rsidR="00C418F0" w:rsidRPr="00337ECC">
        <w:rPr>
          <w:rFonts w:ascii="Times New Roman" w:hAnsi="Times New Roman"/>
          <w:bCs/>
          <w:sz w:val="22"/>
        </w:rPr>
        <w:t> </w:t>
      </w:r>
      <w:r w:rsidR="00805D73" w:rsidRPr="00337ECC">
        <w:rPr>
          <w:rFonts w:ascii="Book Antiqua" w:hAnsi="Book Antiqua"/>
          <w:b/>
          <w:sz w:val="22"/>
        </w:rPr>
        <w:t>Titre</w:t>
      </w:r>
      <w:r w:rsidR="00C418F0" w:rsidRPr="00337ECC">
        <w:rPr>
          <w:rFonts w:ascii="Times New Roman" w:hAnsi="Times New Roman"/>
          <w:bCs/>
          <w:sz w:val="22"/>
        </w:rPr>
        <w:t> </w:t>
      </w:r>
      <w:r w:rsidRPr="00337ECC">
        <w:rPr>
          <w:rFonts w:ascii="Book Antiqua" w:hAnsi="Book Antiqua"/>
          <w:bCs/>
          <w:sz w:val="22"/>
        </w:rPr>
        <w:t>»)</w:t>
      </w:r>
      <w:r w:rsidR="00C00F5A" w:rsidRPr="00337ECC">
        <w:rPr>
          <w:rFonts w:ascii="Book Antiqua" w:hAnsi="Book Antiqua"/>
          <w:bCs/>
          <w:sz w:val="22"/>
        </w:rPr>
        <w:t xml:space="preserve">, lesquels Titres ont été émis </w:t>
      </w:r>
      <w:r w:rsidR="00337ECC">
        <w:rPr>
          <w:rFonts w:ascii="Book Antiqua" w:hAnsi="Book Antiqua"/>
          <w:bCs/>
          <w:sz w:val="22"/>
        </w:rPr>
        <w:t xml:space="preserve">à l’Actionnaire </w:t>
      </w:r>
      <w:r w:rsidR="00337ECC" w:rsidRPr="00337ECC">
        <w:rPr>
          <w:rFonts w:ascii="Book Antiqua" w:hAnsi="Book Antiqua"/>
          <w:bCs/>
          <w:sz w:val="22"/>
        </w:rPr>
        <w:t xml:space="preserve">pour un prix de souscription nominal </w:t>
      </w:r>
      <w:r w:rsidR="002649F4" w:rsidRPr="00337ECC">
        <w:rPr>
          <w:rFonts w:ascii="Book Antiqua" w:hAnsi="Book Antiqua"/>
          <w:bCs/>
          <w:sz w:val="22"/>
        </w:rPr>
        <w:t>;</w:t>
      </w:r>
      <w:r w:rsidR="002649F4" w:rsidRPr="00EA558B">
        <w:rPr>
          <w:rFonts w:ascii="Book Antiqua" w:hAnsi="Book Antiqua"/>
          <w:bCs/>
          <w:sz w:val="22"/>
        </w:rPr>
        <w:t xml:space="preserve"> et</w:t>
      </w:r>
    </w:p>
    <w:p w14:paraId="75CAD6B4" w14:textId="618BF148" w:rsidR="005E4D09" w:rsidRPr="00EA558B" w:rsidRDefault="005E4D09" w:rsidP="005E4D09">
      <w:pPr>
        <w:pStyle w:val="BodyText"/>
        <w:rPr>
          <w:rFonts w:ascii="Book Antiqua" w:hAnsi="Book Antiqua"/>
          <w:b/>
          <w:sz w:val="22"/>
        </w:rPr>
      </w:pPr>
      <w:r w:rsidRPr="00EA558B">
        <w:rPr>
          <w:rFonts w:ascii="Book Antiqua" w:hAnsi="Book Antiqua"/>
          <w:b/>
          <w:sz w:val="22"/>
        </w:rPr>
        <w:t xml:space="preserve">ATTENDU QUE </w:t>
      </w:r>
      <w:r w:rsidR="00D76DBB" w:rsidRPr="00123752">
        <w:rPr>
          <w:rFonts w:ascii="Book Antiqua" w:hAnsi="Book Antiqua"/>
          <w:bCs/>
          <w:sz w:val="22"/>
        </w:rPr>
        <w:t xml:space="preserve">comme condition </w:t>
      </w:r>
      <w:r w:rsidR="00AF2E45">
        <w:rPr>
          <w:rFonts w:ascii="Book Antiqua" w:hAnsi="Book Antiqua"/>
          <w:bCs/>
          <w:sz w:val="22"/>
        </w:rPr>
        <w:t xml:space="preserve">fondamentale </w:t>
      </w:r>
      <w:r w:rsidR="00D76DBB" w:rsidRPr="00123752">
        <w:rPr>
          <w:rFonts w:ascii="Book Antiqua" w:hAnsi="Book Antiqua"/>
          <w:bCs/>
          <w:sz w:val="22"/>
        </w:rPr>
        <w:t xml:space="preserve">à l’émission </w:t>
      </w:r>
      <w:r w:rsidR="00123752" w:rsidRPr="00123752">
        <w:rPr>
          <w:rFonts w:ascii="Book Antiqua" w:hAnsi="Book Antiqua"/>
          <w:bCs/>
          <w:sz w:val="22"/>
        </w:rPr>
        <w:t>des Titres,</w:t>
      </w:r>
      <w:r w:rsidR="00123752">
        <w:rPr>
          <w:rFonts w:ascii="Book Antiqua" w:hAnsi="Book Antiqua"/>
          <w:b/>
          <w:sz w:val="22"/>
        </w:rPr>
        <w:t xml:space="preserve"> </w:t>
      </w:r>
      <w:r w:rsidR="00480576">
        <w:rPr>
          <w:rFonts w:ascii="Book Antiqua" w:hAnsi="Book Antiqua"/>
          <w:bCs/>
          <w:sz w:val="22"/>
        </w:rPr>
        <w:t xml:space="preserve">les Parties </w:t>
      </w:r>
      <w:r w:rsidR="00123752">
        <w:rPr>
          <w:rFonts w:ascii="Book Antiqua" w:hAnsi="Book Antiqua"/>
          <w:bCs/>
          <w:sz w:val="22"/>
        </w:rPr>
        <w:t xml:space="preserve">ont convenu de </w:t>
      </w:r>
      <w:r w:rsidR="00480576">
        <w:rPr>
          <w:rFonts w:ascii="Book Antiqua" w:hAnsi="Book Antiqua"/>
          <w:bCs/>
          <w:sz w:val="22"/>
        </w:rPr>
        <w:t>restreindre</w:t>
      </w:r>
      <w:r w:rsidRPr="00EA558B">
        <w:rPr>
          <w:rFonts w:ascii="Book Antiqua" w:hAnsi="Book Antiqua"/>
          <w:bCs/>
          <w:sz w:val="22"/>
        </w:rPr>
        <w:t xml:space="preserve"> certains droits de l’Actionnaire en vertu de cette Convention.</w:t>
      </w:r>
    </w:p>
    <w:p w14:paraId="48CD77B2" w14:textId="0EABC6A6" w:rsidR="005E4D09" w:rsidRPr="00EA558B" w:rsidRDefault="00A05333">
      <w:pPr>
        <w:pStyle w:val="BodyText"/>
        <w:rPr>
          <w:rFonts w:ascii="Book Antiqua" w:hAnsi="Book Antiqua"/>
          <w:b/>
          <w:sz w:val="22"/>
        </w:rPr>
      </w:pPr>
      <w:r w:rsidRPr="00EA558B">
        <w:rPr>
          <w:rFonts w:ascii="Book Antiqua" w:hAnsi="Book Antiqua"/>
          <w:b/>
          <w:sz w:val="22"/>
        </w:rPr>
        <w:t>PAR CONSÉQUENT</w:t>
      </w:r>
      <w:r w:rsidR="005E4D09" w:rsidRPr="00EA558B">
        <w:rPr>
          <w:rFonts w:ascii="Book Antiqua" w:hAnsi="Book Antiqua"/>
          <w:bCs/>
          <w:sz w:val="22"/>
        </w:rPr>
        <w:t xml:space="preserve">, </w:t>
      </w:r>
      <w:r w:rsidR="005E4D09" w:rsidRPr="00957576">
        <w:rPr>
          <w:rFonts w:ascii="Book Antiqua" w:hAnsi="Book Antiqua"/>
          <w:bCs/>
          <w:sz w:val="22"/>
        </w:rPr>
        <w:t>moyennant une contrepartie</w:t>
      </w:r>
      <w:r w:rsidR="006827E9" w:rsidRPr="00957576">
        <w:rPr>
          <w:rFonts w:ascii="Book Antiqua" w:hAnsi="Book Antiqua"/>
          <w:bCs/>
          <w:sz w:val="22"/>
        </w:rPr>
        <w:t xml:space="preserve"> de valeur </w:t>
      </w:r>
      <w:r w:rsidR="005E4D09" w:rsidRPr="00957576">
        <w:rPr>
          <w:rFonts w:ascii="Book Antiqua" w:hAnsi="Book Antiqua"/>
          <w:bCs/>
          <w:sz w:val="22"/>
        </w:rPr>
        <w:t>(dont la réception et la suffisance sont par le présente expressément reconnues par l’Actionnaire), les</w:t>
      </w:r>
      <w:r w:rsidR="005E4D09" w:rsidRPr="00EA558B">
        <w:rPr>
          <w:rFonts w:ascii="Book Antiqua" w:hAnsi="Book Antiqua"/>
          <w:bCs/>
          <w:sz w:val="22"/>
        </w:rPr>
        <w:t xml:space="preserve"> Parties conviennent de ce qui suit</w:t>
      </w:r>
      <w:r w:rsidR="003B64BE" w:rsidRPr="00EA558B">
        <w:rPr>
          <w:rFonts w:ascii="Book Antiqua" w:hAnsi="Book Antiqua"/>
          <w:bCs/>
          <w:sz w:val="22"/>
        </w:rPr>
        <w:t> </w:t>
      </w:r>
      <w:r w:rsidR="005E4D09" w:rsidRPr="00EA558B">
        <w:rPr>
          <w:rFonts w:ascii="Book Antiqua" w:hAnsi="Book Antiqua"/>
          <w:bCs/>
          <w:sz w:val="22"/>
        </w:rPr>
        <w:t>:</w:t>
      </w:r>
    </w:p>
    <w:p w14:paraId="171ED45E" w14:textId="0E2D3CC8" w:rsidR="008361FB" w:rsidRPr="00EA558B" w:rsidRDefault="00193BAB">
      <w:pPr>
        <w:pStyle w:val="NumA1"/>
        <w:rPr>
          <w:rFonts w:ascii="Book Antiqua" w:hAnsi="Book Antiqua"/>
          <w:sz w:val="22"/>
          <w:lang w:val="en-CA"/>
        </w:rPr>
      </w:pPr>
      <w:r w:rsidRPr="00EA558B">
        <w:rPr>
          <w:rFonts w:ascii="Book Antiqua" w:hAnsi="Book Antiqua"/>
          <w:sz w:val="22"/>
        </w:rPr>
        <w:br/>
      </w:r>
      <w:r w:rsidR="001E2CB6" w:rsidRPr="00EA558B">
        <w:rPr>
          <w:rFonts w:ascii="Book Antiqua" w:hAnsi="Book Antiqua"/>
          <w:sz w:val="22"/>
          <w:lang w:val="en-CA"/>
        </w:rPr>
        <w:t>INTERPRÉTATION</w:t>
      </w:r>
    </w:p>
    <w:p w14:paraId="14C5D858" w14:textId="4E638C7A" w:rsidR="008361FB" w:rsidRPr="00EA558B" w:rsidRDefault="001E2CB6">
      <w:pPr>
        <w:pStyle w:val="NumA2"/>
        <w:rPr>
          <w:rFonts w:ascii="Book Antiqua" w:hAnsi="Book Antiqua"/>
          <w:sz w:val="22"/>
        </w:rPr>
      </w:pPr>
      <w:r w:rsidRPr="00EA558B">
        <w:rPr>
          <w:rFonts w:ascii="Book Antiqua" w:hAnsi="Book Antiqua"/>
          <w:sz w:val="22"/>
          <w:u w:val="single"/>
        </w:rPr>
        <w:t>Définitions</w:t>
      </w:r>
      <w:r w:rsidR="00193BAB" w:rsidRPr="00EA558B">
        <w:rPr>
          <w:rFonts w:ascii="Book Antiqua" w:hAnsi="Book Antiqua"/>
          <w:sz w:val="22"/>
        </w:rPr>
        <w:t xml:space="preserve">. </w:t>
      </w:r>
      <w:r w:rsidR="003D23F2" w:rsidRPr="00EA558B">
        <w:rPr>
          <w:rFonts w:ascii="Book Antiqua" w:hAnsi="Book Antiqua"/>
          <w:sz w:val="22"/>
        </w:rPr>
        <w:t>Les termes suivants, commençant par une majuscule, ont la signification suivante</w:t>
      </w:r>
      <w:r w:rsidR="003B64BE" w:rsidRPr="00EA558B">
        <w:rPr>
          <w:rFonts w:ascii="Book Antiqua" w:hAnsi="Book Antiqua"/>
          <w:sz w:val="22"/>
        </w:rPr>
        <w:t> </w:t>
      </w:r>
      <w:r w:rsidR="003D23F2" w:rsidRPr="00EA558B">
        <w:rPr>
          <w:rFonts w:ascii="Book Antiqua" w:hAnsi="Book Antiqua"/>
          <w:sz w:val="22"/>
        </w:rPr>
        <w:t xml:space="preserve">: </w:t>
      </w:r>
    </w:p>
    <w:p w14:paraId="6041C1CF" w14:textId="01558C2A" w:rsidR="00574E9F" w:rsidRPr="00EA558B" w:rsidRDefault="00574E9F" w:rsidP="00574E9F">
      <w:pPr>
        <w:pStyle w:val="NumA4"/>
        <w:rPr>
          <w:rFonts w:ascii="Book Antiqua" w:hAnsi="Book Antiqua"/>
          <w:sz w:val="22"/>
        </w:rPr>
      </w:pPr>
      <w:r w:rsidRPr="00EA558B">
        <w:rPr>
          <w:rFonts w:ascii="Book Antiqua" w:hAnsi="Book Antiqua"/>
          <w:sz w:val="22"/>
        </w:rPr>
        <w:t>«</w:t>
      </w:r>
      <w:r w:rsidRPr="00EA558B">
        <w:rPr>
          <w:rFonts w:ascii="Times New Roman" w:hAnsi="Times New Roman" w:cs="Times New Roman"/>
          <w:b/>
          <w:bCs/>
          <w:sz w:val="22"/>
        </w:rPr>
        <w:t> </w:t>
      </w:r>
      <w:r w:rsidRPr="00EA558B">
        <w:rPr>
          <w:rFonts w:ascii="Book Antiqua" w:hAnsi="Book Antiqua"/>
          <w:b/>
          <w:bCs/>
          <w:sz w:val="22"/>
        </w:rPr>
        <w:t>Actions restreintes</w:t>
      </w:r>
      <w:r w:rsidRPr="00EA558B">
        <w:rPr>
          <w:rFonts w:ascii="Times New Roman" w:hAnsi="Times New Roman" w:cs="Times New Roman"/>
          <w:b/>
          <w:bCs/>
          <w:sz w:val="22"/>
        </w:rPr>
        <w:t> </w:t>
      </w:r>
      <w:r w:rsidRPr="00EA558B">
        <w:rPr>
          <w:rFonts w:ascii="Book Antiqua" w:hAnsi="Book Antiqua"/>
          <w:sz w:val="22"/>
        </w:rPr>
        <w:t xml:space="preserve">» désigne 100 % des </w:t>
      </w:r>
      <w:r w:rsidR="00805D73" w:rsidRPr="00EA558B">
        <w:rPr>
          <w:rFonts w:ascii="Book Antiqua" w:hAnsi="Book Antiqua"/>
          <w:sz w:val="22"/>
        </w:rPr>
        <w:t>Titres</w:t>
      </w:r>
      <w:r w:rsidRPr="00EA558B">
        <w:rPr>
          <w:rFonts w:ascii="Book Antiqua" w:hAnsi="Book Antiqua"/>
          <w:sz w:val="22"/>
        </w:rPr>
        <w:t xml:space="preserve">, </w:t>
      </w:r>
      <w:r>
        <w:rPr>
          <w:rFonts w:ascii="Book Antiqua" w:hAnsi="Book Antiqua"/>
          <w:sz w:val="22"/>
        </w:rPr>
        <w:t xml:space="preserve">dont </w:t>
      </w:r>
      <w:r w:rsidR="0032576A">
        <w:rPr>
          <w:rFonts w:ascii="Book Antiqua" w:hAnsi="Book Antiqua"/>
          <w:sz w:val="22"/>
        </w:rPr>
        <w:t xml:space="preserve">(X) </w:t>
      </w:r>
      <w:r>
        <w:rPr>
          <w:rFonts w:ascii="Book Antiqua" w:hAnsi="Book Antiqua"/>
          <w:sz w:val="22"/>
        </w:rPr>
        <w:t xml:space="preserve">aucune ne cesse d’être une Action restreinte avant le premier anniversaire de la Date d’entrée en vigueur, 25 % des Titres cessant d’être des Actions restreintes à la fin </w:t>
      </w:r>
      <w:r w:rsidR="0032576A">
        <w:rPr>
          <w:rFonts w:ascii="Book Antiqua" w:hAnsi="Book Antiqua"/>
          <w:sz w:val="22"/>
        </w:rPr>
        <w:t>de cette période</w:t>
      </w:r>
      <w:r>
        <w:rPr>
          <w:rFonts w:ascii="Book Antiqua" w:hAnsi="Book Antiqua"/>
          <w:sz w:val="22"/>
        </w:rPr>
        <w:t xml:space="preserve">, puis </w:t>
      </w:r>
      <w:r w:rsidR="002B10CE">
        <w:rPr>
          <w:rFonts w:ascii="Book Antiqua" w:hAnsi="Book Antiqua"/>
          <w:sz w:val="22"/>
        </w:rPr>
        <w:t xml:space="preserve">(Y) </w:t>
      </w:r>
      <w:r>
        <w:rPr>
          <w:rFonts w:ascii="Book Antiqua" w:hAnsi="Book Antiqua"/>
          <w:sz w:val="22"/>
        </w:rPr>
        <w:t>2,0833 % des Titres cessant d’être des Actions restreintes à la fin du dernier jour de chacun des 36 mois consécutifs suivants, de sorte que la totalité des Titres cesse d’être des Actions restreintes au quatrième anniversaire de la Date d’entrée en vigueur</w:t>
      </w:r>
      <w:r>
        <w:rPr>
          <w:rFonts w:ascii="Times New Roman" w:hAnsi="Times New Roman" w:cs="Times New Roman"/>
          <w:sz w:val="22"/>
        </w:rPr>
        <w:t xml:space="preserve"> </w:t>
      </w:r>
      <w:r>
        <w:rPr>
          <w:rFonts w:ascii="Book Antiqua" w:hAnsi="Book Antiqua"/>
          <w:sz w:val="22"/>
        </w:rPr>
        <w:t>; sous réserve que (i) à compter de la date des présentes, l’Actionnaire dispose de l’intégralité des droits de vote sur toutes les Actions restreintes</w:t>
      </w:r>
      <w:r>
        <w:rPr>
          <w:rFonts w:ascii="Times New Roman" w:hAnsi="Times New Roman" w:cs="Times New Roman"/>
          <w:sz w:val="22"/>
        </w:rPr>
        <w:t> </w:t>
      </w:r>
      <w:r>
        <w:rPr>
          <w:rFonts w:ascii="Book Antiqua" w:hAnsi="Book Antiqua"/>
          <w:sz w:val="22"/>
        </w:rPr>
        <w:t>; (ii) sous réserve de l’alinéa (iii) ci-dessous, l’acquisition des droits sur les Titres cesse immédiatement lors de la survenance d’un Évènement déclencheur</w:t>
      </w:r>
      <w:r>
        <w:rPr>
          <w:rFonts w:ascii="Times New Roman" w:hAnsi="Times New Roman" w:cs="Times New Roman"/>
          <w:sz w:val="22"/>
        </w:rPr>
        <w:t> </w:t>
      </w:r>
      <w:r>
        <w:rPr>
          <w:rFonts w:ascii="Book Antiqua" w:hAnsi="Book Antiqua"/>
          <w:sz w:val="22"/>
        </w:rPr>
        <w:t xml:space="preserve">; et (iii) toutes les Actions restreintes sont pleinement acquises et cessent d’être des Actions restreintes immédiatement avant la réalisation d’un </w:t>
      </w:r>
      <w:r w:rsidR="002805DF">
        <w:rPr>
          <w:rFonts w:ascii="Book Antiqua" w:hAnsi="Book Antiqua"/>
          <w:sz w:val="22"/>
        </w:rPr>
        <w:t>Évènement de liquidité</w:t>
      </w:r>
      <w:r w:rsidR="0003124D" w:rsidRPr="00EA558B">
        <w:rPr>
          <w:rFonts w:ascii="Times New Roman" w:hAnsi="Times New Roman" w:cs="Times New Roman"/>
          <w:sz w:val="22"/>
        </w:rPr>
        <w:t> </w:t>
      </w:r>
      <w:r w:rsidR="00147B6A" w:rsidRPr="00EA558B">
        <w:rPr>
          <w:rFonts w:ascii="Book Antiqua" w:hAnsi="Book Antiqua"/>
          <w:sz w:val="22"/>
        </w:rPr>
        <w:t>;</w:t>
      </w:r>
    </w:p>
    <w:p w14:paraId="4E1FE8EC" w14:textId="0D478667" w:rsidR="00283BBB" w:rsidRPr="00EA558B" w:rsidRDefault="00CD6974" w:rsidP="00283BBB">
      <w:pPr>
        <w:pStyle w:val="NumA4"/>
        <w:rPr>
          <w:rFonts w:ascii="Book Antiqua" w:hAnsi="Book Antiqua"/>
          <w:sz w:val="22"/>
        </w:rPr>
      </w:pPr>
      <w:r w:rsidRPr="00EA558B">
        <w:rPr>
          <w:rFonts w:ascii="Book Antiqua" w:hAnsi="Book Antiqua"/>
          <w:sz w:val="22"/>
        </w:rPr>
        <w:t>«</w:t>
      </w:r>
      <w:r w:rsidR="00C418F0" w:rsidRPr="00EA558B">
        <w:rPr>
          <w:rFonts w:ascii="Times New Roman" w:hAnsi="Times New Roman" w:cs="Times New Roman"/>
          <w:sz w:val="22"/>
        </w:rPr>
        <w:t> </w:t>
      </w:r>
      <w:r w:rsidRPr="00EA558B">
        <w:rPr>
          <w:rFonts w:ascii="Book Antiqua" w:hAnsi="Book Antiqua"/>
          <w:b/>
          <w:bCs/>
          <w:sz w:val="22"/>
        </w:rPr>
        <w:t>Affilié</w:t>
      </w:r>
      <w:r w:rsidR="00C418F0" w:rsidRPr="00EA558B">
        <w:rPr>
          <w:rFonts w:ascii="Times New Roman" w:hAnsi="Times New Roman" w:cs="Times New Roman"/>
          <w:sz w:val="22"/>
        </w:rPr>
        <w:t> </w:t>
      </w:r>
      <w:r w:rsidRPr="00EA558B">
        <w:rPr>
          <w:rFonts w:ascii="Book Antiqua" w:hAnsi="Book Antiqua"/>
          <w:sz w:val="22"/>
        </w:rPr>
        <w:t xml:space="preserve">» </w:t>
      </w:r>
      <w:r w:rsidR="00283BBB" w:rsidRPr="00EA558B">
        <w:rPr>
          <w:rFonts w:ascii="Book Antiqua" w:hAnsi="Book Antiqua"/>
          <w:sz w:val="22"/>
        </w:rPr>
        <w:t xml:space="preserve">désigne, pour toute Personne, toute autre Personne qui, directement ou indirectement, </w:t>
      </w:r>
      <w:r w:rsidR="0098316F" w:rsidRPr="00EA558B">
        <w:rPr>
          <w:rFonts w:ascii="Book Antiqua" w:hAnsi="Book Antiqua"/>
          <w:sz w:val="22"/>
        </w:rPr>
        <w:t>C</w:t>
      </w:r>
      <w:r w:rsidR="00283BBB" w:rsidRPr="00EA558B">
        <w:rPr>
          <w:rFonts w:ascii="Book Antiqua" w:hAnsi="Book Antiqua"/>
          <w:sz w:val="22"/>
        </w:rPr>
        <w:t xml:space="preserve">ontrôle, est </w:t>
      </w:r>
      <w:r w:rsidR="0098316F" w:rsidRPr="00EA558B">
        <w:rPr>
          <w:rFonts w:ascii="Book Antiqua" w:hAnsi="Book Antiqua"/>
          <w:sz w:val="22"/>
        </w:rPr>
        <w:t>C</w:t>
      </w:r>
      <w:r w:rsidR="00283BBB" w:rsidRPr="00EA558B">
        <w:rPr>
          <w:rFonts w:ascii="Book Antiqua" w:hAnsi="Book Antiqua"/>
          <w:sz w:val="22"/>
        </w:rPr>
        <w:t xml:space="preserve">ontrôlée par ou est sous </w:t>
      </w:r>
      <w:r w:rsidR="0098316F" w:rsidRPr="00EA558B">
        <w:rPr>
          <w:rFonts w:ascii="Book Antiqua" w:hAnsi="Book Antiqua"/>
          <w:sz w:val="22"/>
        </w:rPr>
        <w:t>C</w:t>
      </w:r>
      <w:r w:rsidR="00283BBB" w:rsidRPr="00EA558B">
        <w:rPr>
          <w:rFonts w:ascii="Book Antiqua" w:hAnsi="Book Antiqua"/>
          <w:sz w:val="22"/>
        </w:rPr>
        <w:t xml:space="preserve">ontrôle </w:t>
      </w:r>
      <w:r w:rsidR="00CE2407">
        <w:rPr>
          <w:rFonts w:ascii="Book Antiqua" w:hAnsi="Book Antiqua"/>
          <w:sz w:val="22"/>
        </w:rPr>
        <w:t>co</w:t>
      </w:r>
      <w:r w:rsidR="00F379CB">
        <w:rPr>
          <w:rFonts w:ascii="Book Antiqua" w:hAnsi="Book Antiqua"/>
          <w:sz w:val="22"/>
        </w:rPr>
        <w:t>mmun</w:t>
      </w:r>
      <w:r w:rsidR="00CE2407">
        <w:rPr>
          <w:rFonts w:ascii="Book Antiqua" w:hAnsi="Book Antiqua"/>
          <w:sz w:val="22"/>
        </w:rPr>
        <w:t xml:space="preserve"> avec</w:t>
      </w:r>
      <w:r w:rsidR="00283BBB" w:rsidRPr="00EA558B">
        <w:rPr>
          <w:rFonts w:ascii="Book Antiqua" w:hAnsi="Book Antiqua"/>
          <w:sz w:val="22"/>
        </w:rPr>
        <w:t xml:space="preserve"> cette Personne, y compris, sans limitation, tout </w:t>
      </w:r>
      <w:r w:rsidR="00402A8A" w:rsidRPr="00EA558B">
        <w:rPr>
          <w:rFonts w:ascii="Book Antiqua" w:hAnsi="Book Antiqua"/>
          <w:sz w:val="22"/>
        </w:rPr>
        <w:t>commandit</w:t>
      </w:r>
      <w:r w:rsidR="005E67E0">
        <w:rPr>
          <w:rFonts w:ascii="Book Antiqua" w:hAnsi="Book Antiqua"/>
          <w:sz w:val="22"/>
        </w:rPr>
        <w:t>é</w:t>
      </w:r>
      <w:r w:rsidR="00283BBB" w:rsidRPr="00EA558B">
        <w:rPr>
          <w:rFonts w:ascii="Book Antiqua" w:hAnsi="Book Antiqua"/>
          <w:sz w:val="22"/>
        </w:rPr>
        <w:t xml:space="preserve">, membre directeur, dirigeant, administrateur ou fiduciaire de cette </w:t>
      </w:r>
      <w:r w:rsidR="00902375" w:rsidRPr="00EA558B">
        <w:rPr>
          <w:rFonts w:ascii="Book Antiqua" w:hAnsi="Book Antiqua"/>
          <w:sz w:val="22"/>
        </w:rPr>
        <w:t>P</w:t>
      </w:r>
      <w:r w:rsidR="00283BBB" w:rsidRPr="00EA558B">
        <w:rPr>
          <w:rFonts w:ascii="Book Antiqua" w:hAnsi="Book Antiqua"/>
          <w:sz w:val="22"/>
        </w:rPr>
        <w:t>ersonne, ou tout fonds de capital-risque ou autre fonds d</w:t>
      </w:r>
      <w:r w:rsidR="00170DA2" w:rsidRPr="00EA558B">
        <w:rPr>
          <w:rFonts w:ascii="Book Antiqua" w:hAnsi="Book Antiqua"/>
          <w:sz w:val="22"/>
        </w:rPr>
        <w:t>’</w:t>
      </w:r>
      <w:r w:rsidR="00283BBB" w:rsidRPr="00EA558B">
        <w:rPr>
          <w:rFonts w:ascii="Book Antiqua" w:hAnsi="Book Antiqua"/>
          <w:sz w:val="22"/>
        </w:rPr>
        <w:t xml:space="preserve">investissement existant actuellement ou ultérieurement qui est </w:t>
      </w:r>
      <w:r w:rsidR="0098316F" w:rsidRPr="00EA558B">
        <w:rPr>
          <w:rFonts w:ascii="Book Antiqua" w:hAnsi="Book Antiqua"/>
          <w:sz w:val="22"/>
        </w:rPr>
        <w:t>C</w:t>
      </w:r>
      <w:r w:rsidR="00283BBB" w:rsidRPr="00EA558B">
        <w:rPr>
          <w:rFonts w:ascii="Book Antiqua" w:hAnsi="Book Antiqua"/>
          <w:sz w:val="22"/>
        </w:rPr>
        <w:t xml:space="preserve">ontrôlé par un ou plusieurs </w:t>
      </w:r>
      <w:r w:rsidR="00402A8A" w:rsidRPr="00EA558B">
        <w:rPr>
          <w:rFonts w:ascii="Book Antiqua" w:hAnsi="Book Antiqua"/>
          <w:sz w:val="22"/>
        </w:rPr>
        <w:t>commandit</w:t>
      </w:r>
      <w:r w:rsidR="00DD6FCD">
        <w:rPr>
          <w:rFonts w:ascii="Book Antiqua" w:hAnsi="Book Antiqua"/>
          <w:sz w:val="22"/>
        </w:rPr>
        <w:t>és</w:t>
      </w:r>
      <w:r w:rsidR="00283BBB" w:rsidRPr="00EA558B">
        <w:rPr>
          <w:rFonts w:ascii="Book Antiqua" w:hAnsi="Book Antiqua"/>
          <w:sz w:val="22"/>
        </w:rPr>
        <w:t xml:space="preserve"> ou membres directeurs de cette </w:t>
      </w:r>
      <w:r w:rsidR="00E25B1E" w:rsidRPr="00EA558B">
        <w:rPr>
          <w:rFonts w:ascii="Book Antiqua" w:hAnsi="Book Antiqua"/>
          <w:sz w:val="22"/>
        </w:rPr>
        <w:t>P</w:t>
      </w:r>
      <w:r w:rsidR="00283BBB" w:rsidRPr="00EA558B">
        <w:rPr>
          <w:rFonts w:ascii="Book Antiqua" w:hAnsi="Book Antiqua"/>
          <w:sz w:val="22"/>
        </w:rPr>
        <w:t xml:space="preserve">ersonne, ou qui partage la même société de gestion avec cette </w:t>
      </w:r>
      <w:r w:rsidR="00E25B1E" w:rsidRPr="00EA558B">
        <w:rPr>
          <w:rFonts w:ascii="Book Antiqua" w:hAnsi="Book Antiqua"/>
          <w:sz w:val="22"/>
        </w:rPr>
        <w:t>P</w:t>
      </w:r>
      <w:r w:rsidR="00283BBB" w:rsidRPr="00EA558B">
        <w:rPr>
          <w:rFonts w:ascii="Book Antiqua" w:hAnsi="Book Antiqua"/>
          <w:sz w:val="22"/>
        </w:rPr>
        <w:t>ersonne</w:t>
      </w:r>
      <w:r w:rsidR="003B64BE" w:rsidRPr="00EA558B">
        <w:rPr>
          <w:rFonts w:ascii="Times New Roman" w:hAnsi="Times New Roman" w:cs="Times New Roman"/>
          <w:sz w:val="22"/>
        </w:rPr>
        <w:t> </w:t>
      </w:r>
      <w:r w:rsidR="00283BBB" w:rsidRPr="00EA558B">
        <w:rPr>
          <w:rFonts w:ascii="Book Antiqua" w:hAnsi="Book Antiqua"/>
          <w:sz w:val="22"/>
        </w:rPr>
        <w:t>;</w:t>
      </w:r>
    </w:p>
    <w:p w14:paraId="0A2EF03B" w14:textId="77964943" w:rsidR="00574E9F" w:rsidRPr="00EA558B" w:rsidRDefault="00574E9F" w:rsidP="00574E9F">
      <w:pPr>
        <w:pStyle w:val="NumA4"/>
        <w:rPr>
          <w:rFonts w:ascii="Book Antiqua" w:hAnsi="Book Antiqua"/>
          <w:bCs/>
          <w:sz w:val="22"/>
        </w:rPr>
      </w:pPr>
      <w:r w:rsidRPr="00EA558B">
        <w:rPr>
          <w:rFonts w:ascii="Book Antiqua" w:hAnsi="Book Antiqua"/>
          <w:sz w:val="22"/>
        </w:rPr>
        <w:lastRenderedPageBreak/>
        <w:t>«</w:t>
      </w:r>
      <w:r w:rsidRPr="00EA558B">
        <w:rPr>
          <w:rFonts w:ascii="Times New Roman" w:hAnsi="Times New Roman" w:cs="Times New Roman"/>
          <w:b/>
          <w:bCs/>
          <w:sz w:val="22"/>
        </w:rPr>
        <w:t> </w:t>
      </w:r>
      <w:r w:rsidRPr="00EA558B">
        <w:rPr>
          <w:rFonts w:ascii="Book Antiqua" w:hAnsi="Book Antiqua"/>
          <w:b/>
          <w:bCs/>
          <w:sz w:val="22"/>
        </w:rPr>
        <w:t>Avis d’exercice</w:t>
      </w:r>
      <w:r w:rsidRPr="00EA558B">
        <w:rPr>
          <w:rFonts w:ascii="Times New Roman" w:hAnsi="Times New Roman" w:cs="Times New Roman"/>
          <w:b/>
          <w:bCs/>
          <w:sz w:val="22"/>
        </w:rPr>
        <w:t> </w:t>
      </w:r>
      <w:r w:rsidRPr="00EA558B">
        <w:rPr>
          <w:rFonts w:ascii="Book Antiqua" w:hAnsi="Book Antiqua"/>
          <w:sz w:val="22"/>
        </w:rPr>
        <w:t>» a le sens énoncé au paragraphe </w:t>
      </w:r>
      <w:r w:rsidRPr="00EA558B">
        <w:rPr>
          <w:rFonts w:ascii="Book Antiqua" w:hAnsi="Book Antiqua"/>
          <w:sz w:val="22"/>
          <w:lang w:val="en-CA"/>
        </w:rPr>
        <w:fldChar w:fldCharType="begin"/>
      </w:r>
      <w:r w:rsidRPr="00EA558B">
        <w:rPr>
          <w:rFonts w:ascii="Book Antiqua" w:hAnsi="Book Antiqua"/>
          <w:sz w:val="22"/>
        </w:rPr>
        <w:instrText xml:space="preserve"> REF _Ref184998752 \r \h  \* MERGEFORMAT </w:instrText>
      </w:r>
      <w:r w:rsidRPr="00EA558B">
        <w:rPr>
          <w:rFonts w:ascii="Book Antiqua" w:hAnsi="Book Antiqua"/>
          <w:sz w:val="22"/>
          <w:lang w:val="en-CA"/>
        </w:rPr>
      </w:r>
      <w:r w:rsidRPr="00EA558B">
        <w:rPr>
          <w:rFonts w:ascii="Book Antiqua" w:hAnsi="Book Antiqua"/>
          <w:sz w:val="22"/>
          <w:lang w:val="en-CA"/>
        </w:rPr>
        <w:fldChar w:fldCharType="separate"/>
      </w:r>
      <w:r w:rsidR="006D550F" w:rsidRPr="00EA558B">
        <w:rPr>
          <w:rFonts w:ascii="Book Antiqua" w:hAnsi="Book Antiqua"/>
          <w:sz w:val="22"/>
        </w:rPr>
        <w:t>2.5</w:t>
      </w:r>
      <w:r w:rsidRPr="00EA558B">
        <w:rPr>
          <w:rFonts w:ascii="Book Antiqua" w:hAnsi="Book Antiqua"/>
          <w:sz w:val="22"/>
          <w:lang w:val="en-CA"/>
        </w:rPr>
        <w:fldChar w:fldCharType="end"/>
      </w:r>
      <w:r w:rsidRPr="00EA558B">
        <w:rPr>
          <w:rFonts w:ascii="Times New Roman" w:hAnsi="Times New Roman" w:cs="Times New Roman"/>
          <w:sz w:val="22"/>
        </w:rPr>
        <w:t> </w:t>
      </w:r>
      <w:r w:rsidRPr="00EA558B">
        <w:rPr>
          <w:rFonts w:ascii="Book Antiqua" w:hAnsi="Book Antiqua"/>
          <w:sz w:val="22"/>
        </w:rPr>
        <w:t>;</w:t>
      </w:r>
    </w:p>
    <w:p w14:paraId="64E8AF61" w14:textId="109DFE3E" w:rsidR="00BE7062" w:rsidRPr="00EA558B" w:rsidRDefault="00BE7062" w:rsidP="00BE7062">
      <w:pPr>
        <w:pStyle w:val="NumA4"/>
        <w:rPr>
          <w:rFonts w:ascii="Book Antiqua" w:hAnsi="Book Antiqua"/>
          <w:sz w:val="22"/>
        </w:rPr>
      </w:pPr>
      <w:r w:rsidRPr="00EA558B">
        <w:rPr>
          <w:rFonts w:ascii="Book Antiqua" w:hAnsi="Book Antiqua"/>
          <w:sz w:val="22"/>
        </w:rPr>
        <w:t>«</w:t>
      </w:r>
      <w:r w:rsidR="00C418F0" w:rsidRPr="00EA558B">
        <w:rPr>
          <w:rFonts w:ascii="Times New Roman" w:hAnsi="Times New Roman" w:cs="Times New Roman"/>
          <w:b/>
          <w:bCs/>
          <w:sz w:val="22"/>
        </w:rPr>
        <w:t> </w:t>
      </w:r>
      <w:r w:rsidRPr="00EA558B">
        <w:rPr>
          <w:rFonts w:ascii="Book Antiqua" w:hAnsi="Book Antiqua"/>
          <w:b/>
          <w:bCs/>
          <w:sz w:val="22"/>
        </w:rPr>
        <w:t>Contrôle</w:t>
      </w:r>
      <w:r w:rsidR="00C418F0" w:rsidRPr="00EA558B">
        <w:rPr>
          <w:rFonts w:ascii="Times New Roman" w:hAnsi="Times New Roman" w:cs="Times New Roman"/>
          <w:b/>
          <w:bCs/>
          <w:sz w:val="22"/>
        </w:rPr>
        <w:t> </w:t>
      </w:r>
      <w:r w:rsidRPr="00EA558B">
        <w:rPr>
          <w:rFonts w:ascii="Book Antiqua" w:hAnsi="Book Antiqua"/>
          <w:sz w:val="22"/>
        </w:rPr>
        <w:t xml:space="preserve">» </w:t>
      </w:r>
      <w:r w:rsidR="00256672" w:rsidRPr="00EA558B">
        <w:rPr>
          <w:rFonts w:ascii="Book Antiqua" w:hAnsi="Book Antiqua"/>
          <w:sz w:val="22"/>
        </w:rPr>
        <w:t xml:space="preserve">désigne, en </w:t>
      </w:r>
      <w:r w:rsidRPr="00EA558B">
        <w:rPr>
          <w:rFonts w:ascii="Book Antiqua" w:hAnsi="Book Antiqua"/>
          <w:sz w:val="22"/>
        </w:rPr>
        <w:t>ce qui concerne toute société ou autre Personne, la propriété, bénéficiaire et légale, de titres</w:t>
      </w:r>
      <w:r w:rsidR="00992837">
        <w:rPr>
          <w:rFonts w:ascii="Book Antiqua" w:hAnsi="Book Antiqua"/>
          <w:sz w:val="22"/>
        </w:rPr>
        <w:t xml:space="preserve"> avec droit de vote</w:t>
      </w:r>
      <w:r w:rsidRPr="00EA558B">
        <w:rPr>
          <w:rFonts w:ascii="Book Antiqua" w:hAnsi="Book Antiqua"/>
          <w:sz w:val="22"/>
        </w:rPr>
        <w:t xml:space="preserve"> ou d</w:t>
      </w:r>
      <w:r w:rsidR="006E3C43">
        <w:rPr>
          <w:rFonts w:ascii="Book Antiqua" w:hAnsi="Book Antiqua"/>
          <w:sz w:val="22"/>
        </w:rPr>
        <w:t xml:space="preserve">e </w:t>
      </w:r>
      <w:r w:rsidR="00AC46B7">
        <w:rPr>
          <w:rFonts w:ascii="Book Antiqua" w:hAnsi="Book Antiqua"/>
          <w:sz w:val="22"/>
        </w:rPr>
        <w:t>participations</w:t>
      </w:r>
      <w:r w:rsidRPr="00EA558B">
        <w:rPr>
          <w:rFonts w:ascii="Book Antiqua" w:hAnsi="Book Antiqua"/>
          <w:sz w:val="22"/>
        </w:rPr>
        <w:t xml:space="preserve"> dans le capital de cette société ou </w:t>
      </w:r>
      <w:r w:rsidR="00044D98">
        <w:rPr>
          <w:rFonts w:ascii="Book Antiqua" w:hAnsi="Book Antiqua"/>
          <w:sz w:val="22"/>
        </w:rPr>
        <w:t xml:space="preserve">autre </w:t>
      </w:r>
      <w:r w:rsidRPr="00EA558B">
        <w:rPr>
          <w:rFonts w:ascii="Book Antiqua" w:hAnsi="Book Antiqua"/>
          <w:sz w:val="22"/>
        </w:rPr>
        <w:t>Personne, auxquels sont attachés plus de 50</w:t>
      </w:r>
      <w:r w:rsidR="00C418F0" w:rsidRPr="00EA558B">
        <w:rPr>
          <w:rFonts w:ascii="Book Antiqua" w:hAnsi="Book Antiqua"/>
          <w:sz w:val="22"/>
        </w:rPr>
        <w:t> </w:t>
      </w:r>
      <w:r w:rsidRPr="00EA558B">
        <w:rPr>
          <w:rFonts w:ascii="Book Antiqua" w:hAnsi="Book Antiqua"/>
          <w:sz w:val="22"/>
        </w:rPr>
        <w:t xml:space="preserve">% des votes pouvant être </w:t>
      </w:r>
      <w:r w:rsidR="00F90CA3" w:rsidRPr="00EA558B">
        <w:rPr>
          <w:rFonts w:ascii="Book Antiqua" w:hAnsi="Book Antiqua"/>
          <w:sz w:val="22"/>
        </w:rPr>
        <w:t xml:space="preserve">exercés </w:t>
      </w:r>
      <w:r w:rsidRPr="00EA558B">
        <w:rPr>
          <w:rFonts w:ascii="Book Antiqua" w:hAnsi="Book Antiqua"/>
          <w:sz w:val="22"/>
        </w:rPr>
        <w:t xml:space="preserve">pour élire les administrateurs ou </w:t>
      </w:r>
      <w:r w:rsidR="00813BD7" w:rsidRPr="00EA558B">
        <w:rPr>
          <w:rFonts w:ascii="Book Antiqua" w:hAnsi="Book Antiqua"/>
          <w:sz w:val="22"/>
        </w:rPr>
        <w:t xml:space="preserve">gestionnaires </w:t>
      </w:r>
      <w:r w:rsidRPr="00EA558B">
        <w:rPr>
          <w:rFonts w:ascii="Book Antiqua" w:hAnsi="Book Antiqua"/>
          <w:sz w:val="22"/>
        </w:rPr>
        <w:t>de cette société ou</w:t>
      </w:r>
      <w:r w:rsidR="007F417B">
        <w:rPr>
          <w:rFonts w:ascii="Book Antiqua" w:hAnsi="Book Antiqua"/>
          <w:sz w:val="22"/>
        </w:rPr>
        <w:t xml:space="preserve"> autre</w:t>
      </w:r>
      <w:r w:rsidRPr="00EA558B">
        <w:rPr>
          <w:rFonts w:ascii="Book Antiqua" w:hAnsi="Book Antiqua"/>
          <w:sz w:val="22"/>
        </w:rPr>
        <w:t xml:space="preserve"> Personne, ces votes étant suffisants pour élire une majorité des administrateurs ou </w:t>
      </w:r>
      <w:r w:rsidR="00813BD7" w:rsidRPr="00EA558B">
        <w:rPr>
          <w:rFonts w:ascii="Book Antiqua" w:hAnsi="Book Antiqua"/>
          <w:sz w:val="22"/>
        </w:rPr>
        <w:t>gestionnaire</w:t>
      </w:r>
      <w:r w:rsidR="00402A8A" w:rsidRPr="00EA558B">
        <w:rPr>
          <w:rFonts w:ascii="Book Antiqua" w:hAnsi="Book Antiqua"/>
          <w:sz w:val="22"/>
        </w:rPr>
        <w:t>s</w:t>
      </w:r>
      <w:r w:rsidRPr="00EA558B">
        <w:rPr>
          <w:rFonts w:ascii="Book Antiqua" w:hAnsi="Book Antiqua"/>
          <w:sz w:val="22"/>
        </w:rPr>
        <w:t xml:space="preserve"> de cette dernière</w:t>
      </w:r>
      <w:r w:rsidR="00E87511" w:rsidRPr="00EA558B">
        <w:rPr>
          <w:rFonts w:ascii="Book Antiqua" w:hAnsi="Book Antiqua"/>
          <w:sz w:val="22"/>
        </w:rPr>
        <w:t>, et l</w:t>
      </w:r>
      <w:r w:rsidRPr="00EA558B">
        <w:rPr>
          <w:rFonts w:ascii="Book Antiqua" w:hAnsi="Book Antiqua"/>
          <w:sz w:val="22"/>
        </w:rPr>
        <w:t>es termes «</w:t>
      </w:r>
      <w:r w:rsidR="00C418F0" w:rsidRPr="00EA558B">
        <w:rPr>
          <w:rFonts w:ascii="Times New Roman" w:hAnsi="Times New Roman" w:cs="Times New Roman"/>
          <w:sz w:val="22"/>
        </w:rPr>
        <w:t> </w:t>
      </w:r>
      <w:r w:rsidR="0098316F" w:rsidRPr="00EA558B">
        <w:rPr>
          <w:rFonts w:ascii="Book Antiqua" w:hAnsi="Book Antiqua"/>
          <w:b/>
          <w:bCs/>
          <w:sz w:val="22"/>
        </w:rPr>
        <w:t>C</w:t>
      </w:r>
      <w:r w:rsidRPr="00EA558B">
        <w:rPr>
          <w:rFonts w:ascii="Book Antiqua" w:hAnsi="Book Antiqua"/>
          <w:b/>
          <w:bCs/>
          <w:sz w:val="22"/>
        </w:rPr>
        <w:t>ontrôle</w:t>
      </w:r>
      <w:r w:rsidR="00C418F0" w:rsidRPr="00EA558B">
        <w:rPr>
          <w:rFonts w:ascii="Times New Roman" w:hAnsi="Times New Roman" w:cs="Times New Roman"/>
          <w:sz w:val="22"/>
        </w:rPr>
        <w:t> </w:t>
      </w:r>
      <w:r w:rsidRPr="00EA558B">
        <w:rPr>
          <w:rFonts w:ascii="Book Antiqua" w:hAnsi="Book Antiqua"/>
          <w:sz w:val="22"/>
        </w:rPr>
        <w:t>», «</w:t>
      </w:r>
      <w:r w:rsidR="00C418F0" w:rsidRPr="00EA558B">
        <w:rPr>
          <w:rFonts w:ascii="Times New Roman" w:hAnsi="Times New Roman" w:cs="Times New Roman"/>
          <w:sz w:val="22"/>
        </w:rPr>
        <w:t> </w:t>
      </w:r>
      <w:r w:rsidR="0098316F" w:rsidRPr="00EA558B">
        <w:rPr>
          <w:rFonts w:ascii="Book Antiqua" w:hAnsi="Book Antiqua"/>
          <w:b/>
          <w:bCs/>
          <w:sz w:val="22"/>
        </w:rPr>
        <w:t>C</w:t>
      </w:r>
      <w:r w:rsidRPr="00EA558B">
        <w:rPr>
          <w:rFonts w:ascii="Book Antiqua" w:hAnsi="Book Antiqua"/>
          <w:b/>
          <w:bCs/>
          <w:sz w:val="22"/>
        </w:rPr>
        <w:t>ontrôlé</w:t>
      </w:r>
      <w:r w:rsidR="00C418F0" w:rsidRPr="00EA558B">
        <w:rPr>
          <w:rFonts w:ascii="Times New Roman" w:hAnsi="Times New Roman" w:cs="Times New Roman"/>
          <w:sz w:val="22"/>
        </w:rPr>
        <w:t> </w:t>
      </w:r>
      <w:r w:rsidRPr="00EA558B">
        <w:rPr>
          <w:rFonts w:ascii="Book Antiqua" w:hAnsi="Book Antiqua"/>
          <w:sz w:val="22"/>
        </w:rPr>
        <w:t>» et mots similaires ont des significations correspondantes</w:t>
      </w:r>
      <w:r w:rsidR="0003124D" w:rsidRPr="00EA558B">
        <w:rPr>
          <w:rFonts w:ascii="Times New Roman" w:hAnsi="Times New Roman" w:cs="Times New Roman"/>
          <w:sz w:val="22"/>
        </w:rPr>
        <w:t> </w:t>
      </w:r>
      <w:r w:rsidR="00E87511" w:rsidRPr="00EA558B">
        <w:rPr>
          <w:rFonts w:ascii="Book Antiqua" w:hAnsi="Book Antiqua"/>
          <w:sz w:val="22"/>
        </w:rPr>
        <w:t>;</w:t>
      </w:r>
    </w:p>
    <w:p w14:paraId="58B13E7D" w14:textId="28EA07AF" w:rsidR="005E2844" w:rsidRPr="00EA558B" w:rsidRDefault="005E2844" w:rsidP="005E2844">
      <w:pPr>
        <w:pStyle w:val="NumA4"/>
        <w:rPr>
          <w:rFonts w:ascii="Book Antiqua" w:hAnsi="Book Antiqua"/>
          <w:sz w:val="22"/>
        </w:rPr>
      </w:pPr>
      <w:r w:rsidRPr="00EA558B">
        <w:rPr>
          <w:rFonts w:ascii="Book Antiqua" w:hAnsi="Book Antiqua"/>
          <w:sz w:val="22"/>
        </w:rPr>
        <w:t>«</w:t>
      </w:r>
      <w:r w:rsidRPr="00EA558B">
        <w:rPr>
          <w:rFonts w:ascii="Times New Roman" w:hAnsi="Times New Roman" w:cs="Times New Roman"/>
          <w:b/>
          <w:bCs/>
          <w:sz w:val="22"/>
        </w:rPr>
        <w:t> </w:t>
      </w:r>
      <w:r w:rsidRPr="00EA558B">
        <w:rPr>
          <w:rFonts w:ascii="Book Antiqua" w:hAnsi="Book Antiqua"/>
          <w:b/>
          <w:bCs/>
          <w:sz w:val="22"/>
        </w:rPr>
        <w:t>Détenteur ultime</w:t>
      </w:r>
      <w:r w:rsidRPr="00EA558B">
        <w:rPr>
          <w:rFonts w:ascii="Times New Roman" w:hAnsi="Times New Roman" w:cs="Times New Roman"/>
          <w:b/>
          <w:bCs/>
          <w:sz w:val="22"/>
        </w:rPr>
        <w:t> </w:t>
      </w:r>
      <w:r w:rsidRPr="00EA558B">
        <w:rPr>
          <w:rFonts w:ascii="Book Antiqua" w:hAnsi="Book Antiqua"/>
          <w:sz w:val="22"/>
        </w:rPr>
        <w:t xml:space="preserve">» désigne la Personne qui </w:t>
      </w:r>
      <w:r w:rsidR="009376DC" w:rsidRPr="00EA558B">
        <w:rPr>
          <w:rFonts w:ascii="Book Antiqua" w:hAnsi="Book Antiqua"/>
          <w:sz w:val="22"/>
        </w:rPr>
        <w:t>C</w:t>
      </w:r>
      <w:r w:rsidRPr="00EA558B">
        <w:rPr>
          <w:rFonts w:ascii="Book Antiqua" w:hAnsi="Book Antiqua"/>
          <w:sz w:val="22"/>
        </w:rPr>
        <w:t>ontrôle directement ou indirectement l’entité juridique étant l’Actionnaire ou le fiduciaire de la fiducie étant l’Actionnaire</w:t>
      </w:r>
      <w:r w:rsidR="00F22CFA" w:rsidRPr="00EA558B">
        <w:rPr>
          <w:rFonts w:ascii="Times New Roman" w:hAnsi="Times New Roman" w:cs="Times New Roman"/>
          <w:sz w:val="22"/>
        </w:rPr>
        <w:t> </w:t>
      </w:r>
      <w:r w:rsidR="00E87511" w:rsidRPr="00EA558B">
        <w:rPr>
          <w:rFonts w:ascii="Book Antiqua" w:hAnsi="Book Antiqua"/>
          <w:sz w:val="22"/>
        </w:rPr>
        <w:t>;</w:t>
      </w:r>
    </w:p>
    <w:p w14:paraId="2C49C282" w14:textId="6050F0A0" w:rsidR="005E2844" w:rsidRPr="00EA558B" w:rsidRDefault="005E2844" w:rsidP="005E2844">
      <w:pPr>
        <w:pStyle w:val="NumA4"/>
        <w:rPr>
          <w:rFonts w:ascii="Book Antiqua" w:hAnsi="Book Antiqua"/>
          <w:sz w:val="22"/>
        </w:rPr>
      </w:pPr>
      <w:r w:rsidRPr="00EA558B">
        <w:rPr>
          <w:rFonts w:ascii="Book Antiqua" w:hAnsi="Book Antiqua"/>
          <w:sz w:val="22"/>
        </w:rPr>
        <w:t>«</w:t>
      </w:r>
      <w:r w:rsidRPr="00EA558B">
        <w:rPr>
          <w:rFonts w:ascii="Times New Roman" w:hAnsi="Times New Roman" w:cs="Times New Roman"/>
          <w:b/>
          <w:bCs/>
          <w:sz w:val="22"/>
        </w:rPr>
        <w:t> </w:t>
      </w:r>
      <w:r w:rsidRPr="00EA558B">
        <w:rPr>
          <w:rFonts w:ascii="Book Antiqua" w:hAnsi="Book Antiqua"/>
          <w:b/>
          <w:bCs/>
          <w:sz w:val="22"/>
        </w:rPr>
        <w:t>Évaluateur</w:t>
      </w:r>
      <w:r w:rsidRPr="00EA558B">
        <w:rPr>
          <w:rFonts w:ascii="Times New Roman" w:hAnsi="Times New Roman" w:cs="Times New Roman"/>
          <w:b/>
          <w:bCs/>
          <w:sz w:val="22"/>
        </w:rPr>
        <w:t> </w:t>
      </w:r>
      <w:r w:rsidRPr="00EA558B">
        <w:rPr>
          <w:rFonts w:ascii="Book Antiqua" w:hAnsi="Book Antiqua"/>
          <w:sz w:val="22"/>
        </w:rPr>
        <w:t>» a le sens énoncé au paragraphe </w:t>
      </w:r>
      <w:r w:rsidRPr="00EA558B">
        <w:rPr>
          <w:rFonts w:ascii="Book Antiqua" w:hAnsi="Book Antiqua"/>
          <w:sz w:val="22"/>
          <w:lang w:val="en-CA"/>
        </w:rPr>
        <w:fldChar w:fldCharType="begin"/>
      </w:r>
      <w:r w:rsidRPr="00EA558B">
        <w:rPr>
          <w:rFonts w:ascii="Book Antiqua" w:hAnsi="Book Antiqua"/>
          <w:sz w:val="22"/>
        </w:rPr>
        <w:instrText xml:space="preserve"> REF _Ref182152285 \r \h  \* MERGEFORMAT </w:instrText>
      </w:r>
      <w:r w:rsidRPr="00EA558B">
        <w:rPr>
          <w:rFonts w:ascii="Book Antiqua" w:hAnsi="Book Antiqua"/>
          <w:sz w:val="22"/>
          <w:lang w:val="en-CA"/>
        </w:rPr>
      </w:r>
      <w:r w:rsidRPr="00EA558B">
        <w:rPr>
          <w:rFonts w:ascii="Book Antiqua" w:hAnsi="Book Antiqua"/>
          <w:sz w:val="22"/>
          <w:lang w:val="en-CA"/>
        </w:rPr>
        <w:fldChar w:fldCharType="separate"/>
      </w:r>
      <w:r w:rsidR="006D550F" w:rsidRPr="00EA558B">
        <w:rPr>
          <w:rFonts w:ascii="Book Antiqua" w:hAnsi="Book Antiqua"/>
          <w:sz w:val="22"/>
        </w:rPr>
        <w:t>2.8</w:t>
      </w:r>
      <w:r w:rsidRPr="00EA558B">
        <w:rPr>
          <w:rFonts w:ascii="Book Antiqua" w:hAnsi="Book Antiqua"/>
          <w:sz w:val="22"/>
          <w:lang w:val="en-CA"/>
        </w:rPr>
        <w:fldChar w:fldCharType="end"/>
      </w:r>
      <w:r w:rsidR="00F22CFA" w:rsidRPr="00EA558B">
        <w:rPr>
          <w:rFonts w:ascii="Times New Roman" w:hAnsi="Times New Roman" w:cs="Times New Roman"/>
          <w:sz w:val="22"/>
        </w:rPr>
        <w:t> </w:t>
      </w:r>
      <w:r w:rsidR="00E87511" w:rsidRPr="00EA558B">
        <w:rPr>
          <w:rFonts w:ascii="Book Antiqua" w:hAnsi="Book Antiqua"/>
          <w:sz w:val="22"/>
        </w:rPr>
        <w:t>;</w:t>
      </w:r>
    </w:p>
    <w:p w14:paraId="695FE7B5" w14:textId="29186E5B" w:rsidR="00466C0C" w:rsidRPr="00EA558B" w:rsidRDefault="001D071F" w:rsidP="00466C0C">
      <w:pPr>
        <w:pStyle w:val="NumA4"/>
        <w:rPr>
          <w:rFonts w:ascii="Book Antiqua" w:hAnsi="Book Antiqua"/>
          <w:sz w:val="22"/>
        </w:rPr>
      </w:pPr>
      <w:r w:rsidRPr="00EA558B">
        <w:rPr>
          <w:rFonts w:ascii="Book Antiqua" w:hAnsi="Book Antiqua"/>
          <w:sz w:val="22"/>
        </w:rPr>
        <w:t>«</w:t>
      </w:r>
      <w:r w:rsidR="00C418F0" w:rsidRPr="00EA558B">
        <w:rPr>
          <w:rFonts w:ascii="Times New Roman" w:hAnsi="Times New Roman" w:cs="Times New Roman"/>
          <w:sz w:val="22"/>
        </w:rPr>
        <w:t> </w:t>
      </w:r>
      <w:r w:rsidRPr="00EA558B">
        <w:rPr>
          <w:rFonts w:ascii="Book Antiqua" w:hAnsi="Book Antiqua"/>
          <w:b/>
          <w:bCs/>
          <w:sz w:val="22"/>
        </w:rPr>
        <w:t xml:space="preserve">Évènement de </w:t>
      </w:r>
      <w:r w:rsidR="00201214" w:rsidRPr="00EA558B">
        <w:rPr>
          <w:rFonts w:ascii="Book Antiqua" w:hAnsi="Book Antiqua"/>
          <w:b/>
          <w:bCs/>
          <w:sz w:val="22"/>
        </w:rPr>
        <w:t>départ légitime</w:t>
      </w:r>
      <w:r w:rsidR="00C418F0" w:rsidRPr="00EA558B">
        <w:rPr>
          <w:rFonts w:ascii="Times New Roman" w:hAnsi="Times New Roman" w:cs="Times New Roman"/>
          <w:sz w:val="22"/>
        </w:rPr>
        <w:t> </w:t>
      </w:r>
      <w:r w:rsidRPr="00EA558B">
        <w:rPr>
          <w:rFonts w:ascii="Book Antiqua" w:hAnsi="Book Antiqua"/>
          <w:sz w:val="22"/>
        </w:rPr>
        <w:t>» a le sens énoncé au paragraphe </w:t>
      </w:r>
      <w:r w:rsidR="005F289E" w:rsidRPr="00EA558B">
        <w:rPr>
          <w:rFonts w:ascii="Book Antiqua" w:hAnsi="Book Antiqua"/>
          <w:sz w:val="22"/>
          <w:lang w:val="en-CA"/>
        </w:rPr>
        <w:fldChar w:fldCharType="begin"/>
      </w:r>
      <w:r w:rsidR="005F289E" w:rsidRPr="00EA558B">
        <w:rPr>
          <w:rFonts w:ascii="Book Antiqua" w:hAnsi="Book Antiqua"/>
          <w:sz w:val="22"/>
        </w:rPr>
        <w:instrText xml:space="preserve"> REF _Ref174722232 \r \h </w:instrText>
      </w:r>
      <w:r w:rsidR="008B1887" w:rsidRPr="00EA558B">
        <w:rPr>
          <w:rFonts w:ascii="Book Antiqua" w:hAnsi="Book Antiqua"/>
          <w:sz w:val="22"/>
        </w:rPr>
        <w:instrText xml:space="preserve"> \* MERGEFORMAT </w:instrText>
      </w:r>
      <w:r w:rsidR="005F289E" w:rsidRPr="00EA558B">
        <w:rPr>
          <w:rFonts w:ascii="Book Antiqua" w:hAnsi="Book Antiqua"/>
          <w:sz w:val="22"/>
          <w:lang w:val="en-CA"/>
        </w:rPr>
      </w:r>
      <w:r w:rsidR="005F289E" w:rsidRPr="00EA558B">
        <w:rPr>
          <w:rFonts w:ascii="Book Antiqua" w:hAnsi="Book Antiqua"/>
          <w:sz w:val="22"/>
          <w:lang w:val="en-CA"/>
        </w:rPr>
        <w:fldChar w:fldCharType="separate"/>
      </w:r>
      <w:r w:rsidR="006D550F" w:rsidRPr="00EA558B">
        <w:rPr>
          <w:rFonts w:ascii="Book Antiqua" w:hAnsi="Book Antiqua"/>
          <w:sz w:val="22"/>
        </w:rPr>
        <w:t>2.1</w:t>
      </w:r>
      <w:r w:rsidR="005F289E" w:rsidRPr="00EA558B">
        <w:rPr>
          <w:rFonts w:ascii="Book Antiqua" w:hAnsi="Book Antiqua"/>
          <w:sz w:val="22"/>
          <w:lang w:val="en-CA"/>
        </w:rPr>
        <w:fldChar w:fldCharType="end"/>
      </w:r>
      <w:r w:rsidR="003B64BE" w:rsidRPr="00EA558B">
        <w:rPr>
          <w:rFonts w:ascii="Times New Roman" w:hAnsi="Times New Roman" w:cs="Times New Roman"/>
          <w:sz w:val="22"/>
        </w:rPr>
        <w:t> </w:t>
      </w:r>
      <w:r w:rsidR="00466C0C" w:rsidRPr="00EA558B">
        <w:rPr>
          <w:rFonts w:ascii="Book Antiqua" w:hAnsi="Book Antiqua"/>
          <w:sz w:val="22"/>
        </w:rPr>
        <w:t>;</w:t>
      </w:r>
    </w:p>
    <w:p w14:paraId="055DF161" w14:textId="7F60D9B8" w:rsidR="00574E9F" w:rsidRPr="00EA558B" w:rsidRDefault="00574E9F" w:rsidP="00574E9F">
      <w:pPr>
        <w:pStyle w:val="NumA4"/>
        <w:rPr>
          <w:rFonts w:ascii="Book Antiqua" w:hAnsi="Book Antiqua"/>
          <w:sz w:val="22"/>
        </w:rPr>
      </w:pPr>
      <w:r w:rsidRPr="00EA558B">
        <w:rPr>
          <w:rFonts w:ascii="Book Antiqua" w:hAnsi="Book Antiqua"/>
          <w:sz w:val="22"/>
        </w:rPr>
        <w:t>«</w:t>
      </w:r>
      <w:r w:rsidRPr="00EA558B">
        <w:rPr>
          <w:rFonts w:ascii="Times New Roman" w:hAnsi="Times New Roman" w:cs="Times New Roman"/>
          <w:b/>
          <w:bCs/>
          <w:sz w:val="22"/>
        </w:rPr>
        <w:t> </w:t>
      </w:r>
      <w:r w:rsidRPr="00EA558B">
        <w:rPr>
          <w:rFonts w:ascii="Book Antiqua" w:hAnsi="Book Antiqua"/>
          <w:b/>
          <w:bCs/>
          <w:sz w:val="22"/>
        </w:rPr>
        <w:t>Évènement déclencheur</w:t>
      </w:r>
      <w:r w:rsidRPr="00EA558B">
        <w:rPr>
          <w:rFonts w:ascii="Times New Roman" w:hAnsi="Times New Roman" w:cs="Times New Roman"/>
          <w:b/>
          <w:bCs/>
          <w:sz w:val="22"/>
        </w:rPr>
        <w:t> </w:t>
      </w:r>
      <w:r w:rsidRPr="00EA558B">
        <w:rPr>
          <w:rFonts w:ascii="Book Antiqua" w:hAnsi="Book Antiqua"/>
          <w:sz w:val="22"/>
        </w:rPr>
        <w:t xml:space="preserve">» désigne un Évènement de </w:t>
      </w:r>
      <w:r w:rsidR="00A00C2F" w:rsidRPr="00EA558B">
        <w:rPr>
          <w:rFonts w:ascii="Book Antiqua" w:hAnsi="Book Antiqua"/>
          <w:sz w:val="22"/>
        </w:rPr>
        <w:t xml:space="preserve">départ légitime </w:t>
      </w:r>
      <w:r w:rsidRPr="00EA558B">
        <w:rPr>
          <w:rFonts w:ascii="Book Antiqua" w:hAnsi="Book Antiqua"/>
          <w:sz w:val="22"/>
        </w:rPr>
        <w:t xml:space="preserve">ou un Évènement de </w:t>
      </w:r>
      <w:r w:rsidR="00266DA8" w:rsidRPr="00EA558B">
        <w:rPr>
          <w:rFonts w:ascii="Book Antiqua" w:hAnsi="Book Antiqua"/>
          <w:sz w:val="22"/>
        </w:rPr>
        <w:t>départ fautif</w:t>
      </w:r>
      <w:r w:rsidRPr="00EA558B">
        <w:rPr>
          <w:rFonts w:ascii="Book Antiqua" w:hAnsi="Book Antiqua"/>
          <w:sz w:val="22"/>
        </w:rPr>
        <w:t>, selon le cas</w:t>
      </w:r>
      <w:r w:rsidR="00F22CFA" w:rsidRPr="00EA558B">
        <w:rPr>
          <w:rFonts w:ascii="Times New Roman" w:hAnsi="Times New Roman" w:cs="Times New Roman"/>
          <w:sz w:val="22"/>
        </w:rPr>
        <w:t> </w:t>
      </w:r>
      <w:r w:rsidR="00E87511" w:rsidRPr="00EA558B">
        <w:rPr>
          <w:rFonts w:ascii="Book Antiqua" w:hAnsi="Book Antiqua"/>
          <w:sz w:val="22"/>
        </w:rPr>
        <w:t>;</w:t>
      </w:r>
    </w:p>
    <w:p w14:paraId="43BD9916" w14:textId="7E199114" w:rsidR="00C756D5" w:rsidRPr="00EA558B" w:rsidRDefault="008C3A98" w:rsidP="008C3A98">
      <w:pPr>
        <w:pStyle w:val="NumA4"/>
        <w:rPr>
          <w:rFonts w:ascii="Book Antiqua" w:hAnsi="Book Antiqua"/>
          <w:sz w:val="22"/>
        </w:rPr>
      </w:pPr>
      <w:r w:rsidRPr="00EA558B">
        <w:rPr>
          <w:rFonts w:ascii="Book Antiqua" w:hAnsi="Book Antiqua"/>
          <w:sz w:val="22"/>
        </w:rPr>
        <w:t>«</w:t>
      </w:r>
      <w:r w:rsidR="00C418F0" w:rsidRPr="00EA558B">
        <w:rPr>
          <w:rFonts w:ascii="Times New Roman" w:hAnsi="Times New Roman" w:cs="Times New Roman"/>
          <w:b/>
          <w:bCs/>
          <w:sz w:val="22"/>
        </w:rPr>
        <w:t> </w:t>
      </w:r>
      <w:r w:rsidR="002805DF">
        <w:rPr>
          <w:rFonts w:ascii="Book Antiqua" w:hAnsi="Book Antiqua"/>
          <w:b/>
          <w:bCs/>
          <w:sz w:val="22"/>
        </w:rPr>
        <w:t>Évènement de liquidité</w:t>
      </w:r>
      <w:r w:rsidR="00C418F0" w:rsidRPr="00EA558B">
        <w:rPr>
          <w:rFonts w:ascii="Times New Roman" w:hAnsi="Times New Roman" w:cs="Times New Roman"/>
          <w:b/>
          <w:bCs/>
          <w:sz w:val="22"/>
        </w:rPr>
        <w:t> </w:t>
      </w:r>
      <w:r w:rsidRPr="00EA558B">
        <w:rPr>
          <w:rFonts w:ascii="Book Antiqua" w:hAnsi="Book Antiqua"/>
          <w:sz w:val="22"/>
        </w:rPr>
        <w:t>» désigne</w:t>
      </w:r>
      <w:r w:rsidR="003B64BE" w:rsidRPr="00EA558B">
        <w:rPr>
          <w:rFonts w:ascii="Book Antiqua" w:hAnsi="Book Antiqua"/>
          <w:sz w:val="22"/>
        </w:rPr>
        <w:t> </w:t>
      </w:r>
      <w:r w:rsidRPr="00EA558B">
        <w:rPr>
          <w:rFonts w:ascii="Book Antiqua" w:hAnsi="Book Antiqua"/>
          <w:sz w:val="22"/>
        </w:rPr>
        <w:t xml:space="preserve">: </w:t>
      </w:r>
    </w:p>
    <w:p w14:paraId="74CEB619" w14:textId="585DE085" w:rsidR="00C756D5" w:rsidRPr="00EA558B" w:rsidRDefault="00517029" w:rsidP="00C756D5">
      <w:pPr>
        <w:pStyle w:val="NumA5"/>
        <w:rPr>
          <w:rFonts w:ascii="Book Antiqua" w:hAnsi="Book Antiqua"/>
          <w:sz w:val="22"/>
        </w:rPr>
      </w:pPr>
      <w:proofErr w:type="gramStart"/>
      <w:r w:rsidRPr="00EA558B">
        <w:rPr>
          <w:rFonts w:ascii="Book Antiqua" w:hAnsi="Book Antiqua"/>
          <w:sz w:val="22"/>
        </w:rPr>
        <w:t>l</w:t>
      </w:r>
      <w:r w:rsidR="008C3A98" w:rsidRPr="00EA558B">
        <w:rPr>
          <w:rFonts w:ascii="Book Antiqua" w:hAnsi="Book Antiqua"/>
          <w:sz w:val="22"/>
        </w:rPr>
        <w:t>a</w:t>
      </w:r>
      <w:proofErr w:type="gramEnd"/>
      <w:r w:rsidR="008C3A98" w:rsidRPr="00EA558B">
        <w:rPr>
          <w:rFonts w:ascii="Book Antiqua" w:hAnsi="Book Antiqua"/>
          <w:sz w:val="22"/>
        </w:rPr>
        <w:t xml:space="preserve"> réalisation d’un premier appel public à l’épargne par la Société</w:t>
      </w:r>
      <w:r w:rsidR="003B64BE" w:rsidRPr="00EA558B">
        <w:rPr>
          <w:rFonts w:ascii="Times New Roman" w:hAnsi="Times New Roman" w:cs="Times New Roman"/>
          <w:sz w:val="22"/>
        </w:rPr>
        <w:t> </w:t>
      </w:r>
      <w:r w:rsidR="008C3A98" w:rsidRPr="00EA558B">
        <w:rPr>
          <w:rFonts w:ascii="Book Antiqua" w:hAnsi="Book Antiqua"/>
          <w:sz w:val="22"/>
        </w:rPr>
        <w:t>;</w:t>
      </w:r>
    </w:p>
    <w:p w14:paraId="6DB3C0EF" w14:textId="242179F3" w:rsidR="00C756D5" w:rsidRPr="00EA558B" w:rsidRDefault="00517029" w:rsidP="00C756D5">
      <w:pPr>
        <w:pStyle w:val="NumA5"/>
        <w:rPr>
          <w:rFonts w:ascii="Book Antiqua" w:hAnsi="Book Antiqua"/>
          <w:sz w:val="22"/>
        </w:rPr>
      </w:pPr>
      <w:proofErr w:type="gramStart"/>
      <w:r w:rsidRPr="00EA558B">
        <w:rPr>
          <w:rFonts w:ascii="Book Antiqua" w:hAnsi="Book Antiqua"/>
          <w:sz w:val="22"/>
        </w:rPr>
        <w:t>u</w:t>
      </w:r>
      <w:r w:rsidR="008C3A98" w:rsidRPr="00EA558B">
        <w:rPr>
          <w:rFonts w:ascii="Book Antiqua" w:hAnsi="Book Antiqua"/>
          <w:sz w:val="22"/>
        </w:rPr>
        <w:t>ne</w:t>
      </w:r>
      <w:proofErr w:type="gramEnd"/>
      <w:r w:rsidR="008C3A98" w:rsidRPr="00EA558B">
        <w:rPr>
          <w:rFonts w:ascii="Book Antiqua" w:hAnsi="Book Antiqua"/>
          <w:sz w:val="22"/>
        </w:rPr>
        <w:t xml:space="preserve"> liquidation volontaire ou involontaire, dissolution ou cessation d’activités de la Société</w:t>
      </w:r>
      <w:r w:rsidR="003B64BE" w:rsidRPr="00EA558B">
        <w:rPr>
          <w:rFonts w:ascii="Times New Roman" w:hAnsi="Times New Roman" w:cs="Times New Roman"/>
          <w:sz w:val="22"/>
        </w:rPr>
        <w:t> </w:t>
      </w:r>
      <w:r w:rsidR="008C3A98" w:rsidRPr="00EA558B">
        <w:rPr>
          <w:rFonts w:ascii="Book Antiqua" w:hAnsi="Book Antiqua"/>
          <w:sz w:val="22"/>
        </w:rPr>
        <w:t>;</w:t>
      </w:r>
    </w:p>
    <w:p w14:paraId="72760D92" w14:textId="3FC87950" w:rsidR="00C756D5" w:rsidRPr="00EA558B" w:rsidRDefault="00517029" w:rsidP="00C756D5">
      <w:pPr>
        <w:pStyle w:val="NumA5"/>
        <w:rPr>
          <w:rFonts w:ascii="Book Antiqua" w:hAnsi="Book Antiqua"/>
          <w:sz w:val="22"/>
        </w:rPr>
      </w:pPr>
      <w:proofErr w:type="gramStart"/>
      <w:r w:rsidRPr="00EA558B">
        <w:rPr>
          <w:rFonts w:ascii="Book Antiqua" w:hAnsi="Book Antiqua"/>
          <w:sz w:val="22"/>
        </w:rPr>
        <w:t>u</w:t>
      </w:r>
      <w:r w:rsidR="008C3A98" w:rsidRPr="00EA558B">
        <w:rPr>
          <w:rFonts w:ascii="Book Antiqua" w:hAnsi="Book Antiqua"/>
          <w:sz w:val="22"/>
        </w:rPr>
        <w:t>ne</w:t>
      </w:r>
      <w:proofErr w:type="gramEnd"/>
      <w:r w:rsidR="008C3A98" w:rsidRPr="00EA558B">
        <w:rPr>
          <w:rFonts w:ascii="Book Antiqua" w:hAnsi="Book Antiqua"/>
          <w:sz w:val="22"/>
        </w:rPr>
        <w:t xml:space="preserve"> fusion, une réorganisation, un arrangement, une consolidation ou une autre transaction ou une série de transactions similaires impliquant la Société avec une autre société, ou un arrangement par lequel les détenteurs de titres avec droit de vote de la Société </w:t>
      </w:r>
      <w:r w:rsidR="00D97352">
        <w:rPr>
          <w:rFonts w:ascii="Book Antiqua" w:hAnsi="Book Antiqua"/>
          <w:sz w:val="22"/>
        </w:rPr>
        <w:t xml:space="preserve">immédiatement </w:t>
      </w:r>
      <w:r w:rsidR="008C3A98" w:rsidRPr="00EA558B">
        <w:rPr>
          <w:rFonts w:ascii="Book Antiqua" w:hAnsi="Book Antiqua"/>
          <w:sz w:val="22"/>
        </w:rPr>
        <w:t>avant la transaction détiennent, directement ou indirectement, immédiatement après cette transaction, moins de 50</w:t>
      </w:r>
      <w:r w:rsidR="00C418F0" w:rsidRPr="00EA558B">
        <w:rPr>
          <w:rFonts w:ascii="Book Antiqua" w:hAnsi="Book Antiqua"/>
          <w:sz w:val="22"/>
        </w:rPr>
        <w:t> </w:t>
      </w:r>
      <w:r w:rsidR="008C3A98" w:rsidRPr="00EA558B">
        <w:rPr>
          <w:rFonts w:ascii="Book Antiqua" w:hAnsi="Book Antiqua"/>
          <w:sz w:val="22"/>
        </w:rPr>
        <w:t>% du pouvoir de vote pour élire les administrateurs de la société résultante</w:t>
      </w:r>
      <w:r w:rsidR="003B64BE" w:rsidRPr="00EA558B">
        <w:rPr>
          <w:rFonts w:ascii="Times New Roman" w:hAnsi="Times New Roman" w:cs="Times New Roman"/>
          <w:sz w:val="22"/>
        </w:rPr>
        <w:t> </w:t>
      </w:r>
      <w:r w:rsidR="00380F82" w:rsidRPr="00EA558B">
        <w:rPr>
          <w:rFonts w:ascii="Book Antiqua" w:hAnsi="Book Antiqua"/>
          <w:sz w:val="22"/>
        </w:rPr>
        <w:t>de cette transaction</w:t>
      </w:r>
      <w:r w:rsidR="00F22CFA" w:rsidRPr="00EA558B">
        <w:rPr>
          <w:rFonts w:ascii="Times New Roman" w:hAnsi="Times New Roman" w:cs="Times New Roman"/>
          <w:sz w:val="22"/>
        </w:rPr>
        <w:t> </w:t>
      </w:r>
      <w:r w:rsidR="008C3A98" w:rsidRPr="00EA558B">
        <w:rPr>
          <w:rFonts w:ascii="Book Antiqua" w:hAnsi="Book Antiqua"/>
          <w:sz w:val="22"/>
        </w:rPr>
        <w:t>;</w:t>
      </w:r>
    </w:p>
    <w:p w14:paraId="1224BD1E" w14:textId="129936E2" w:rsidR="00C756D5" w:rsidRPr="00EA558B" w:rsidRDefault="00517029" w:rsidP="00C756D5">
      <w:pPr>
        <w:pStyle w:val="NumA5"/>
        <w:rPr>
          <w:rFonts w:ascii="Book Antiqua" w:hAnsi="Book Antiqua"/>
          <w:sz w:val="22"/>
        </w:rPr>
      </w:pPr>
      <w:proofErr w:type="gramStart"/>
      <w:r w:rsidRPr="00EA558B">
        <w:rPr>
          <w:rFonts w:ascii="Book Antiqua" w:hAnsi="Book Antiqua"/>
          <w:sz w:val="22"/>
        </w:rPr>
        <w:t>l</w:t>
      </w:r>
      <w:r w:rsidR="008C3A98" w:rsidRPr="00EA558B">
        <w:rPr>
          <w:rFonts w:ascii="Book Antiqua" w:hAnsi="Book Antiqua"/>
          <w:sz w:val="22"/>
        </w:rPr>
        <w:t>a</w:t>
      </w:r>
      <w:proofErr w:type="gramEnd"/>
      <w:r w:rsidR="008C3A98" w:rsidRPr="00EA558B">
        <w:rPr>
          <w:rFonts w:ascii="Book Antiqua" w:hAnsi="Book Antiqua"/>
          <w:sz w:val="22"/>
        </w:rPr>
        <w:t xml:space="preserve"> vente, l’échange ou le transfert par les actionnaires de la Société, dans une seule transaction ou une série de transactions connexes, de la totalité des actions avec droit de vote de la Société</w:t>
      </w:r>
      <w:r w:rsidR="003B64BE" w:rsidRPr="00EA558B">
        <w:rPr>
          <w:rFonts w:ascii="Times New Roman" w:hAnsi="Times New Roman" w:cs="Times New Roman"/>
          <w:sz w:val="22"/>
        </w:rPr>
        <w:t> </w:t>
      </w:r>
      <w:r w:rsidR="008C3A98" w:rsidRPr="00EA558B">
        <w:rPr>
          <w:rFonts w:ascii="Book Antiqua" w:hAnsi="Book Antiqua"/>
          <w:sz w:val="22"/>
        </w:rPr>
        <w:t xml:space="preserve">; </w:t>
      </w:r>
      <w:proofErr w:type="gramStart"/>
      <w:r w:rsidR="008C3A98" w:rsidRPr="00EA558B">
        <w:rPr>
          <w:rFonts w:ascii="Book Antiqua" w:hAnsi="Book Antiqua"/>
          <w:sz w:val="22"/>
        </w:rPr>
        <w:t>ou</w:t>
      </w:r>
      <w:proofErr w:type="gramEnd"/>
      <w:r w:rsidR="008C3A98" w:rsidRPr="00EA558B">
        <w:rPr>
          <w:rFonts w:ascii="Book Antiqua" w:hAnsi="Book Antiqua"/>
          <w:sz w:val="22"/>
        </w:rPr>
        <w:t xml:space="preserve"> </w:t>
      </w:r>
    </w:p>
    <w:p w14:paraId="5AF0870D" w14:textId="75195432" w:rsidR="008C3A98" w:rsidRPr="00EA558B" w:rsidRDefault="00517029" w:rsidP="00C756D5">
      <w:pPr>
        <w:pStyle w:val="NumA5"/>
        <w:rPr>
          <w:rFonts w:ascii="Book Antiqua" w:hAnsi="Book Antiqua"/>
          <w:sz w:val="22"/>
        </w:rPr>
      </w:pPr>
      <w:proofErr w:type="gramStart"/>
      <w:r w:rsidRPr="00EA558B">
        <w:rPr>
          <w:rFonts w:ascii="Book Antiqua" w:hAnsi="Book Antiqua"/>
          <w:sz w:val="22"/>
        </w:rPr>
        <w:t>l</w:t>
      </w:r>
      <w:r w:rsidR="008C3A98" w:rsidRPr="00EA558B">
        <w:rPr>
          <w:rFonts w:ascii="Book Antiqua" w:hAnsi="Book Antiqua"/>
          <w:sz w:val="22"/>
        </w:rPr>
        <w:t>a</w:t>
      </w:r>
      <w:proofErr w:type="gramEnd"/>
      <w:r w:rsidR="008C3A98" w:rsidRPr="00EA558B">
        <w:rPr>
          <w:rFonts w:ascii="Book Antiqua" w:hAnsi="Book Antiqua"/>
          <w:sz w:val="22"/>
        </w:rPr>
        <w:t xml:space="preserve"> vente, la location, l’abandon, le transfert ou toute autre disposition de la totalité ou de la quasi-totalité des actifs de la Société, ou la licence exclusive de la totalité ou de la quasi-totalité de la propriété intellectuelle ou de la technologie de la Société</w:t>
      </w:r>
      <w:r w:rsidR="00E87511" w:rsidRPr="00EA558B">
        <w:rPr>
          <w:rFonts w:ascii="Book Antiqua" w:hAnsi="Book Antiqua"/>
          <w:sz w:val="22"/>
        </w:rPr>
        <w:t>.</w:t>
      </w:r>
    </w:p>
    <w:p w14:paraId="476A6BEA" w14:textId="418D692C" w:rsidR="00574E9F" w:rsidRPr="00EA558B" w:rsidRDefault="00574E9F" w:rsidP="00574E9F">
      <w:pPr>
        <w:pStyle w:val="NumA4"/>
        <w:rPr>
          <w:rFonts w:ascii="Book Antiqua" w:hAnsi="Book Antiqua"/>
          <w:sz w:val="22"/>
        </w:rPr>
      </w:pPr>
      <w:r w:rsidRPr="00EA558B">
        <w:rPr>
          <w:rFonts w:ascii="Book Antiqua" w:hAnsi="Book Antiqua"/>
          <w:sz w:val="22"/>
        </w:rPr>
        <w:t>«</w:t>
      </w:r>
      <w:r w:rsidRPr="00EA558B">
        <w:rPr>
          <w:rFonts w:ascii="Times New Roman" w:hAnsi="Times New Roman" w:cs="Times New Roman"/>
          <w:sz w:val="22"/>
        </w:rPr>
        <w:t> </w:t>
      </w:r>
      <w:r w:rsidRPr="00EA558B">
        <w:rPr>
          <w:rFonts w:ascii="Book Antiqua" w:hAnsi="Book Antiqua"/>
          <w:b/>
          <w:bCs/>
          <w:sz w:val="22"/>
        </w:rPr>
        <w:t xml:space="preserve">Évènement de </w:t>
      </w:r>
      <w:r w:rsidR="00266DA8" w:rsidRPr="00EA558B">
        <w:rPr>
          <w:rFonts w:ascii="Book Antiqua" w:hAnsi="Book Antiqua"/>
          <w:b/>
          <w:bCs/>
          <w:sz w:val="22"/>
        </w:rPr>
        <w:t>départ fautif</w:t>
      </w:r>
      <w:r w:rsidRPr="00EA558B">
        <w:rPr>
          <w:rFonts w:ascii="Times New Roman" w:hAnsi="Times New Roman" w:cs="Times New Roman"/>
          <w:sz w:val="22"/>
        </w:rPr>
        <w:t> </w:t>
      </w:r>
      <w:r w:rsidRPr="00EA558B">
        <w:rPr>
          <w:rFonts w:ascii="Book Antiqua" w:hAnsi="Book Antiqua"/>
          <w:sz w:val="22"/>
        </w:rPr>
        <w:t>» a le sens énoncé au paragraphe </w:t>
      </w:r>
      <w:r w:rsidRPr="00EA558B">
        <w:rPr>
          <w:rFonts w:ascii="Book Antiqua" w:hAnsi="Book Antiqua"/>
          <w:sz w:val="22"/>
          <w:lang w:val="en-CA"/>
        </w:rPr>
        <w:fldChar w:fldCharType="begin"/>
      </w:r>
      <w:r w:rsidRPr="00EA558B">
        <w:rPr>
          <w:rFonts w:ascii="Book Antiqua" w:hAnsi="Book Antiqua"/>
          <w:sz w:val="22"/>
        </w:rPr>
        <w:instrText xml:space="preserve"> REF _Ref182152159 \r \h  \* MERGEFORMAT </w:instrText>
      </w:r>
      <w:r w:rsidRPr="00EA558B">
        <w:rPr>
          <w:rFonts w:ascii="Book Antiqua" w:hAnsi="Book Antiqua"/>
          <w:sz w:val="22"/>
          <w:lang w:val="en-CA"/>
        </w:rPr>
      </w:r>
      <w:r w:rsidRPr="00EA558B">
        <w:rPr>
          <w:rFonts w:ascii="Book Antiqua" w:hAnsi="Book Antiqua"/>
          <w:sz w:val="22"/>
          <w:lang w:val="en-CA"/>
        </w:rPr>
        <w:fldChar w:fldCharType="separate"/>
      </w:r>
      <w:r w:rsidR="006D550F" w:rsidRPr="00EA558B">
        <w:rPr>
          <w:rFonts w:ascii="Book Antiqua" w:hAnsi="Book Antiqua"/>
          <w:sz w:val="22"/>
        </w:rPr>
        <w:t>2.2</w:t>
      </w:r>
      <w:r w:rsidRPr="00EA558B">
        <w:rPr>
          <w:rFonts w:ascii="Book Antiqua" w:hAnsi="Book Antiqua"/>
          <w:sz w:val="22"/>
          <w:lang w:val="en-CA"/>
        </w:rPr>
        <w:fldChar w:fldCharType="end"/>
      </w:r>
      <w:r w:rsidRPr="00EA558B">
        <w:rPr>
          <w:rFonts w:ascii="Times New Roman" w:hAnsi="Times New Roman" w:cs="Times New Roman"/>
          <w:sz w:val="22"/>
        </w:rPr>
        <w:t> </w:t>
      </w:r>
      <w:r w:rsidRPr="00EA558B">
        <w:rPr>
          <w:rFonts w:ascii="Book Antiqua" w:hAnsi="Book Antiqua"/>
          <w:sz w:val="22"/>
        </w:rPr>
        <w:t>;</w:t>
      </w:r>
    </w:p>
    <w:p w14:paraId="450B2E0D" w14:textId="706F74F6" w:rsidR="00574E9F" w:rsidRPr="00EA558B" w:rsidRDefault="00574E9F" w:rsidP="00574E9F">
      <w:pPr>
        <w:pStyle w:val="NumA4"/>
        <w:rPr>
          <w:rFonts w:ascii="Book Antiqua" w:hAnsi="Book Antiqua"/>
          <w:sz w:val="22"/>
        </w:rPr>
      </w:pPr>
      <w:r w:rsidRPr="00EA558B">
        <w:rPr>
          <w:rFonts w:ascii="Book Antiqua" w:hAnsi="Book Antiqua"/>
          <w:sz w:val="22"/>
        </w:rPr>
        <w:t>«</w:t>
      </w:r>
      <w:r w:rsidRPr="00EA558B">
        <w:rPr>
          <w:rFonts w:ascii="Times New Roman" w:hAnsi="Times New Roman" w:cs="Times New Roman"/>
          <w:b/>
          <w:bCs/>
          <w:sz w:val="22"/>
        </w:rPr>
        <w:t> </w:t>
      </w:r>
      <w:r w:rsidRPr="00EA558B">
        <w:rPr>
          <w:rFonts w:ascii="Book Antiqua" w:hAnsi="Book Antiqua"/>
          <w:b/>
          <w:bCs/>
          <w:sz w:val="22"/>
        </w:rPr>
        <w:t>Évènement de terminaison</w:t>
      </w:r>
      <w:r w:rsidRPr="00EA558B">
        <w:rPr>
          <w:rFonts w:ascii="Times New Roman" w:hAnsi="Times New Roman" w:cs="Times New Roman"/>
          <w:b/>
          <w:bCs/>
          <w:sz w:val="22"/>
        </w:rPr>
        <w:t> </w:t>
      </w:r>
      <w:r w:rsidRPr="00EA558B">
        <w:rPr>
          <w:rFonts w:ascii="Book Antiqua" w:hAnsi="Book Antiqua"/>
          <w:sz w:val="22"/>
        </w:rPr>
        <w:t>» désigne</w:t>
      </w:r>
      <w:r w:rsidR="00A24DA6" w:rsidRPr="00EA558B">
        <w:rPr>
          <w:rFonts w:ascii="Book Antiqua" w:hAnsi="Book Antiqua"/>
          <w:sz w:val="22"/>
        </w:rPr>
        <w:t> :</w:t>
      </w:r>
    </w:p>
    <w:p w14:paraId="58F284A9" w14:textId="6158645F" w:rsidR="00574E9F" w:rsidRPr="00EA558B" w:rsidRDefault="00574E9F" w:rsidP="00574E9F">
      <w:pPr>
        <w:pStyle w:val="NumA5"/>
        <w:rPr>
          <w:rFonts w:ascii="Book Antiqua" w:hAnsi="Book Antiqua"/>
          <w:sz w:val="22"/>
        </w:rPr>
      </w:pPr>
      <w:proofErr w:type="gramStart"/>
      <w:r w:rsidRPr="00EA558B">
        <w:rPr>
          <w:rFonts w:ascii="Book Antiqua" w:hAnsi="Book Antiqua"/>
          <w:sz w:val="22"/>
        </w:rPr>
        <w:lastRenderedPageBreak/>
        <w:t>la</w:t>
      </w:r>
      <w:proofErr w:type="gramEnd"/>
      <w:r w:rsidRPr="00EA558B">
        <w:rPr>
          <w:rFonts w:ascii="Book Antiqua" w:hAnsi="Book Antiqua"/>
          <w:sz w:val="22"/>
        </w:rPr>
        <w:t xml:space="preserve"> date de clôture d’un </w:t>
      </w:r>
      <w:r w:rsidR="002805DF">
        <w:rPr>
          <w:rFonts w:ascii="Book Antiqua" w:hAnsi="Book Antiqua"/>
          <w:sz w:val="22"/>
        </w:rPr>
        <w:t>Évènement de liquidité</w:t>
      </w:r>
      <w:r w:rsidRPr="00EA558B">
        <w:rPr>
          <w:rFonts w:ascii="Times New Roman" w:hAnsi="Times New Roman" w:cs="Times New Roman"/>
          <w:sz w:val="22"/>
        </w:rPr>
        <w:t> </w:t>
      </w:r>
      <w:r w:rsidRPr="00EA558B">
        <w:rPr>
          <w:rFonts w:ascii="Book Antiqua" w:hAnsi="Book Antiqua"/>
          <w:sz w:val="22"/>
        </w:rPr>
        <w:t xml:space="preserve">; </w:t>
      </w:r>
      <w:proofErr w:type="gramStart"/>
      <w:r w:rsidRPr="00EA558B">
        <w:rPr>
          <w:rFonts w:ascii="Book Antiqua" w:hAnsi="Book Antiqua"/>
          <w:sz w:val="22"/>
        </w:rPr>
        <w:t>ou</w:t>
      </w:r>
      <w:proofErr w:type="gramEnd"/>
      <w:r w:rsidRPr="00EA558B">
        <w:rPr>
          <w:rFonts w:ascii="Book Antiqua" w:hAnsi="Book Antiqua"/>
          <w:sz w:val="22"/>
        </w:rPr>
        <w:t xml:space="preserve"> </w:t>
      </w:r>
    </w:p>
    <w:p w14:paraId="6AD81C5C" w14:textId="6908843D" w:rsidR="00574E9F" w:rsidRPr="00EA558B" w:rsidRDefault="00574E9F" w:rsidP="00574E9F">
      <w:pPr>
        <w:pStyle w:val="NumA5"/>
        <w:rPr>
          <w:rFonts w:ascii="Book Antiqua" w:hAnsi="Book Antiqua"/>
          <w:sz w:val="22"/>
        </w:rPr>
      </w:pPr>
      <w:proofErr w:type="gramStart"/>
      <w:r w:rsidRPr="00EA558B">
        <w:rPr>
          <w:rFonts w:ascii="Book Antiqua" w:hAnsi="Book Antiqua"/>
          <w:sz w:val="22"/>
        </w:rPr>
        <w:t>la</w:t>
      </w:r>
      <w:proofErr w:type="gramEnd"/>
      <w:r w:rsidRPr="00EA558B">
        <w:rPr>
          <w:rFonts w:ascii="Book Antiqua" w:hAnsi="Book Antiqua"/>
          <w:sz w:val="22"/>
        </w:rPr>
        <w:t xml:space="preserve"> date à laquelle l’Actionnaire cesse de détenir tout </w:t>
      </w:r>
      <w:r w:rsidR="00805D73" w:rsidRPr="00EA558B">
        <w:rPr>
          <w:rFonts w:ascii="Book Antiqua" w:hAnsi="Book Antiqua"/>
          <w:sz w:val="22"/>
        </w:rPr>
        <w:t>Titre</w:t>
      </w:r>
      <w:r w:rsidRPr="00EA558B">
        <w:rPr>
          <w:rFonts w:ascii="Book Antiqua" w:hAnsi="Book Antiqua"/>
          <w:sz w:val="22"/>
        </w:rPr>
        <w:t>, que ce soit par transfert, rachat, annulation ou autrement</w:t>
      </w:r>
      <w:r w:rsidR="00E87511" w:rsidRPr="00EA558B">
        <w:rPr>
          <w:rFonts w:ascii="Book Antiqua" w:hAnsi="Book Antiqua"/>
          <w:sz w:val="22"/>
        </w:rPr>
        <w:t>.</w:t>
      </w:r>
    </w:p>
    <w:p w14:paraId="28E2C97C" w14:textId="107BD974" w:rsidR="00CD11E3" w:rsidRPr="00EA558B" w:rsidRDefault="00CD11E3">
      <w:pPr>
        <w:pStyle w:val="NumA4"/>
        <w:rPr>
          <w:rFonts w:ascii="Book Antiqua" w:hAnsi="Book Antiqua"/>
          <w:sz w:val="22"/>
        </w:rPr>
      </w:pPr>
      <w:r w:rsidRPr="00EA558B">
        <w:rPr>
          <w:rFonts w:ascii="Book Antiqua" w:hAnsi="Book Antiqua"/>
          <w:sz w:val="22"/>
        </w:rPr>
        <w:t>«</w:t>
      </w:r>
      <w:r w:rsidR="00C418F0" w:rsidRPr="00EA558B">
        <w:rPr>
          <w:rFonts w:ascii="Times New Roman" w:hAnsi="Times New Roman" w:cs="Times New Roman"/>
          <w:sz w:val="22"/>
        </w:rPr>
        <w:t> </w:t>
      </w:r>
      <w:r w:rsidRPr="00EA558B">
        <w:rPr>
          <w:rFonts w:ascii="Book Antiqua" w:hAnsi="Book Antiqua"/>
          <w:b/>
          <w:bCs/>
          <w:sz w:val="22"/>
        </w:rPr>
        <w:t>Invalidité permanente</w:t>
      </w:r>
      <w:r w:rsidR="00C418F0" w:rsidRPr="00EA558B">
        <w:rPr>
          <w:rFonts w:ascii="Times New Roman" w:hAnsi="Times New Roman" w:cs="Times New Roman"/>
          <w:sz w:val="22"/>
        </w:rPr>
        <w:t> </w:t>
      </w:r>
      <w:r w:rsidRPr="00EA558B">
        <w:rPr>
          <w:rFonts w:ascii="Book Antiqua" w:hAnsi="Book Antiqua"/>
          <w:sz w:val="22"/>
        </w:rPr>
        <w:t xml:space="preserve">» désigne, en ce qui concerne l’Actionnaire ou son Détenteur ultime, une invalidité physique ou mentale durant une période continue de plus de </w:t>
      </w:r>
      <w:r w:rsidR="0097437F" w:rsidRPr="00EA558B">
        <w:rPr>
          <w:rFonts w:ascii="Book Antiqua" w:hAnsi="Book Antiqua"/>
          <w:sz w:val="22"/>
        </w:rPr>
        <w:t>6</w:t>
      </w:r>
      <w:r w:rsidR="00C418F0" w:rsidRPr="00EA558B">
        <w:rPr>
          <w:rFonts w:ascii="Book Antiqua" w:hAnsi="Book Antiqua"/>
          <w:sz w:val="22"/>
        </w:rPr>
        <w:t> </w:t>
      </w:r>
      <w:r w:rsidRPr="00EA558B">
        <w:rPr>
          <w:rFonts w:ascii="Book Antiqua" w:hAnsi="Book Antiqua"/>
          <w:sz w:val="22"/>
        </w:rPr>
        <w:t xml:space="preserve">mois, ou une période cumulative de </w:t>
      </w:r>
      <w:r w:rsidR="0097437F" w:rsidRPr="00EA558B">
        <w:rPr>
          <w:rFonts w:ascii="Book Antiqua" w:hAnsi="Book Antiqua"/>
          <w:sz w:val="22"/>
        </w:rPr>
        <w:t>12</w:t>
      </w:r>
      <w:r w:rsidR="00C418F0" w:rsidRPr="00EA558B">
        <w:rPr>
          <w:rFonts w:ascii="Book Antiqua" w:hAnsi="Book Antiqua"/>
          <w:sz w:val="22"/>
        </w:rPr>
        <w:t> </w:t>
      </w:r>
      <w:r w:rsidRPr="00EA558B">
        <w:rPr>
          <w:rFonts w:ascii="Book Antiqua" w:hAnsi="Book Antiqua"/>
          <w:sz w:val="22"/>
        </w:rPr>
        <w:t xml:space="preserve">mois sur une période continue de </w:t>
      </w:r>
      <w:r w:rsidR="0097437F" w:rsidRPr="00EA558B">
        <w:rPr>
          <w:rFonts w:ascii="Book Antiqua" w:hAnsi="Book Antiqua"/>
          <w:sz w:val="22"/>
        </w:rPr>
        <w:t>24</w:t>
      </w:r>
      <w:r w:rsidR="00C418F0" w:rsidRPr="00EA558B">
        <w:rPr>
          <w:rFonts w:ascii="Book Antiqua" w:hAnsi="Book Antiqua"/>
          <w:sz w:val="22"/>
        </w:rPr>
        <w:t> </w:t>
      </w:r>
      <w:r w:rsidRPr="00EA558B">
        <w:rPr>
          <w:rFonts w:ascii="Book Antiqua" w:hAnsi="Book Antiqua"/>
          <w:sz w:val="22"/>
        </w:rPr>
        <w:t>mois, l’empêchant de remplir ses fonctions au sein de la Société ou d’une filiale. Cette invalidité doit être reconnue par un certificat médical</w:t>
      </w:r>
      <w:r w:rsidR="00A817E5" w:rsidRPr="00EA558B">
        <w:rPr>
          <w:rFonts w:ascii="Book Antiqua" w:hAnsi="Book Antiqua"/>
          <w:sz w:val="22"/>
        </w:rPr>
        <w:t>,</w:t>
      </w:r>
      <w:r w:rsidRPr="00EA558B">
        <w:rPr>
          <w:rFonts w:ascii="Book Antiqua" w:hAnsi="Book Antiqua"/>
          <w:sz w:val="22"/>
        </w:rPr>
        <w:t xml:space="preserve"> </w:t>
      </w:r>
      <w:r w:rsidR="00A817E5" w:rsidRPr="00EA558B">
        <w:rPr>
          <w:rFonts w:ascii="Book Antiqua" w:hAnsi="Book Antiqua"/>
          <w:sz w:val="22"/>
        </w:rPr>
        <w:t xml:space="preserve">étant </w:t>
      </w:r>
      <w:r w:rsidRPr="00EA558B">
        <w:rPr>
          <w:rFonts w:ascii="Book Antiqua" w:hAnsi="Book Antiqua"/>
          <w:sz w:val="22"/>
        </w:rPr>
        <w:t>entendu que l’Actionnaire ou son Détenteur ultime concerné consent à être examiné par un expert choisi par la Société</w:t>
      </w:r>
      <w:r w:rsidR="00F22CFA" w:rsidRPr="00EA558B">
        <w:rPr>
          <w:rFonts w:ascii="Times New Roman" w:hAnsi="Times New Roman" w:cs="Times New Roman"/>
          <w:sz w:val="22"/>
        </w:rPr>
        <w:t> </w:t>
      </w:r>
      <w:r w:rsidR="00E87511" w:rsidRPr="00EA558B">
        <w:rPr>
          <w:rFonts w:ascii="Book Antiqua" w:hAnsi="Book Antiqua"/>
          <w:sz w:val="22"/>
        </w:rPr>
        <w:t>;</w:t>
      </w:r>
    </w:p>
    <w:p w14:paraId="302FFFF0" w14:textId="15C1ADD4" w:rsidR="00E87511" w:rsidRPr="00EA558B" w:rsidRDefault="00574E9F" w:rsidP="00387FDC">
      <w:pPr>
        <w:pStyle w:val="NumA4"/>
        <w:rPr>
          <w:rFonts w:ascii="Book Antiqua" w:hAnsi="Book Antiqua" w:cs="Arial"/>
          <w:sz w:val="22"/>
        </w:rPr>
      </w:pPr>
      <w:r w:rsidRPr="00EA558B">
        <w:rPr>
          <w:rFonts w:ascii="Book Antiqua" w:hAnsi="Book Antiqua"/>
          <w:sz w:val="22"/>
        </w:rPr>
        <w:t>«</w:t>
      </w:r>
      <w:r w:rsidRPr="00EA558B">
        <w:rPr>
          <w:rFonts w:ascii="Times New Roman" w:hAnsi="Times New Roman" w:cs="Times New Roman"/>
          <w:b/>
          <w:bCs/>
          <w:sz w:val="22"/>
        </w:rPr>
        <w:t> </w:t>
      </w:r>
      <w:r w:rsidRPr="00EA558B">
        <w:rPr>
          <w:rFonts w:ascii="Book Antiqua" w:hAnsi="Book Antiqua"/>
          <w:b/>
          <w:bCs/>
          <w:sz w:val="22"/>
        </w:rPr>
        <w:t>Juste valeur marchande</w:t>
      </w:r>
      <w:r w:rsidRPr="00EA558B">
        <w:rPr>
          <w:rFonts w:ascii="Times New Roman" w:hAnsi="Times New Roman" w:cs="Times New Roman"/>
          <w:b/>
          <w:bCs/>
          <w:sz w:val="22"/>
        </w:rPr>
        <w:t> </w:t>
      </w:r>
      <w:r w:rsidRPr="00EA558B">
        <w:rPr>
          <w:rFonts w:ascii="Book Antiqua" w:hAnsi="Book Antiqua"/>
          <w:sz w:val="22"/>
        </w:rPr>
        <w:t>» a le sens énoncé au paragraphe </w:t>
      </w:r>
      <w:r w:rsidRPr="00EA558B">
        <w:rPr>
          <w:rFonts w:ascii="Book Antiqua" w:hAnsi="Book Antiqua"/>
          <w:sz w:val="22"/>
          <w:lang w:val="en-CA"/>
        </w:rPr>
        <w:fldChar w:fldCharType="begin"/>
      </w:r>
      <w:r w:rsidRPr="00EA558B">
        <w:rPr>
          <w:rFonts w:ascii="Book Antiqua" w:hAnsi="Book Antiqua"/>
          <w:sz w:val="22"/>
        </w:rPr>
        <w:instrText xml:space="preserve"> REF _Ref182152285 \r \h  \* MERGEFORMAT </w:instrText>
      </w:r>
      <w:r w:rsidRPr="00EA558B">
        <w:rPr>
          <w:rFonts w:ascii="Book Antiqua" w:hAnsi="Book Antiqua"/>
          <w:sz w:val="22"/>
          <w:lang w:val="en-CA"/>
        </w:rPr>
      </w:r>
      <w:r w:rsidRPr="00EA558B">
        <w:rPr>
          <w:rFonts w:ascii="Book Antiqua" w:hAnsi="Book Antiqua"/>
          <w:sz w:val="22"/>
          <w:lang w:val="en-CA"/>
        </w:rPr>
        <w:fldChar w:fldCharType="separate"/>
      </w:r>
      <w:r w:rsidR="006D550F" w:rsidRPr="00EA558B">
        <w:rPr>
          <w:rFonts w:ascii="Book Antiqua" w:hAnsi="Book Antiqua"/>
          <w:sz w:val="22"/>
        </w:rPr>
        <w:t>2.8</w:t>
      </w:r>
      <w:r w:rsidRPr="00EA558B">
        <w:rPr>
          <w:rFonts w:ascii="Book Antiqua" w:hAnsi="Book Antiqua"/>
          <w:sz w:val="22"/>
          <w:lang w:val="en-CA"/>
        </w:rPr>
        <w:fldChar w:fldCharType="end"/>
      </w:r>
      <w:r w:rsidRPr="00EA558B">
        <w:rPr>
          <w:rFonts w:ascii="Times New Roman" w:hAnsi="Times New Roman" w:cs="Times New Roman"/>
          <w:sz w:val="22"/>
        </w:rPr>
        <w:t> </w:t>
      </w:r>
      <w:r w:rsidRPr="00EA558B">
        <w:rPr>
          <w:rFonts w:ascii="Book Antiqua" w:hAnsi="Book Antiqua"/>
          <w:sz w:val="22"/>
        </w:rPr>
        <w:t>;</w:t>
      </w:r>
    </w:p>
    <w:p w14:paraId="73BF4D85" w14:textId="02657C94" w:rsidR="00B24D46" w:rsidRPr="00EA558B" w:rsidRDefault="00B24D46" w:rsidP="00B24D46">
      <w:pPr>
        <w:pStyle w:val="NumA4"/>
        <w:rPr>
          <w:rFonts w:ascii="Book Antiqua" w:hAnsi="Book Antiqua"/>
          <w:sz w:val="22"/>
        </w:rPr>
      </w:pPr>
      <w:r w:rsidRPr="00EA558B">
        <w:rPr>
          <w:rFonts w:ascii="Book Antiqua" w:hAnsi="Book Antiqua"/>
          <w:sz w:val="22"/>
        </w:rPr>
        <w:t>«</w:t>
      </w:r>
      <w:r w:rsidR="00C418F0" w:rsidRPr="00EA558B">
        <w:rPr>
          <w:rFonts w:ascii="Times New Roman" w:hAnsi="Times New Roman" w:cs="Times New Roman"/>
          <w:b/>
          <w:bCs/>
          <w:sz w:val="22"/>
        </w:rPr>
        <w:t> </w:t>
      </w:r>
      <w:r w:rsidRPr="00EA558B">
        <w:rPr>
          <w:rFonts w:ascii="Book Antiqua" w:hAnsi="Book Antiqua"/>
          <w:b/>
          <w:bCs/>
          <w:sz w:val="22"/>
        </w:rPr>
        <w:t>Personne</w:t>
      </w:r>
      <w:r w:rsidR="00C418F0" w:rsidRPr="00EA558B">
        <w:rPr>
          <w:rFonts w:ascii="Times New Roman" w:hAnsi="Times New Roman" w:cs="Times New Roman"/>
          <w:b/>
          <w:bCs/>
          <w:sz w:val="22"/>
        </w:rPr>
        <w:t> </w:t>
      </w:r>
      <w:r w:rsidRPr="00EA558B">
        <w:rPr>
          <w:rFonts w:ascii="Book Antiqua" w:hAnsi="Book Antiqua"/>
          <w:sz w:val="22"/>
        </w:rPr>
        <w:t xml:space="preserve">» </w:t>
      </w:r>
      <w:r w:rsidR="00F85D85" w:rsidRPr="00EA558B">
        <w:rPr>
          <w:rFonts w:ascii="Book Antiqua" w:hAnsi="Book Antiqua"/>
          <w:sz w:val="22"/>
        </w:rPr>
        <w:t>i</w:t>
      </w:r>
      <w:r w:rsidRPr="00EA558B">
        <w:rPr>
          <w:rFonts w:ascii="Book Antiqua" w:hAnsi="Book Antiqua"/>
          <w:sz w:val="22"/>
        </w:rPr>
        <w:t xml:space="preserve">nclut tout individu, entreprise individuelle, société de personnes, association non constituée, organisation non constituée, fiducie, personne morale et toute personne physique </w:t>
      </w:r>
      <w:r w:rsidR="00EC483F">
        <w:rPr>
          <w:rFonts w:ascii="Book Antiqua" w:hAnsi="Book Antiqua"/>
          <w:sz w:val="22"/>
        </w:rPr>
        <w:t xml:space="preserve">agissant en </w:t>
      </w:r>
      <w:r w:rsidRPr="00EA558B">
        <w:rPr>
          <w:rFonts w:ascii="Book Antiqua" w:hAnsi="Book Antiqua"/>
          <w:sz w:val="22"/>
        </w:rPr>
        <w:t>qualité de fiduciaire, exécuteur testamentaire, administrateur ou autre représentant légal</w:t>
      </w:r>
      <w:r w:rsidR="000856FB" w:rsidRPr="00EA558B">
        <w:rPr>
          <w:rFonts w:ascii="Book Antiqua" w:hAnsi="Book Antiqua"/>
          <w:sz w:val="22"/>
        </w:rPr>
        <w:t xml:space="preserve"> ; et</w:t>
      </w:r>
    </w:p>
    <w:p w14:paraId="73C5F23F" w14:textId="2DCE9613" w:rsidR="000856FB" w:rsidRPr="00EA558B" w:rsidRDefault="000856FB" w:rsidP="000856FB">
      <w:pPr>
        <w:pStyle w:val="NumA4"/>
        <w:rPr>
          <w:rFonts w:ascii="Book Antiqua" w:hAnsi="Book Antiqua" w:cs="Arial"/>
          <w:sz w:val="22"/>
        </w:rPr>
      </w:pPr>
      <w:r w:rsidRPr="00EA558B">
        <w:rPr>
          <w:rFonts w:ascii="Book Antiqua" w:hAnsi="Book Antiqua" w:cs="Arial"/>
          <w:sz w:val="22"/>
        </w:rPr>
        <w:t>«</w:t>
      </w:r>
      <w:r w:rsidRPr="00EA558B">
        <w:rPr>
          <w:rFonts w:ascii="Times New Roman" w:hAnsi="Times New Roman" w:cs="Times New Roman"/>
          <w:b/>
          <w:bCs/>
          <w:sz w:val="22"/>
        </w:rPr>
        <w:t> </w:t>
      </w:r>
      <w:r w:rsidRPr="00EA558B">
        <w:rPr>
          <w:rFonts w:ascii="Book Antiqua" w:hAnsi="Book Antiqua"/>
          <w:b/>
          <w:bCs/>
          <w:sz w:val="22"/>
        </w:rPr>
        <w:t>Procuration continue</w:t>
      </w:r>
      <w:r w:rsidRPr="00EA558B">
        <w:rPr>
          <w:rFonts w:ascii="Times New Roman" w:hAnsi="Times New Roman" w:cs="Times New Roman"/>
          <w:b/>
          <w:bCs/>
          <w:sz w:val="22"/>
        </w:rPr>
        <w:t> </w:t>
      </w:r>
      <w:r w:rsidRPr="00EA558B">
        <w:rPr>
          <w:rFonts w:ascii="Book Antiqua" w:hAnsi="Book Antiqua" w:cs="Arial"/>
          <w:sz w:val="22"/>
        </w:rPr>
        <w:t xml:space="preserve">» </w:t>
      </w:r>
      <w:proofErr w:type="gramStart"/>
      <w:r w:rsidRPr="00EA558B">
        <w:rPr>
          <w:rFonts w:ascii="Book Antiqua" w:hAnsi="Book Antiqua"/>
          <w:sz w:val="22"/>
        </w:rPr>
        <w:t>a</w:t>
      </w:r>
      <w:proofErr w:type="gramEnd"/>
      <w:r w:rsidRPr="00EA558B">
        <w:rPr>
          <w:rFonts w:ascii="Book Antiqua" w:hAnsi="Book Antiqua"/>
          <w:sz w:val="22"/>
        </w:rPr>
        <w:t xml:space="preserve"> le sens énoncé au paragraphe</w:t>
      </w:r>
      <w:r w:rsidRPr="00EA558B">
        <w:rPr>
          <w:rFonts w:ascii="Book Antiqua" w:hAnsi="Book Antiqua" w:cs="Arial"/>
          <w:sz w:val="22"/>
        </w:rPr>
        <w:t> </w:t>
      </w:r>
      <w:r w:rsidRPr="00EA558B">
        <w:rPr>
          <w:rFonts w:ascii="Book Antiqua" w:hAnsi="Book Antiqua" w:cs="Arial"/>
          <w:sz w:val="22"/>
          <w:lang w:val="en-029"/>
        </w:rPr>
        <w:fldChar w:fldCharType="begin"/>
      </w:r>
      <w:r w:rsidRPr="00EA558B">
        <w:rPr>
          <w:rFonts w:ascii="Book Antiqua" w:hAnsi="Book Antiqua" w:cs="Arial"/>
          <w:sz w:val="22"/>
        </w:rPr>
        <w:instrText xml:space="preserve"> REF _Ref188222126 \r \h  \* MERGEFORMAT </w:instrText>
      </w:r>
      <w:r w:rsidRPr="00EA558B">
        <w:rPr>
          <w:rFonts w:ascii="Book Antiqua" w:hAnsi="Book Antiqua" w:cs="Arial"/>
          <w:sz w:val="22"/>
          <w:lang w:val="en-029"/>
        </w:rPr>
      </w:r>
      <w:r w:rsidRPr="00EA558B">
        <w:rPr>
          <w:rFonts w:ascii="Book Antiqua" w:hAnsi="Book Antiqua" w:cs="Arial"/>
          <w:sz w:val="22"/>
          <w:lang w:val="en-029"/>
        </w:rPr>
        <w:fldChar w:fldCharType="separate"/>
      </w:r>
      <w:r w:rsidR="00D25AF2" w:rsidRPr="00EA558B">
        <w:rPr>
          <w:rFonts w:ascii="Book Antiqua" w:hAnsi="Book Antiqua" w:cs="Arial"/>
          <w:sz w:val="22"/>
        </w:rPr>
        <w:t>3.4</w:t>
      </w:r>
      <w:r w:rsidRPr="00EA558B">
        <w:rPr>
          <w:rFonts w:ascii="Book Antiqua" w:hAnsi="Book Antiqua" w:cs="Arial"/>
          <w:sz w:val="22"/>
          <w:lang w:val="en-029"/>
        </w:rPr>
        <w:fldChar w:fldCharType="end"/>
      </w:r>
      <w:r w:rsidRPr="00EA558B">
        <w:rPr>
          <w:rFonts w:ascii="Book Antiqua" w:hAnsi="Book Antiqua" w:cs="Times New Roman"/>
          <w:sz w:val="22"/>
        </w:rPr>
        <w:t>.</w:t>
      </w:r>
    </w:p>
    <w:p w14:paraId="7E77B464" w14:textId="7515B272" w:rsidR="008361FB" w:rsidRPr="00EA558B" w:rsidRDefault="00193BAB">
      <w:pPr>
        <w:pStyle w:val="NumA1"/>
        <w:rPr>
          <w:rFonts w:ascii="Book Antiqua" w:hAnsi="Book Antiqua"/>
          <w:sz w:val="22"/>
        </w:rPr>
      </w:pPr>
      <w:r w:rsidRPr="00EA558B">
        <w:rPr>
          <w:rFonts w:ascii="Book Antiqua" w:hAnsi="Book Antiqua"/>
          <w:sz w:val="22"/>
        </w:rPr>
        <w:br/>
      </w:r>
      <w:bookmarkStart w:id="0" w:name="_Ref187993401"/>
      <w:r w:rsidR="00C37758" w:rsidRPr="00EA558B">
        <w:rPr>
          <w:rFonts w:ascii="Book Antiqua" w:hAnsi="Book Antiqua"/>
          <w:sz w:val="22"/>
        </w:rPr>
        <w:t xml:space="preserve">ACHAT ET VENTE DE </w:t>
      </w:r>
      <w:r w:rsidR="00805D73" w:rsidRPr="00EA558B">
        <w:rPr>
          <w:rFonts w:ascii="Book Antiqua" w:hAnsi="Book Antiqua"/>
          <w:sz w:val="22"/>
        </w:rPr>
        <w:t>TITRES</w:t>
      </w:r>
      <w:bookmarkEnd w:id="0"/>
    </w:p>
    <w:p w14:paraId="49D2CEBA" w14:textId="0E1EE599" w:rsidR="0044419D" w:rsidRPr="00EA558B" w:rsidRDefault="00A00C2F" w:rsidP="00CC7686">
      <w:pPr>
        <w:pStyle w:val="NumA2"/>
        <w:rPr>
          <w:rFonts w:ascii="Book Antiqua" w:hAnsi="Book Antiqua"/>
          <w:sz w:val="22"/>
        </w:rPr>
      </w:pPr>
      <w:bookmarkStart w:id="1" w:name="_Ref174722232"/>
      <w:bookmarkStart w:id="2" w:name="_Ref519239521"/>
      <w:r w:rsidRPr="00EA558B">
        <w:rPr>
          <w:rFonts w:ascii="Book Antiqua" w:hAnsi="Book Antiqua"/>
          <w:sz w:val="22"/>
          <w:u w:val="single"/>
        </w:rPr>
        <w:t>Départ légitime</w:t>
      </w:r>
      <w:r w:rsidR="0044419D" w:rsidRPr="00EA558B">
        <w:rPr>
          <w:rFonts w:ascii="Book Antiqua" w:hAnsi="Book Antiqua"/>
          <w:sz w:val="22"/>
        </w:rPr>
        <w:t xml:space="preserve">. </w:t>
      </w:r>
      <w:r w:rsidR="00CC7686" w:rsidRPr="00EA558B">
        <w:rPr>
          <w:rFonts w:ascii="Book Antiqua" w:hAnsi="Book Antiqua"/>
          <w:sz w:val="22"/>
        </w:rPr>
        <w:t xml:space="preserve">Nonobstant toute disposition contraire dans la présente Convention, si l’Actionnaire ou son Détenteur </w:t>
      </w:r>
      <w:r w:rsidR="00E17676" w:rsidRPr="00EA558B">
        <w:rPr>
          <w:rFonts w:ascii="Book Antiqua" w:hAnsi="Book Antiqua"/>
          <w:sz w:val="22"/>
        </w:rPr>
        <w:t>u</w:t>
      </w:r>
      <w:r w:rsidR="00CC7686" w:rsidRPr="00EA558B">
        <w:rPr>
          <w:rFonts w:ascii="Book Antiqua" w:hAnsi="Book Antiqua"/>
          <w:sz w:val="22"/>
        </w:rPr>
        <w:t>ltime</w:t>
      </w:r>
      <w:r w:rsidR="003B64BE" w:rsidRPr="00EA558B">
        <w:rPr>
          <w:rFonts w:ascii="Book Antiqua" w:hAnsi="Book Antiqua"/>
          <w:sz w:val="22"/>
        </w:rPr>
        <w:t> </w:t>
      </w:r>
      <w:r w:rsidR="0044419D" w:rsidRPr="00EA558B">
        <w:rPr>
          <w:rFonts w:ascii="Book Antiqua" w:hAnsi="Book Antiqua"/>
          <w:sz w:val="22"/>
        </w:rPr>
        <w:t>:</w:t>
      </w:r>
      <w:bookmarkEnd w:id="1"/>
    </w:p>
    <w:p w14:paraId="6B9C5CEE" w14:textId="5DE42872" w:rsidR="008908B9" w:rsidRPr="00EA558B" w:rsidRDefault="008908B9" w:rsidP="008908B9">
      <w:pPr>
        <w:pStyle w:val="Article2L3"/>
        <w:spacing w:before="240"/>
        <w:rPr>
          <w:szCs w:val="22"/>
          <w:lang w:val="fr-CA"/>
        </w:rPr>
      </w:pPr>
      <w:bookmarkStart w:id="3" w:name="_Ref370199052"/>
      <w:bookmarkStart w:id="4" w:name="_Ref327435887"/>
      <w:bookmarkStart w:id="5" w:name="_Ref330316621"/>
      <w:bookmarkStart w:id="6" w:name="_Ref136874165"/>
      <w:proofErr w:type="gramStart"/>
      <w:r w:rsidRPr="00EA558B">
        <w:rPr>
          <w:szCs w:val="22"/>
          <w:lang w:val="fr-CA"/>
        </w:rPr>
        <w:t>voit</w:t>
      </w:r>
      <w:proofErr w:type="gramEnd"/>
      <w:r w:rsidRPr="00EA558B">
        <w:rPr>
          <w:szCs w:val="22"/>
          <w:lang w:val="fr-CA"/>
        </w:rPr>
        <w:t xml:space="preserve"> son emploi, engagement ou poste mis fin sans </w:t>
      </w:r>
      <w:r w:rsidR="004D2284" w:rsidRPr="00EA558B">
        <w:rPr>
          <w:szCs w:val="22"/>
          <w:lang w:val="fr-CA"/>
        </w:rPr>
        <w:t>motif sérieux</w:t>
      </w:r>
      <w:r w:rsidR="009D5A84" w:rsidRPr="00EA558B">
        <w:rPr>
          <w:szCs w:val="22"/>
          <w:lang w:val="fr-CA"/>
        </w:rPr>
        <w:t xml:space="preserve"> </w:t>
      </w:r>
      <w:r w:rsidRPr="00EA558B">
        <w:rPr>
          <w:szCs w:val="22"/>
          <w:lang w:val="fr-CA"/>
        </w:rPr>
        <w:t xml:space="preserve">(tel que déterminé dans son contrat de travail ou, à défaut, au sens du </w:t>
      </w:r>
      <w:r w:rsidRPr="00EA558B">
        <w:rPr>
          <w:i/>
          <w:iCs/>
          <w:szCs w:val="22"/>
          <w:lang w:val="fr-CA"/>
        </w:rPr>
        <w:t>Code civil du Québec</w:t>
      </w:r>
      <w:r w:rsidRPr="00EA558B">
        <w:rPr>
          <w:szCs w:val="22"/>
          <w:lang w:val="fr-CA"/>
        </w:rPr>
        <w:t xml:space="preserve">) ou sans cause juste ou suffisante ou autres expressions similaires (tel que déterminé dans son contrat de travail ou, à défaut, en vertu des lois fédérales ou provinciales applicables à l’Actionnaire), ou voit son engagement </w:t>
      </w:r>
      <w:r w:rsidR="00440486" w:rsidRPr="00EA558B">
        <w:rPr>
          <w:szCs w:val="22"/>
          <w:lang w:val="fr-CA"/>
        </w:rPr>
        <w:t>résilié</w:t>
      </w:r>
      <w:r w:rsidRPr="00EA558B">
        <w:rPr>
          <w:szCs w:val="22"/>
          <w:lang w:val="fr-CA"/>
        </w:rPr>
        <w:t xml:space="preserve"> sans faute grave, ou voit son emploi ou engagement </w:t>
      </w:r>
      <w:r w:rsidR="00440486" w:rsidRPr="00EA558B">
        <w:rPr>
          <w:szCs w:val="22"/>
          <w:lang w:val="fr-CA"/>
        </w:rPr>
        <w:t xml:space="preserve">résilié </w:t>
      </w:r>
      <w:r w:rsidRPr="00EA558B">
        <w:rPr>
          <w:szCs w:val="22"/>
          <w:lang w:val="fr-CA"/>
        </w:rPr>
        <w:t>pour convenance, selon le cas</w:t>
      </w:r>
      <w:r w:rsidR="003B64BE" w:rsidRPr="00EA558B">
        <w:rPr>
          <w:rFonts w:ascii="Times New Roman" w:hAnsi="Times New Roman" w:cs="Times New Roman"/>
          <w:szCs w:val="22"/>
          <w:lang w:val="fr-CA"/>
        </w:rPr>
        <w:t> </w:t>
      </w:r>
      <w:r w:rsidRPr="00EA558B">
        <w:rPr>
          <w:szCs w:val="22"/>
          <w:lang w:val="fr-CA"/>
        </w:rPr>
        <w:t xml:space="preserve">; </w:t>
      </w:r>
    </w:p>
    <w:bookmarkEnd w:id="3"/>
    <w:bookmarkEnd w:id="4"/>
    <w:bookmarkEnd w:id="5"/>
    <w:bookmarkEnd w:id="6"/>
    <w:p w14:paraId="519262D0" w14:textId="3E19495C" w:rsidR="0044419D" w:rsidRPr="007F416E" w:rsidRDefault="00BA5975" w:rsidP="0044419D">
      <w:pPr>
        <w:pStyle w:val="Article2L3"/>
        <w:rPr>
          <w:szCs w:val="22"/>
          <w:lang w:val="fr-CA"/>
        </w:rPr>
      </w:pPr>
      <w:proofErr w:type="gramStart"/>
      <w:r w:rsidRPr="00EA558B">
        <w:rPr>
          <w:szCs w:val="22"/>
          <w:lang w:val="fr-CA"/>
        </w:rPr>
        <w:t>devient</w:t>
      </w:r>
      <w:proofErr w:type="gramEnd"/>
      <w:r w:rsidRPr="00EA558B">
        <w:rPr>
          <w:szCs w:val="22"/>
          <w:lang w:val="fr-CA"/>
        </w:rPr>
        <w:t xml:space="preserve"> un </w:t>
      </w:r>
      <w:r w:rsidR="000B76EB" w:rsidRPr="00EA558B">
        <w:rPr>
          <w:szCs w:val="22"/>
          <w:lang w:val="fr-CA"/>
        </w:rPr>
        <w:t xml:space="preserve">majeur </w:t>
      </w:r>
      <w:r w:rsidR="00DA3DBB" w:rsidRPr="00EA558B">
        <w:rPr>
          <w:szCs w:val="22"/>
          <w:lang w:val="fr-CA"/>
        </w:rPr>
        <w:t>sous tutelle</w:t>
      </w:r>
      <w:r w:rsidRPr="00EA558B">
        <w:rPr>
          <w:szCs w:val="22"/>
          <w:lang w:val="fr-CA"/>
        </w:rPr>
        <w:t xml:space="preserve"> au sens du </w:t>
      </w:r>
      <w:r w:rsidRPr="00EA558B">
        <w:rPr>
          <w:i/>
          <w:iCs/>
          <w:szCs w:val="22"/>
          <w:lang w:val="fr-CA"/>
        </w:rPr>
        <w:t>Code civil du Québec</w:t>
      </w:r>
      <w:r w:rsidRPr="00EA558B">
        <w:rPr>
          <w:szCs w:val="22"/>
          <w:lang w:val="fr-CA"/>
        </w:rPr>
        <w:t xml:space="preserve"> ou d’expressions similaires conformément aux dispositions des lois fédérales ou provinciales </w:t>
      </w:r>
      <w:r w:rsidRPr="007F416E">
        <w:rPr>
          <w:szCs w:val="22"/>
          <w:lang w:val="fr-CA"/>
        </w:rPr>
        <w:t>applicables à l’Actionnaire, à la suite de l’institution d’une mesure de protection par jugement, nonobstant appel</w:t>
      </w:r>
      <w:r w:rsidR="003B64BE" w:rsidRPr="007F416E">
        <w:rPr>
          <w:rFonts w:ascii="Times New Roman" w:hAnsi="Times New Roman" w:cs="Times New Roman"/>
          <w:szCs w:val="22"/>
          <w:lang w:val="fr-CA"/>
        </w:rPr>
        <w:t> </w:t>
      </w:r>
      <w:r w:rsidR="0044419D" w:rsidRPr="007F416E">
        <w:rPr>
          <w:szCs w:val="22"/>
          <w:lang w:val="fr-CA"/>
        </w:rPr>
        <w:t>;</w:t>
      </w:r>
      <w:bookmarkStart w:id="7" w:name="_Ref131025254"/>
    </w:p>
    <w:p w14:paraId="77E5A1F2" w14:textId="2D099FEE" w:rsidR="0044419D" w:rsidRPr="007F416E" w:rsidRDefault="00591F80" w:rsidP="00591F80">
      <w:pPr>
        <w:pStyle w:val="Article2L3"/>
        <w:rPr>
          <w:rFonts w:cstheme="minorHAnsi"/>
          <w:szCs w:val="22"/>
          <w:lang w:val="fr-CA"/>
        </w:rPr>
      </w:pPr>
      <w:proofErr w:type="gramStart"/>
      <w:r w:rsidRPr="007F416E">
        <w:rPr>
          <w:rFonts w:cstheme="minorHAnsi"/>
          <w:szCs w:val="22"/>
          <w:lang w:val="fr-CA"/>
        </w:rPr>
        <w:t>est</w:t>
      </w:r>
      <w:proofErr w:type="gramEnd"/>
      <w:r w:rsidRPr="007F416E">
        <w:rPr>
          <w:rFonts w:cstheme="minorHAnsi"/>
          <w:szCs w:val="22"/>
          <w:lang w:val="fr-CA"/>
        </w:rPr>
        <w:t xml:space="preserve"> frappé d’une Invalidité </w:t>
      </w:r>
      <w:r w:rsidR="00B10F02" w:rsidRPr="007F416E">
        <w:rPr>
          <w:rFonts w:cstheme="minorHAnsi"/>
          <w:szCs w:val="22"/>
          <w:lang w:val="fr-CA"/>
        </w:rPr>
        <w:t>p</w:t>
      </w:r>
      <w:r w:rsidRPr="007F416E">
        <w:rPr>
          <w:rFonts w:cstheme="minorHAnsi"/>
          <w:szCs w:val="22"/>
          <w:lang w:val="fr-CA"/>
        </w:rPr>
        <w:t>ermanente</w:t>
      </w:r>
      <w:r w:rsidRPr="007F416E">
        <w:rPr>
          <w:rFonts w:cs="Times New Roman"/>
          <w:szCs w:val="22"/>
          <w:lang w:val="fr-CA"/>
        </w:rPr>
        <w:t xml:space="preserve"> ;</w:t>
      </w:r>
      <w:r w:rsidRPr="007F416E">
        <w:rPr>
          <w:rFonts w:cstheme="minorHAnsi"/>
          <w:szCs w:val="22"/>
          <w:lang w:val="fr-CA"/>
        </w:rPr>
        <w:t xml:space="preserve"> </w:t>
      </w:r>
      <w:bookmarkEnd w:id="7"/>
    </w:p>
    <w:p w14:paraId="4B797E15" w14:textId="77777777" w:rsidR="007F416E" w:rsidRPr="007F416E" w:rsidRDefault="00591F80" w:rsidP="0044419D">
      <w:pPr>
        <w:pStyle w:val="Article2L3"/>
        <w:rPr>
          <w:szCs w:val="22"/>
          <w:lang w:val="fr-CA"/>
        </w:rPr>
      </w:pPr>
      <w:bookmarkStart w:id="8" w:name="_Ref131026318"/>
      <w:bookmarkStart w:id="9" w:name="_Ref131023927"/>
      <w:proofErr w:type="gramStart"/>
      <w:r w:rsidRPr="007F416E">
        <w:rPr>
          <w:szCs w:val="22"/>
          <w:lang w:val="fr-CA"/>
        </w:rPr>
        <w:t>décè</w:t>
      </w:r>
      <w:r w:rsidR="002050E1" w:rsidRPr="007F416E">
        <w:rPr>
          <w:szCs w:val="22"/>
          <w:lang w:val="fr-CA"/>
        </w:rPr>
        <w:t>de</w:t>
      </w:r>
      <w:proofErr w:type="gramEnd"/>
      <w:r w:rsidR="007F416E" w:rsidRPr="007F416E">
        <w:rPr>
          <w:szCs w:val="22"/>
          <w:lang w:val="fr-CA"/>
        </w:rPr>
        <w:t xml:space="preserve"> ;</w:t>
      </w:r>
      <w:r w:rsidRPr="007F416E">
        <w:rPr>
          <w:rFonts w:cs="Times New Roman"/>
          <w:szCs w:val="22"/>
          <w:lang w:val="fr-CA"/>
        </w:rPr>
        <w:t xml:space="preserve"> </w:t>
      </w:r>
      <w:proofErr w:type="gramStart"/>
      <w:r w:rsidRPr="007F416E">
        <w:rPr>
          <w:rFonts w:cs="Times New Roman"/>
          <w:szCs w:val="22"/>
          <w:lang w:val="fr-CA"/>
        </w:rPr>
        <w:t>ou</w:t>
      </w:r>
      <w:proofErr w:type="gramEnd"/>
    </w:p>
    <w:p w14:paraId="3F82BFB1" w14:textId="5D0FCD70" w:rsidR="0044419D" w:rsidRPr="007F416E" w:rsidRDefault="00591F80" w:rsidP="0044419D">
      <w:pPr>
        <w:pStyle w:val="Article2L3"/>
        <w:rPr>
          <w:szCs w:val="22"/>
          <w:lang w:val="fr-CA"/>
        </w:rPr>
      </w:pPr>
      <w:proofErr w:type="gramStart"/>
      <w:r w:rsidRPr="007F416E">
        <w:rPr>
          <w:rFonts w:cs="Times New Roman"/>
          <w:szCs w:val="22"/>
          <w:lang w:val="fr-CA"/>
        </w:rPr>
        <w:t>démissionne</w:t>
      </w:r>
      <w:proofErr w:type="gramEnd"/>
      <w:r w:rsidRPr="007F416E">
        <w:rPr>
          <w:rFonts w:cs="Times New Roman"/>
          <w:szCs w:val="22"/>
          <w:lang w:val="fr-CA"/>
        </w:rPr>
        <w:t xml:space="preserve"> de son emploi, engagement ou poste </w:t>
      </w:r>
      <w:r w:rsidR="0044419D" w:rsidRPr="007F416E">
        <w:rPr>
          <w:szCs w:val="22"/>
          <w:lang w:val="fr-CA"/>
        </w:rPr>
        <w:t>;</w:t>
      </w:r>
      <w:bookmarkEnd w:id="8"/>
    </w:p>
    <w:p w14:paraId="1600D008" w14:textId="44451E1E" w:rsidR="0044419D" w:rsidRPr="00EA558B" w:rsidRDefault="001E7223" w:rsidP="001E7223">
      <w:pPr>
        <w:pStyle w:val="Article2L3"/>
        <w:numPr>
          <w:ilvl w:val="0"/>
          <w:numId w:val="0"/>
        </w:numPr>
        <w:ind w:left="720"/>
        <w:rPr>
          <w:szCs w:val="22"/>
          <w:lang w:val="fr-CA"/>
        </w:rPr>
      </w:pPr>
      <w:r w:rsidRPr="00EA558B">
        <w:rPr>
          <w:szCs w:val="22"/>
          <w:lang w:val="fr-CA"/>
        </w:rPr>
        <w:t>(</w:t>
      </w:r>
      <w:proofErr w:type="gramStart"/>
      <w:r w:rsidRPr="00EA558B">
        <w:rPr>
          <w:szCs w:val="22"/>
          <w:lang w:val="fr-CA"/>
        </w:rPr>
        <w:t>chacun</w:t>
      </w:r>
      <w:proofErr w:type="gramEnd"/>
      <w:r w:rsidRPr="00EA558B">
        <w:rPr>
          <w:szCs w:val="22"/>
          <w:lang w:val="fr-CA"/>
        </w:rPr>
        <w:t xml:space="preserve"> étant un «</w:t>
      </w:r>
      <w:r w:rsidR="00C418F0" w:rsidRPr="00EA558B">
        <w:rPr>
          <w:rFonts w:ascii="Times New Roman" w:hAnsi="Times New Roman" w:cs="Times New Roman"/>
          <w:szCs w:val="22"/>
          <w:lang w:val="fr-CA"/>
        </w:rPr>
        <w:t> </w:t>
      </w:r>
      <w:r w:rsidRPr="00EA558B">
        <w:rPr>
          <w:b/>
          <w:bCs w:val="0"/>
          <w:szCs w:val="22"/>
          <w:lang w:val="fr-CA"/>
        </w:rPr>
        <w:t xml:space="preserve">Évènement de </w:t>
      </w:r>
      <w:r w:rsidR="00A00C2F" w:rsidRPr="00EA558B">
        <w:rPr>
          <w:b/>
          <w:bCs w:val="0"/>
          <w:szCs w:val="22"/>
          <w:lang w:val="fr-CA"/>
        </w:rPr>
        <w:t>départ légitime</w:t>
      </w:r>
      <w:r w:rsidR="00C418F0" w:rsidRPr="00EA558B">
        <w:rPr>
          <w:rFonts w:ascii="Times New Roman" w:hAnsi="Times New Roman" w:cs="Times New Roman"/>
          <w:szCs w:val="22"/>
          <w:lang w:val="fr-CA"/>
        </w:rPr>
        <w:t> </w:t>
      </w:r>
      <w:r w:rsidRPr="00EA558B">
        <w:rPr>
          <w:szCs w:val="22"/>
          <w:lang w:val="fr-CA"/>
        </w:rPr>
        <w:t>»), alors, la Société sera en droit d’exercer ses droits de rachat déterminés conformément au paragraphe</w:t>
      </w:r>
      <w:r w:rsidR="00B774A2" w:rsidRPr="00EA558B">
        <w:rPr>
          <w:szCs w:val="22"/>
          <w:lang w:val="fr-CA"/>
        </w:rPr>
        <w:t> </w:t>
      </w:r>
      <w:r w:rsidR="005F289E" w:rsidRPr="00EA558B">
        <w:rPr>
          <w:szCs w:val="22"/>
          <w:highlight w:val="yellow"/>
        </w:rPr>
        <w:fldChar w:fldCharType="begin"/>
      </w:r>
      <w:r w:rsidR="005F289E" w:rsidRPr="00EA558B">
        <w:rPr>
          <w:szCs w:val="22"/>
          <w:lang w:val="fr-CA"/>
        </w:rPr>
        <w:instrText xml:space="preserve"> REF _Ref182152394 \r \h </w:instrText>
      </w:r>
      <w:r w:rsidR="0017356B" w:rsidRPr="00EA558B">
        <w:rPr>
          <w:szCs w:val="22"/>
          <w:highlight w:val="yellow"/>
          <w:lang w:val="fr-CA"/>
        </w:rPr>
        <w:instrText xml:space="preserve"> \* MERGEFORMAT </w:instrText>
      </w:r>
      <w:r w:rsidR="005F289E" w:rsidRPr="00EA558B">
        <w:rPr>
          <w:szCs w:val="22"/>
          <w:highlight w:val="yellow"/>
        </w:rPr>
      </w:r>
      <w:r w:rsidR="005F289E" w:rsidRPr="00EA558B">
        <w:rPr>
          <w:szCs w:val="22"/>
          <w:highlight w:val="yellow"/>
        </w:rPr>
        <w:fldChar w:fldCharType="separate"/>
      </w:r>
      <w:r w:rsidR="006D550F" w:rsidRPr="00EA558B">
        <w:rPr>
          <w:szCs w:val="22"/>
          <w:lang w:val="fr-CA"/>
        </w:rPr>
        <w:t>2.3</w:t>
      </w:r>
      <w:r w:rsidR="005F289E" w:rsidRPr="00EA558B">
        <w:rPr>
          <w:szCs w:val="22"/>
          <w:highlight w:val="yellow"/>
        </w:rPr>
        <w:fldChar w:fldCharType="end"/>
      </w:r>
      <w:r w:rsidR="0044419D" w:rsidRPr="00EA558B">
        <w:rPr>
          <w:szCs w:val="22"/>
          <w:lang w:val="fr-CA"/>
        </w:rPr>
        <w:t>.</w:t>
      </w:r>
    </w:p>
    <w:p w14:paraId="38397782" w14:textId="064C75B2" w:rsidR="0044419D" w:rsidRPr="00EA558B" w:rsidRDefault="00266DA8" w:rsidP="00F52B97">
      <w:pPr>
        <w:pStyle w:val="NumA2"/>
        <w:rPr>
          <w:rFonts w:ascii="Book Antiqua" w:hAnsi="Book Antiqua"/>
          <w:sz w:val="22"/>
        </w:rPr>
      </w:pPr>
      <w:bookmarkStart w:id="10" w:name="_Ref182152159"/>
      <w:r w:rsidRPr="00EA558B">
        <w:rPr>
          <w:rFonts w:ascii="Book Antiqua" w:hAnsi="Book Antiqua"/>
          <w:sz w:val="22"/>
          <w:u w:val="single"/>
        </w:rPr>
        <w:lastRenderedPageBreak/>
        <w:t>Départ fautif</w:t>
      </w:r>
      <w:r w:rsidR="0044419D" w:rsidRPr="00EA558B">
        <w:rPr>
          <w:rFonts w:ascii="Book Antiqua" w:hAnsi="Book Antiqua"/>
          <w:sz w:val="22"/>
        </w:rPr>
        <w:t xml:space="preserve">. </w:t>
      </w:r>
      <w:r w:rsidR="00F52B97" w:rsidRPr="00EA558B">
        <w:rPr>
          <w:rFonts w:ascii="Book Antiqua" w:hAnsi="Book Antiqua"/>
          <w:sz w:val="22"/>
        </w:rPr>
        <w:t xml:space="preserve">Nonobstant toute disposition contraire dans la présente Convention, si l’Actionnaire ou son Détenteur </w:t>
      </w:r>
      <w:r w:rsidR="00E17676" w:rsidRPr="00EA558B">
        <w:rPr>
          <w:rFonts w:ascii="Book Antiqua" w:hAnsi="Book Antiqua"/>
          <w:sz w:val="22"/>
        </w:rPr>
        <w:t>u</w:t>
      </w:r>
      <w:r w:rsidR="00F52B97" w:rsidRPr="00EA558B">
        <w:rPr>
          <w:rFonts w:ascii="Book Antiqua" w:hAnsi="Book Antiqua"/>
          <w:sz w:val="22"/>
        </w:rPr>
        <w:t>ltime</w:t>
      </w:r>
      <w:r w:rsidR="003B64BE" w:rsidRPr="00EA558B">
        <w:rPr>
          <w:rFonts w:ascii="Book Antiqua" w:hAnsi="Book Antiqua"/>
          <w:sz w:val="22"/>
        </w:rPr>
        <w:t> </w:t>
      </w:r>
      <w:r w:rsidR="0044419D" w:rsidRPr="00EA558B">
        <w:rPr>
          <w:rFonts w:ascii="Book Antiqua" w:hAnsi="Book Antiqua"/>
          <w:sz w:val="22"/>
        </w:rPr>
        <w:t>:</w:t>
      </w:r>
      <w:bookmarkEnd w:id="10"/>
    </w:p>
    <w:p w14:paraId="0FAA7D56" w14:textId="0B92DA26" w:rsidR="0044419D" w:rsidRPr="00EA558B" w:rsidRDefault="00360296" w:rsidP="0044419D">
      <w:pPr>
        <w:pStyle w:val="NumA4"/>
        <w:rPr>
          <w:rFonts w:ascii="Book Antiqua" w:hAnsi="Book Antiqua"/>
          <w:sz w:val="22"/>
        </w:rPr>
      </w:pPr>
      <w:bookmarkStart w:id="11" w:name="_Ref131026309"/>
      <w:proofErr w:type="gramStart"/>
      <w:r w:rsidRPr="00EA558B">
        <w:rPr>
          <w:rFonts w:ascii="Book Antiqua" w:hAnsi="Book Antiqua"/>
          <w:sz w:val="22"/>
        </w:rPr>
        <w:t>voit</w:t>
      </w:r>
      <w:proofErr w:type="gramEnd"/>
      <w:r w:rsidRPr="00EA558B">
        <w:rPr>
          <w:rFonts w:ascii="Book Antiqua" w:hAnsi="Book Antiqua"/>
          <w:sz w:val="22"/>
        </w:rPr>
        <w:t xml:space="preserve"> ses </w:t>
      </w:r>
      <w:r w:rsidR="00805D73" w:rsidRPr="00EA558B">
        <w:rPr>
          <w:rFonts w:ascii="Book Antiqua" w:hAnsi="Book Antiqua"/>
          <w:sz w:val="22"/>
        </w:rPr>
        <w:t>Titres</w:t>
      </w:r>
      <w:r w:rsidRPr="00EA558B">
        <w:rPr>
          <w:rFonts w:ascii="Book Antiqua" w:hAnsi="Book Antiqua"/>
          <w:sz w:val="22"/>
        </w:rPr>
        <w:t xml:space="preserve"> faire l’objet d’une saisie qui n’est pas retirée, </w:t>
      </w:r>
      <w:r w:rsidR="004E087E">
        <w:rPr>
          <w:rFonts w:ascii="Book Antiqua" w:hAnsi="Book Antiqua"/>
          <w:sz w:val="22"/>
        </w:rPr>
        <w:t>remise en question</w:t>
      </w:r>
      <w:r w:rsidRPr="00EA558B">
        <w:rPr>
          <w:rFonts w:ascii="Book Antiqua" w:hAnsi="Book Antiqua"/>
          <w:sz w:val="22"/>
        </w:rPr>
        <w:t xml:space="preserve"> ou </w:t>
      </w:r>
      <w:r w:rsidR="004E087E">
        <w:rPr>
          <w:rFonts w:ascii="Book Antiqua" w:hAnsi="Book Antiqua"/>
          <w:sz w:val="22"/>
        </w:rPr>
        <w:t>contestée</w:t>
      </w:r>
      <w:r w:rsidRPr="00EA558B">
        <w:rPr>
          <w:rFonts w:ascii="Book Antiqua" w:hAnsi="Book Antiqua"/>
          <w:sz w:val="22"/>
        </w:rPr>
        <w:t xml:space="preserve"> de bonne foi dans les 10</w:t>
      </w:r>
      <w:r w:rsidR="00C418F0" w:rsidRPr="00EA558B">
        <w:rPr>
          <w:rFonts w:ascii="Book Antiqua" w:hAnsi="Book Antiqua"/>
          <w:sz w:val="22"/>
        </w:rPr>
        <w:t> </w:t>
      </w:r>
      <w:r w:rsidRPr="00EA558B">
        <w:rPr>
          <w:rFonts w:ascii="Book Antiqua" w:hAnsi="Book Antiqua"/>
          <w:sz w:val="22"/>
        </w:rPr>
        <w:t>jours c</w:t>
      </w:r>
      <w:r w:rsidR="00A03A2E">
        <w:rPr>
          <w:rFonts w:ascii="Book Antiqua" w:hAnsi="Book Antiqua"/>
          <w:sz w:val="22"/>
        </w:rPr>
        <w:t>ivils</w:t>
      </w:r>
      <w:r w:rsidRPr="00EA558B">
        <w:rPr>
          <w:rFonts w:ascii="Book Antiqua" w:hAnsi="Book Antiqua"/>
          <w:sz w:val="22"/>
        </w:rPr>
        <w:t xml:space="preserve"> suivant cette saisie ou, </w:t>
      </w:r>
      <w:proofErr w:type="gramStart"/>
      <w:r w:rsidRPr="00EA558B">
        <w:rPr>
          <w:rFonts w:ascii="Book Antiqua" w:hAnsi="Book Antiqua"/>
          <w:sz w:val="22"/>
        </w:rPr>
        <w:t>suite à</w:t>
      </w:r>
      <w:proofErr w:type="gramEnd"/>
      <w:r w:rsidRPr="00EA558B">
        <w:rPr>
          <w:rFonts w:ascii="Book Antiqua" w:hAnsi="Book Antiqua"/>
          <w:sz w:val="22"/>
        </w:rPr>
        <w:t xml:space="preserve"> cette contestation et au jugement rendu, un tiers tente de saisir ces </w:t>
      </w:r>
      <w:r w:rsidR="00805D73" w:rsidRPr="00EA558B">
        <w:rPr>
          <w:rFonts w:ascii="Book Antiqua" w:hAnsi="Book Antiqua"/>
          <w:sz w:val="22"/>
        </w:rPr>
        <w:t>Titres</w:t>
      </w:r>
      <w:r w:rsidR="003B64BE" w:rsidRPr="00EA558B">
        <w:rPr>
          <w:rFonts w:ascii="Times New Roman" w:hAnsi="Times New Roman" w:cs="Times New Roman"/>
          <w:sz w:val="22"/>
        </w:rPr>
        <w:t> </w:t>
      </w:r>
      <w:r w:rsidR="0044419D" w:rsidRPr="00EA558B">
        <w:rPr>
          <w:rFonts w:ascii="Book Antiqua" w:hAnsi="Book Antiqua"/>
          <w:sz w:val="22"/>
        </w:rPr>
        <w:t>;</w:t>
      </w:r>
      <w:bookmarkEnd w:id="11"/>
    </w:p>
    <w:p w14:paraId="73B65AA2" w14:textId="79D9D4D9" w:rsidR="008C52D9" w:rsidRPr="00EA558B" w:rsidRDefault="008C52D9" w:rsidP="008C52D9">
      <w:pPr>
        <w:pStyle w:val="NumA4"/>
        <w:rPr>
          <w:rFonts w:ascii="Book Antiqua" w:hAnsi="Book Antiqua"/>
          <w:sz w:val="22"/>
        </w:rPr>
      </w:pPr>
      <w:bookmarkStart w:id="12" w:name="_Ref131023739"/>
      <w:proofErr w:type="gramStart"/>
      <w:r w:rsidRPr="00EA558B">
        <w:rPr>
          <w:rFonts w:ascii="Book Antiqua" w:hAnsi="Book Antiqua"/>
          <w:sz w:val="22"/>
        </w:rPr>
        <w:t>fait</w:t>
      </w:r>
      <w:proofErr w:type="gramEnd"/>
      <w:r w:rsidRPr="00EA558B">
        <w:rPr>
          <w:rFonts w:ascii="Book Antiqua" w:hAnsi="Book Antiqua"/>
          <w:sz w:val="22"/>
        </w:rPr>
        <w:t xml:space="preserve"> faillite en vertu de la </w:t>
      </w:r>
      <w:r w:rsidRPr="00EA558B">
        <w:rPr>
          <w:rFonts w:ascii="Book Antiqua" w:hAnsi="Book Antiqua"/>
          <w:i/>
          <w:iCs/>
          <w:sz w:val="22"/>
        </w:rPr>
        <w:t>Loi sur la faillite et l’insolvabilité</w:t>
      </w:r>
      <w:r w:rsidRPr="00EA558B">
        <w:rPr>
          <w:rFonts w:ascii="Book Antiqua" w:hAnsi="Book Antiqua"/>
          <w:sz w:val="22"/>
        </w:rPr>
        <w:t xml:space="preserve"> (Canada)</w:t>
      </w:r>
      <w:r w:rsidR="003B64BE" w:rsidRPr="00EA558B">
        <w:rPr>
          <w:rFonts w:ascii="Times New Roman" w:hAnsi="Times New Roman" w:cs="Times New Roman"/>
          <w:sz w:val="22"/>
        </w:rPr>
        <w:t> </w:t>
      </w:r>
      <w:r w:rsidRPr="00EA558B">
        <w:rPr>
          <w:rFonts w:ascii="Book Antiqua" w:hAnsi="Book Antiqua"/>
          <w:sz w:val="22"/>
        </w:rPr>
        <w:t>;</w:t>
      </w:r>
    </w:p>
    <w:p w14:paraId="3007CE8F" w14:textId="5EA1AB23" w:rsidR="0044419D" w:rsidRPr="00EA558B" w:rsidRDefault="005C31B4" w:rsidP="005C31B4">
      <w:pPr>
        <w:pStyle w:val="NumA4"/>
        <w:rPr>
          <w:rFonts w:ascii="Book Antiqua" w:hAnsi="Book Antiqua"/>
          <w:sz w:val="22"/>
        </w:rPr>
      </w:pPr>
      <w:r w:rsidRPr="00EA558B">
        <w:rPr>
          <w:rFonts w:ascii="Book Antiqua" w:hAnsi="Book Antiqua"/>
          <w:sz w:val="22"/>
        </w:rPr>
        <w:t xml:space="preserve">voit son emploi, engagement ou poste mis fin pour un </w:t>
      </w:r>
      <w:r w:rsidR="009D5A84" w:rsidRPr="00EA558B">
        <w:rPr>
          <w:rFonts w:ascii="Book Antiqua" w:hAnsi="Book Antiqua"/>
          <w:sz w:val="22"/>
        </w:rPr>
        <w:t>motif sérieux</w:t>
      </w:r>
      <w:r w:rsidRPr="00EA558B">
        <w:rPr>
          <w:rFonts w:ascii="Book Antiqua" w:hAnsi="Book Antiqua"/>
          <w:sz w:val="22"/>
        </w:rPr>
        <w:t xml:space="preserve"> (tel que déterminé dans son contrat de travail, contrat de service ou tout autre accord applicable ou, à défaut, au sens du </w:t>
      </w:r>
      <w:r w:rsidRPr="00EA558B">
        <w:rPr>
          <w:rFonts w:ascii="Book Antiqua" w:hAnsi="Book Antiqua"/>
          <w:i/>
          <w:iCs/>
          <w:sz w:val="22"/>
        </w:rPr>
        <w:t>Code civil du Québec</w:t>
      </w:r>
      <w:r w:rsidRPr="00EA558B">
        <w:rPr>
          <w:rFonts w:ascii="Book Antiqua" w:hAnsi="Book Antiqua"/>
          <w:sz w:val="22"/>
        </w:rPr>
        <w:t>) ou avec une cause juste ou suffisante ou autres expressions similaires (tel que déterminé dans son contrat de travail, contrat de service ou tout autre accord applicable ou, à défaut, en vertu des lois fédérales ou provinciales applicables à l’Actionnaire), ou voit son engagement</w:t>
      </w:r>
      <w:r w:rsidR="000910BE" w:rsidRPr="00EA558B">
        <w:rPr>
          <w:rFonts w:ascii="Book Antiqua" w:hAnsi="Book Antiqua"/>
          <w:sz w:val="22"/>
        </w:rPr>
        <w:t xml:space="preserve"> résilié</w:t>
      </w:r>
      <w:r w:rsidRPr="00EA558B">
        <w:rPr>
          <w:rFonts w:ascii="Book Antiqua" w:hAnsi="Book Antiqua"/>
          <w:sz w:val="22"/>
        </w:rPr>
        <w:t xml:space="preserve"> pour une faute grave, selon le cas</w:t>
      </w:r>
      <w:r w:rsidR="003B64BE" w:rsidRPr="00EA558B">
        <w:rPr>
          <w:rFonts w:ascii="Times New Roman" w:hAnsi="Times New Roman" w:cs="Times New Roman"/>
          <w:sz w:val="22"/>
        </w:rPr>
        <w:t> </w:t>
      </w:r>
      <w:r w:rsidRPr="00EA558B">
        <w:rPr>
          <w:rFonts w:ascii="Book Antiqua" w:hAnsi="Book Antiqua"/>
          <w:sz w:val="22"/>
        </w:rPr>
        <w:t>;</w:t>
      </w:r>
    </w:p>
    <w:p w14:paraId="368C013E" w14:textId="5C823AB8" w:rsidR="0044419D" w:rsidRPr="00EA558B" w:rsidRDefault="008C2D6B" w:rsidP="0044419D">
      <w:pPr>
        <w:pStyle w:val="NumA4"/>
        <w:rPr>
          <w:rFonts w:ascii="Book Antiqua" w:hAnsi="Book Antiqua"/>
          <w:sz w:val="22"/>
        </w:rPr>
      </w:pPr>
      <w:proofErr w:type="gramStart"/>
      <w:r w:rsidRPr="00EA558B">
        <w:rPr>
          <w:rFonts w:ascii="Book Antiqua" w:hAnsi="Book Antiqua"/>
          <w:sz w:val="22"/>
        </w:rPr>
        <w:t>commet</w:t>
      </w:r>
      <w:proofErr w:type="gramEnd"/>
      <w:r w:rsidRPr="00EA558B">
        <w:rPr>
          <w:rFonts w:ascii="Book Antiqua" w:hAnsi="Book Antiqua"/>
          <w:sz w:val="22"/>
        </w:rPr>
        <w:t xml:space="preserve"> directement ou indirectement un acte en violation de toute clause de non-concurrence ou de non-sollicitation en faveur de la Société</w:t>
      </w:r>
      <w:r w:rsidR="003B64BE" w:rsidRPr="00EA558B">
        <w:rPr>
          <w:rFonts w:ascii="Times New Roman" w:hAnsi="Times New Roman" w:cs="Times New Roman"/>
          <w:sz w:val="22"/>
        </w:rPr>
        <w:t> </w:t>
      </w:r>
      <w:r w:rsidR="0044419D" w:rsidRPr="00EA558B">
        <w:rPr>
          <w:rFonts w:ascii="Book Antiqua" w:hAnsi="Book Antiqua"/>
          <w:sz w:val="22"/>
        </w:rPr>
        <w:t>;</w:t>
      </w:r>
      <w:bookmarkEnd w:id="12"/>
    </w:p>
    <w:p w14:paraId="566DAE9F" w14:textId="236A09A7" w:rsidR="005D171B" w:rsidRPr="00EA558B" w:rsidRDefault="005D171B" w:rsidP="005D171B">
      <w:pPr>
        <w:pStyle w:val="NumA4"/>
        <w:rPr>
          <w:rFonts w:ascii="Book Antiqua" w:hAnsi="Book Antiqua"/>
          <w:sz w:val="22"/>
        </w:rPr>
      </w:pPr>
      <w:bookmarkStart w:id="13" w:name="_Ref11229936"/>
      <w:proofErr w:type="gramStart"/>
      <w:r w:rsidRPr="00EA558B">
        <w:rPr>
          <w:rFonts w:ascii="Book Antiqua" w:hAnsi="Book Antiqua"/>
          <w:sz w:val="22"/>
        </w:rPr>
        <w:t>est</w:t>
      </w:r>
      <w:proofErr w:type="gramEnd"/>
      <w:r w:rsidRPr="00EA558B">
        <w:rPr>
          <w:rFonts w:ascii="Book Antiqua" w:hAnsi="Book Antiqua"/>
          <w:sz w:val="22"/>
        </w:rPr>
        <w:t xml:space="preserve"> reconnu coupable par un tribunal compétent d’avoir commis un acte</w:t>
      </w:r>
      <w:r w:rsidR="00CC0EBB">
        <w:rPr>
          <w:rFonts w:ascii="Book Antiqua" w:hAnsi="Book Antiqua"/>
          <w:sz w:val="22"/>
        </w:rPr>
        <w:t xml:space="preserve"> purement</w:t>
      </w:r>
      <w:r w:rsidRPr="00EA558B">
        <w:rPr>
          <w:rFonts w:ascii="Book Antiqua" w:hAnsi="Book Antiqua"/>
          <w:sz w:val="22"/>
        </w:rPr>
        <w:t xml:space="preserve"> criminel </w:t>
      </w:r>
      <w:r w:rsidR="002415A9">
        <w:rPr>
          <w:rFonts w:ascii="Book Antiqua" w:hAnsi="Book Antiqua"/>
          <w:sz w:val="22"/>
        </w:rPr>
        <w:t>en vertu</w:t>
      </w:r>
      <w:r w:rsidRPr="00EA558B">
        <w:rPr>
          <w:rFonts w:ascii="Book Antiqua" w:hAnsi="Book Antiqua"/>
          <w:sz w:val="22"/>
        </w:rPr>
        <w:t xml:space="preserve"> du </w:t>
      </w:r>
      <w:r w:rsidRPr="00EA558B">
        <w:rPr>
          <w:rFonts w:ascii="Book Antiqua" w:hAnsi="Book Antiqua"/>
          <w:i/>
          <w:iCs/>
          <w:sz w:val="22"/>
        </w:rPr>
        <w:t>Code criminel</w:t>
      </w:r>
      <w:r w:rsidRPr="00EA558B">
        <w:rPr>
          <w:rFonts w:ascii="Book Antiqua" w:hAnsi="Book Antiqua"/>
          <w:sz w:val="22"/>
        </w:rPr>
        <w:t xml:space="preserve"> (Canada) ou une législation similaire dans une autre juridiction, ou reconnu coupable de toute autre infraction en vertu du </w:t>
      </w:r>
      <w:r w:rsidRPr="00EA558B">
        <w:rPr>
          <w:rFonts w:ascii="Book Antiqua" w:hAnsi="Book Antiqua"/>
          <w:i/>
          <w:iCs/>
          <w:sz w:val="22"/>
        </w:rPr>
        <w:t>Code criminel</w:t>
      </w:r>
      <w:r w:rsidRPr="00EA558B">
        <w:rPr>
          <w:rFonts w:ascii="Book Antiqua" w:hAnsi="Book Antiqua"/>
          <w:sz w:val="22"/>
        </w:rPr>
        <w:t xml:space="preserve"> (Canada) ou d’une législation similaire dans une autre juridiction ayant un </w:t>
      </w:r>
      <w:r w:rsidR="00536D47" w:rsidRPr="00EA558B">
        <w:rPr>
          <w:rFonts w:ascii="Book Antiqua" w:hAnsi="Book Antiqua"/>
          <w:sz w:val="22"/>
        </w:rPr>
        <w:t xml:space="preserve">effet défavorable important </w:t>
      </w:r>
      <w:r w:rsidRPr="00EA558B">
        <w:rPr>
          <w:rFonts w:ascii="Book Antiqua" w:hAnsi="Book Antiqua"/>
          <w:sz w:val="22"/>
        </w:rPr>
        <w:t>sur la réputation de la Société ou de l’un de ses Affiliés</w:t>
      </w:r>
      <w:r w:rsidR="003B64BE" w:rsidRPr="00EA558B">
        <w:rPr>
          <w:rFonts w:ascii="Times New Roman" w:hAnsi="Times New Roman" w:cs="Times New Roman"/>
          <w:sz w:val="22"/>
        </w:rPr>
        <w:t> </w:t>
      </w:r>
      <w:r w:rsidRPr="00EA558B">
        <w:rPr>
          <w:rFonts w:ascii="Book Antiqua" w:hAnsi="Book Antiqua"/>
          <w:sz w:val="22"/>
        </w:rPr>
        <w:t>;</w:t>
      </w:r>
    </w:p>
    <w:p w14:paraId="28C07A22" w14:textId="0C4977A3" w:rsidR="0044419D" w:rsidRPr="00235F51" w:rsidRDefault="00C7441E" w:rsidP="00C7441E">
      <w:pPr>
        <w:pStyle w:val="NumA4"/>
        <w:rPr>
          <w:rFonts w:ascii="Book Antiqua" w:hAnsi="Book Antiqua"/>
          <w:sz w:val="22"/>
        </w:rPr>
      </w:pPr>
      <w:bookmarkStart w:id="14" w:name="_Ref11229978"/>
      <w:bookmarkEnd w:id="13"/>
      <w:proofErr w:type="gramStart"/>
      <w:r w:rsidRPr="00EA558B">
        <w:rPr>
          <w:rFonts w:ascii="Book Antiqua" w:hAnsi="Book Antiqua"/>
          <w:sz w:val="22"/>
        </w:rPr>
        <w:t>commet</w:t>
      </w:r>
      <w:proofErr w:type="gramEnd"/>
      <w:r w:rsidRPr="00EA558B">
        <w:rPr>
          <w:rFonts w:ascii="Book Antiqua" w:hAnsi="Book Antiqua"/>
          <w:sz w:val="22"/>
        </w:rPr>
        <w:t xml:space="preserve"> une fraude ou un </w:t>
      </w:r>
      <w:r w:rsidRPr="00235F51">
        <w:rPr>
          <w:rFonts w:ascii="Book Antiqua" w:hAnsi="Book Antiqua"/>
          <w:sz w:val="22"/>
        </w:rPr>
        <w:t xml:space="preserve">détournement des fonds ou une appropriation indue des actifs de la Société ou d’un de ses Affiliés, ou de toute autre Personne si un </w:t>
      </w:r>
      <w:r w:rsidR="00922C70" w:rsidRPr="00235F51">
        <w:rPr>
          <w:rFonts w:ascii="Book Antiqua" w:hAnsi="Book Antiqua"/>
          <w:sz w:val="22"/>
        </w:rPr>
        <w:t xml:space="preserve">effet défavorable </w:t>
      </w:r>
      <w:r w:rsidRPr="00235F51">
        <w:rPr>
          <w:rFonts w:ascii="Book Antiqua" w:hAnsi="Book Antiqua"/>
          <w:sz w:val="22"/>
        </w:rPr>
        <w:t>sur la Société ou ses Affiliés en résulte</w:t>
      </w:r>
      <w:r w:rsidRPr="00235F51">
        <w:rPr>
          <w:rFonts w:ascii="Book Antiqua" w:hAnsi="Book Antiqua" w:cs="Times New Roman"/>
          <w:sz w:val="22"/>
        </w:rPr>
        <w:t xml:space="preserve"> ; </w:t>
      </w:r>
      <w:proofErr w:type="gramStart"/>
      <w:r w:rsidRPr="00235F51">
        <w:rPr>
          <w:rFonts w:ascii="Book Antiqua" w:hAnsi="Book Antiqua" w:cs="Times New Roman"/>
          <w:sz w:val="22"/>
        </w:rPr>
        <w:t>ou</w:t>
      </w:r>
      <w:bookmarkEnd w:id="14"/>
      <w:proofErr w:type="gramEnd"/>
      <w:r w:rsidR="0044419D" w:rsidRPr="00235F51">
        <w:rPr>
          <w:rFonts w:ascii="Book Antiqua" w:hAnsi="Book Antiqua"/>
          <w:sz w:val="22"/>
        </w:rPr>
        <w:t xml:space="preserve"> </w:t>
      </w:r>
    </w:p>
    <w:p w14:paraId="39945F06" w14:textId="297AF59D" w:rsidR="0044419D" w:rsidRPr="00235F51" w:rsidRDefault="001410A6" w:rsidP="00235F51">
      <w:pPr>
        <w:pStyle w:val="NumA4"/>
        <w:rPr>
          <w:rFonts w:ascii="Book Antiqua" w:hAnsi="Book Antiqua"/>
          <w:sz w:val="22"/>
        </w:rPr>
      </w:pPr>
      <w:bookmarkStart w:id="15" w:name="_Ref11230009"/>
      <w:bookmarkStart w:id="16" w:name="_Ref131023742"/>
      <w:proofErr w:type="gramStart"/>
      <w:r w:rsidRPr="00235F51">
        <w:rPr>
          <w:rFonts w:ascii="Book Antiqua" w:hAnsi="Book Antiqua"/>
          <w:sz w:val="22"/>
        </w:rPr>
        <w:t>refuse</w:t>
      </w:r>
      <w:proofErr w:type="gramEnd"/>
      <w:r w:rsidRPr="00235F51">
        <w:rPr>
          <w:rFonts w:ascii="Book Antiqua" w:hAnsi="Book Antiqua"/>
          <w:sz w:val="22"/>
        </w:rPr>
        <w:t xml:space="preserve"> ou néglige systématiquement d’exercer ses fonctions habituelles, d’assumer ses responsabilités ou d’exécuter ses services, selon le cas, au sein de la Société ou d’un de ses Affiliés, pendant une période consécutive de 6</w:t>
      </w:r>
      <w:r w:rsidR="00C418F0" w:rsidRPr="00235F51">
        <w:rPr>
          <w:rFonts w:ascii="Book Antiqua" w:hAnsi="Book Antiqua"/>
          <w:sz w:val="22"/>
        </w:rPr>
        <w:t> </w:t>
      </w:r>
      <w:r w:rsidRPr="00235F51">
        <w:rPr>
          <w:rFonts w:ascii="Book Antiqua" w:hAnsi="Book Antiqua"/>
          <w:sz w:val="22"/>
        </w:rPr>
        <w:t>mois ou une période cumulative de 12</w:t>
      </w:r>
      <w:r w:rsidR="00C418F0" w:rsidRPr="00235F51">
        <w:rPr>
          <w:rFonts w:ascii="Book Antiqua" w:hAnsi="Book Antiqua"/>
          <w:sz w:val="22"/>
        </w:rPr>
        <w:t> </w:t>
      </w:r>
      <w:r w:rsidRPr="00235F51">
        <w:rPr>
          <w:rFonts w:ascii="Book Antiqua" w:hAnsi="Book Antiqua"/>
          <w:sz w:val="22"/>
        </w:rPr>
        <w:t>mois sur une période de 24</w:t>
      </w:r>
      <w:r w:rsidR="00C418F0" w:rsidRPr="00235F51">
        <w:rPr>
          <w:rFonts w:ascii="Book Antiqua" w:hAnsi="Book Antiqua"/>
          <w:sz w:val="22"/>
        </w:rPr>
        <w:t> </w:t>
      </w:r>
      <w:r w:rsidRPr="00235F51">
        <w:rPr>
          <w:rFonts w:ascii="Book Antiqua" w:hAnsi="Book Antiqua"/>
          <w:sz w:val="22"/>
        </w:rPr>
        <w:t>mois, sans raison valable</w:t>
      </w:r>
      <w:r w:rsidRPr="00235F51">
        <w:rPr>
          <w:rFonts w:ascii="Book Antiqua" w:hAnsi="Book Antiqua" w:cs="Times New Roman"/>
          <w:sz w:val="22"/>
        </w:rPr>
        <w:t xml:space="preserve"> ;</w:t>
      </w:r>
      <w:bookmarkEnd w:id="15"/>
      <w:bookmarkEnd w:id="16"/>
    </w:p>
    <w:p w14:paraId="533C4292" w14:textId="5A950D40" w:rsidR="0044419D" w:rsidRPr="00EA558B" w:rsidRDefault="002E5E03" w:rsidP="00A84669">
      <w:pPr>
        <w:pStyle w:val="NumA4"/>
        <w:numPr>
          <w:ilvl w:val="0"/>
          <w:numId w:val="0"/>
        </w:numPr>
        <w:ind w:left="720"/>
        <w:rPr>
          <w:rFonts w:ascii="Book Antiqua" w:hAnsi="Book Antiqua"/>
          <w:sz w:val="22"/>
        </w:rPr>
      </w:pPr>
      <w:r w:rsidRPr="00EA558B">
        <w:rPr>
          <w:rFonts w:ascii="Book Antiqua" w:hAnsi="Book Antiqua"/>
          <w:sz w:val="22"/>
        </w:rPr>
        <w:t>(</w:t>
      </w:r>
      <w:proofErr w:type="gramStart"/>
      <w:r w:rsidRPr="00EA558B">
        <w:rPr>
          <w:rFonts w:ascii="Book Antiqua" w:hAnsi="Book Antiqua"/>
          <w:sz w:val="22"/>
        </w:rPr>
        <w:t>chacun</w:t>
      </w:r>
      <w:proofErr w:type="gramEnd"/>
      <w:r w:rsidRPr="00EA558B">
        <w:rPr>
          <w:rFonts w:ascii="Book Antiqua" w:hAnsi="Book Antiqua"/>
          <w:sz w:val="22"/>
        </w:rPr>
        <w:t xml:space="preserve"> étant un «</w:t>
      </w:r>
      <w:r w:rsidR="00C418F0" w:rsidRPr="00EA558B">
        <w:rPr>
          <w:rFonts w:ascii="Times New Roman" w:hAnsi="Times New Roman" w:cs="Times New Roman"/>
          <w:sz w:val="22"/>
        </w:rPr>
        <w:t> </w:t>
      </w:r>
      <w:r w:rsidRPr="00EA558B">
        <w:rPr>
          <w:rFonts w:ascii="Book Antiqua" w:hAnsi="Book Antiqua"/>
          <w:b/>
          <w:bCs/>
          <w:sz w:val="22"/>
        </w:rPr>
        <w:t xml:space="preserve">Évènement de </w:t>
      </w:r>
      <w:r w:rsidR="00266DA8" w:rsidRPr="00EA558B">
        <w:rPr>
          <w:rFonts w:ascii="Book Antiqua" w:hAnsi="Book Antiqua"/>
          <w:b/>
          <w:bCs/>
          <w:sz w:val="22"/>
        </w:rPr>
        <w:t>départ fautif</w:t>
      </w:r>
      <w:r w:rsidR="00C418F0" w:rsidRPr="00EA558B">
        <w:rPr>
          <w:rFonts w:ascii="Times New Roman" w:hAnsi="Times New Roman" w:cs="Times New Roman"/>
          <w:sz w:val="22"/>
        </w:rPr>
        <w:t> </w:t>
      </w:r>
      <w:r w:rsidRPr="00EA558B">
        <w:rPr>
          <w:rFonts w:ascii="Book Antiqua" w:hAnsi="Book Antiqua"/>
          <w:sz w:val="22"/>
        </w:rPr>
        <w:t>»), alors, la Société sera en droit d’exercer ses droits de rachat déterminés conformément au paragraphe</w:t>
      </w:r>
      <w:r w:rsidR="00B774A2" w:rsidRPr="00EA558B">
        <w:rPr>
          <w:rFonts w:ascii="Book Antiqua" w:hAnsi="Book Antiqua"/>
          <w:sz w:val="22"/>
        </w:rPr>
        <w:t> </w:t>
      </w:r>
      <w:r w:rsidR="005F289E" w:rsidRPr="00EA558B">
        <w:rPr>
          <w:rFonts w:ascii="Book Antiqua" w:hAnsi="Book Antiqua"/>
          <w:sz w:val="22"/>
          <w:highlight w:val="yellow"/>
          <w:lang w:val="en-CA"/>
        </w:rPr>
        <w:fldChar w:fldCharType="begin"/>
      </w:r>
      <w:r w:rsidR="005F289E" w:rsidRPr="00EA558B">
        <w:rPr>
          <w:rFonts w:ascii="Book Antiqua" w:hAnsi="Book Antiqua"/>
          <w:sz w:val="22"/>
        </w:rPr>
        <w:instrText xml:space="preserve"> REF _Ref182152414 \r \h </w:instrText>
      </w:r>
      <w:r w:rsidR="0017356B" w:rsidRPr="00EA558B">
        <w:rPr>
          <w:rFonts w:ascii="Book Antiqua" w:hAnsi="Book Antiqua"/>
          <w:sz w:val="22"/>
          <w:highlight w:val="yellow"/>
        </w:rPr>
        <w:instrText xml:space="preserve"> \* MERGEFORMAT </w:instrText>
      </w:r>
      <w:r w:rsidR="005F289E" w:rsidRPr="00EA558B">
        <w:rPr>
          <w:rFonts w:ascii="Book Antiqua" w:hAnsi="Book Antiqua"/>
          <w:sz w:val="22"/>
          <w:highlight w:val="yellow"/>
          <w:lang w:val="en-CA"/>
        </w:rPr>
      </w:r>
      <w:r w:rsidR="005F289E" w:rsidRPr="00EA558B">
        <w:rPr>
          <w:rFonts w:ascii="Book Antiqua" w:hAnsi="Book Antiqua"/>
          <w:sz w:val="22"/>
          <w:highlight w:val="yellow"/>
          <w:lang w:val="en-CA"/>
        </w:rPr>
        <w:fldChar w:fldCharType="separate"/>
      </w:r>
      <w:r w:rsidR="006D550F" w:rsidRPr="00EA558B">
        <w:rPr>
          <w:rFonts w:ascii="Book Antiqua" w:hAnsi="Book Antiqua"/>
          <w:sz w:val="22"/>
        </w:rPr>
        <w:t>2.4</w:t>
      </w:r>
      <w:r w:rsidR="005F289E" w:rsidRPr="00EA558B">
        <w:rPr>
          <w:rFonts w:ascii="Book Antiqua" w:hAnsi="Book Antiqua"/>
          <w:sz w:val="22"/>
          <w:highlight w:val="yellow"/>
          <w:lang w:val="en-CA"/>
        </w:rPr>
        <w:fldChar w:fldCharType="end"/>
      </w:r>
      <w:r w:rsidR="0044419D" w:rsidRPr="00EA558B">
        <w:rPr>
          <w:rFonts w:ascii="Book Antiqua" w:hAnsi="Book Antiqua"/>
          <w:sz w:val="22"/>
        </w:rPr>
        <w:t>.</w:t>
      </w:r>
      <w:bookmarkEnd w:id="9"/>
    </w:p>
    <w:p w14:paraId="4AA24CC9" w14:textId="27AE9B87" w:rsidR="00976097" w:rsidRPr="00EA558B" w:rsidRDefault="00A84669" w:rsidP="00976097">
      <w:pPr>
        <w:pStyle w:val="NumA2"/>
        <w:rPr>
          <w:rFonts w:ascii="Book Antiqua" w:hAnsi="Book Antiqua"/>
          <w:sz w:val="22"/>
        </w:rPr>
      </w:pPr>
      <w:bookmarkStart w:id="17" w:name="_Ref182152394"/>
      <w:bookmarkEnd w:id="2"/>
      <w:r w:rsidRPr="00EA558B">
        <w:rPr>
          <w:rFonts w:ascii="Book Antiqua" w:hAnsi="Book Antiqua"/>
          <w:sz w:val="22"/>
          <w:u w:val="single"/>
        </w:rPr>
        <w:t>Rachat d</w:t>
      </w:r>
      <w:r w:rsidR="00193D00" w:rsidRPr="00EA558B">
        <w:rPr>
          <w:rFonts w:ascii="Book Antiqua" w:hAnsi="Book Antiqua"/>
          <w:sz w:val="22"/>
          <w:u w:val="single"/>
        </w:rPr>
        <w:t xml:space="preserve">e </w:t>
      </w:r>
      <w:r w:rsidR="00A00C2F" w:rsidRPr="00EA558B">
        <w:rPr>
          <w:rFonts w:ascii="Book Antiqua" w:hAnsi="Book Antiqua"/>
          <w:sz w:val="22"/>
          <w:u w:val="single"/>
        </w:rPr>
        <w:t>départ légitime</w:t>
      </w:r>
      <w:r w:rsidR="00976097" w:rsidRPr="00EA558B">
        <w:rPr>
          <w:rFonts w:ascii="Book Antiqua" w:hAnsi="Book Antiqua"/>
          <w:sz w:val="22"/>
        </w:rPr>
        <w:t>.</w:t>
      </w:r>
      <w:bookmarkEnd w:id="17"/>
      <w:r w:rsidR="00976097" w:rsidRPr="00EA558B">
        <w:rPr>
          <w:rFonts w:ascii="Book Antiqua" w:hAnsi="Book Antiqua"/>
          <w:sz w:val="22"/>
        </w:rPr>
        <w:t xml:space="preserve"> </w:t>
      </w:r>
      <w:r w:rsidR="00193D00" w:rsidRPr="00EA558B">
        <w:rPr>
          <w:rFonts w:ascii="Book Antiqua" w:hAnsi="Book Antiqua"/>
          <w:sz w:val="22"/>
        </w:rPr>
        <w:t xml:space="preserve">Lors de la survenance d’un Évènement de </w:t>
      </w:r>
      <w:r w:rsidR="00A00C2F" w:rsidRPr="00EA558B">
        <w:rPr>
          <w:rFonts w:ascii="Book Antiqua" w:hAnsi="Book Antiqua"/>
          <w:sz w:val="22"/>
        </w:rPr>
        <w:t xml:space="preserve">départ légitime </w:t>
      </w:r>
      <w:r w:rsidR="00976097" w:rsidRPr="00EA558B">
        <w:rPr>
          <w:rFonts w:ascii="Book Antiqua" w:hAnsi="Book Antiqua"/>
          <w:sz w:val="22"/>
        </w:rPr>
        <w:t>:</w:t>
      </w:r>
    </w:p>
    <w:p w14:paraId="4F6884F9" w14:textId="2B39482F" w:rsidR="00976097" w:rsidRPr="00EA558B" w:rsidRDefault="00267F16" w:rsidP="00267F16">
      <w:pPr>
        <w:pStyle w:val="NumA4"/>
        <w:rPr>
          <w:rFonts w:ascii="Book Antiqua" w:hAnsi="Book Antiqua"/>
          <w:sz w:val="22"/>
        </w:rPr>
      </w:pPr>
      <w:r w:rsidRPr="00EA558B">
        <w:rPr>
          <w:rFonts w:ascii="Book Antiqua" w:hAnsi="Book Antiqua"/>
          <w:sz w:val="22"/>
        </w:rPr>
        <w:t>La Société aura le droit, mais non l’obligation, d’acheter tout ou</w:t>
      </w:r>
      <w:r w:rsidR="003004C3" w:rsidRPr="00EA558B">
        <w:rPr>
          <w:rFonts w:ascii="Book Antiqua" w:hAnsi="Book Antiqua"/>
          <w:sz w:val="22"/>
        </w:rPr>
        <w:t xml:space="preserve"> une</w:t>
      </w:r>
      <w:r w:rsidRPr="00EA558B">
        <w:rPr>
          <w:rFonts w:ascii="Book Antiqua" w:hAnsi="Book Antiqua"/>
          <w:sz w:val="22"/>
        </w:rPr>
        <w:t xml:space="preserve"> partie des Actions </w:t>
      </w:r>
      <w:r w:rsidR="00B10F02" w:rsidRPr="00EA558B">
        <w:rPr>
          <w:rFonts w:ascii="Book Antiqua" w:hAnsi="Book Antiqua"/>
          <w:sz w:val="22"/>
        </w:rPr>
        <w:t>r</w:t>
      </w:r>
      <w:r w:rsidRPr="00EA558B">
        <w:rPr>
          <w:rFonts w:ascii="Book Antiqua" w:hAnsi="Book Antiqua"/>
          <w:sz w:val="22"/>
        </w:rPr>
        <w:t>estreintes détenues par l’Actionnaire à un prix d’achat égal à 0,0001</w:t>
      </w:r>
      <w:r w:rsidR="00C418F0" w:rsidRPr="00EA558B">
        <w:rPr>
          <w:rFonts w:ascii="Book Antiqua" w:hAnsi="Book Antiqua"/>
          <w:sz w:val="22"/>
        </w:rPr>
        <w:t> </w:t>
      </w:r>
      <w:r w:rsidRPr="00EA558B">
        <w:rPr>
          <w:rFonts w:ascii="Book Antiqua" w:hAnsi="Book Antiqua"/>
          <w:sz w:val="22"/>
        </w:rPr>
        <w:t>$</w:t>
      </w:r>
      <w:r w:rsidR="00F94BC5" w:rsidRPr="00EA558B">
        <w:rPr>
          <w:rFonts w:ascii="Book Antiqua" w:hAnsi="Book Antiqua"/>
          <w:sz w:val="22"/>
        </w:rPr>
        <w:t xml:space="preserve"> CA</w:t>
      </w:r>
      <w:r w:rsidRPr="00EA558B">
        <w:rPr>
          <w:rFonts w:ascii="Book Antiqua" w:hAnsi="Book Antiqua"/>
          <w:sz w:val="22"/>
        </w:rPr>
        <w:t xml:space="preserve"> par Action restreinte</w:t>
      </w:r>
      <w:r w:rsidR="003B64BE" w:rsidRPr="00EA558B">
        <w:rPr>
          <w:rFonts w:ascii="Times New Roman" w:hAnsi="Times New Roman" w:cs="Times New Roman"/>
          <w:sz w:val="22"/>
        </w:rPr>
        <w:t> </w:t>
      </w:r>
      <w:r w:rsidR="00976097" w:rsidRPr="00EA558B">
        <w:rPr>
          <w:rFonts w:ascii="Book Antiqua" w:hAnsi="Book Antiqua"/>
          <w:sz w:val="22"/>
        </w:rPr>
        <w:t xml:space="preserve">; </w:t>
      </w:r>
      <w:r w:rsidRPr="00EA558B">
        <w:rPr>
          <w:rFonts w:ascii="Book Antiqua" w:hAnsi="Book Antiqua"/>
          <w:sz w:val="22"/>
        </w:rPr>
        <w:t>et</w:t>
      </w:r>
    </w:p>
    <w:p w14:paraId="77C22902" w14:textId="112B0F63" w:rsidR="00976097" w:rsidRPr="00EA558B" w:rsidRDefault="00C466B4" w:rsidP="00C466B4">
      <w:pPr>
        <w:pStyle w:val="NumA4"/>
        <w:rPr>
          <w:rFonts w:ascii="Book Antiqua" w:hAnsi="Book Antiqua"/>
          <w:sz w:val="22"/>
        </w:rPr>
      </w:pPr>
      <w:r w:rsidRPr="00EA558B">
        <w:rPr>
          <w:rFonts w:ascii="Book Antiqua" w:hAnsi="Book Antiqua"/>
          <w:sz w:val="22"/>
        </w:rPr>
        <w:t xml:space="preserve">La Société aura le droit, mais non l’obligation, d’acheter tout ou partie des autres </w:t>
      </w:r>
      <w:r w:rsidR="00805D73" w:rsidRPr="00EA558B">
        <w:rPr>
          <w:rFonts w:ascii="Book Antiqua" w:hAnsi="Book Antiqua"/>
          <w:sz w:val="22"/>
        </w:rPr>
        <w:t>Titres</w:t>
      </w:r>
      <w:r w:rsidRPr="00EA558B">
        <w:rPr>
          <w:rFonts w:ascii="Book Antiqua" w:hAnsi="Book Antiqua"/>
          <w:sz w:val="22"/>
        </w:rPr>
        <w:t xml:space="preserve"> </w:t>
      </w:r>
      <w:r w:rsidR="00E3092D" w:rsidRPr="00EA558B">
        <w:rPr>
          <w:rFonts w:ascii="Book Antiqua" w:hAnsi="Book Antiqua"/>
          <w:sz w:val="22"/>
        </w:rPr>
        <w:t xml:space="preserve">qui ne sont pas des Actions restreintes </w:t>
      </w:r>
      <w:r w:rsidRPr="00EA558B">
        <w:rPr>
          <w:rFonts w:ascii="Book Antiqua" w:hAnsi="Book Antiqua"/>
          <w:sz w:val="22"/>
        </w:rPr>
        <w:t xml:space="preserve">détenues par l’Actionnaire à un prix d’achat égal à la </w:t>
      </w:r>
      <w:r w:rsidR="00D670A7" w:rsidRPr="00EA558B">
        <w:rPr>
          <w:rFonts w:ascii="Book Antiqua" w:hAnsi="Book Antiqua"/>
          <w:sz w:val="22"/>
        </w:rPr>
        <w:t xml:space="preserve">Juste </w:t>
      </w:r>
      <w:r w:rsidR="00596574" w:rsidRPr="00EA558B">
        <w:rPr>
          <w:rFonts w:ascii="Book Antiqua" w:hAnsi="Book Antiqua"/>
          <w:sz w:val="22"/>
        </w:rPr>
        <w:t>v</w:t>
      </w:r>
      <w:r w:rsidRPr="00EA558B">
        <w:rPr>
          <w:rFonts w:ascii="Book Antiqua" w:hAnsi="Book Antiqua"/>
          <w:sz w:val="22"/>
        </w:rPr>
        <w:t xml:space="preserve">aleur </w:t>
      </w:r>
      <w:r w:rsidR="00B10F02" w:rsidRPr="00EA558B">
        <w:rPr>
          <w:rFonts w:ascii="Book Antiqua" w:hAnsi="Book Antiqua"/>
          <w:sz w:val="22"/>
        </w:rPr>
        <w:t>m</w:t>
      </w:r>
      <w:r w:rsidRPr="00EA558B">
        <w:rPr>
          <w:rFonts w:ascii="Book Antiqua" w:hAnsi="Book Antiqua"/>
          <w:sz w:val="22"/>
        </w:rPr>
        <w:t xml:space="preserve">archande par </w:t>
      </w:r>
      <w:r w:rsidR="00805D73" w:rsidRPr="00EA558B">
        <w:rPr>
          <w:rFonts w:ascii="Book Antiqua" w:hAnsi="Book Antiqua"/>
          <w:sz w:val="22"/>
        </w:rPr>
        <w:t>Titre</w:t>
      </w:r>
      <w:r w:rsidR="00976097" w:rsidRPr="00EA558B">
        <w:rPr>
          <w:rFonts w:ascii="Book Antiqua" w:hAnsi="Book Antiqua"/>
          <w:sz w:val="22"/>
        </w:rPr>
        <w:t>.</w:t>
      </w:r>
    </w:p>
    <w:p w14:paraId="5DA598FC" w14:textId="465EDF91" w:rsidR="00976097" w:rsidRPr="00EA558B" w:rsidRDefault="000E428B" w:rsidP="00516D31">
      <w:pPr>
        <w:pStyle w:val="NumA2"/>
        <w:keepNext/>
        <w:rPr>
          <w:rFonts w:ascii="Book Antiqua" w:hAnsi="Book Antiqua"/>
          <w:sz w:val="22"/>
        </w:rPr>
      </w:pPr>
      <w:bookmarkStart w:id="18" w:name="_Ref182152414"/>
      <w:r w:rsidRPr="00EA558B">
        <w:rPr>
          <w:rFonts w:ascii="Book Antiqua" w:hAnsi="Book Antiqua"/>
          <w:sz w:val="22"/>
          <w:u w:val="single"/>
        </w:rPr>
        <w:lastRenderedPageBreak/>
        <w:t>Rachat en</w:t>
      </w:r>
      <w:r w:rsidR="00B3739D" w:rsidRPr="00EA558B">
        <w:rPr>
          <w:rFonts w:ascii="Book Antiqua" w:hAnsi="Book Antiqua"/>
          <w:sz w:val="22"/>
          <w:u w:val="single"/>
        </w:rPr>
        <w:t xml:space="preserve"> c</w:t>
      </w:r>
      <w:r w:rsidRPr="00EA558B">
        <w:rPr>
          <w:rFonts w:ascii="Book Antiqua" w:hAnsi="Book Antiqua"/>
          <w:sz w:val="22"/>
          <w:u w:val="single"/>
        </w:rPr>
        <w:t xml:space="preserve">as de </w:t>
      </w:r>
      <w:r w:rsidR="00266DA8" w:rsidRPr="00EA558B">
        <w:rPr>
          <w:rFonts w:ascii="Book Antiqua" w:hAnsi="Book Antiqua"/>
          <w:sz w:val="22"/>
          <w:u w:val="single"/>
        </w:rPr>
        <w:t>départ fautif</w:t>
      </w:r>
      <w:r w:rsidR="00976097" w:rsidRPr="00EA558B">
        <w:rPr>
          <w:rFonts w:ascii="Book Antiqua" w:hAnsi="Book Antiqua"/>
          <w:sz w:val="22"/>
        </w:rPr>
        <w:t>.</w:t>
      </w:r>
      <w:bookmarkEnd w:id="18"/>
      <w:r w:rsidR="00976097" w:rsidRPr="00EA558B">
        <w:rPr>
          <w:rFonts w:ascii="Book Antiqua" w:hAnsi="Book Antiqua"/>
          <w:sz w:val="22"/>
        </w:rPr>
        <w:t xml:space="preserve"> </w:t>
      </w:r>
      <w:r w:rsidR="00B3739D" w:rsidRPr="00EA558B">
        <w:rPr>
          <w:rFonts w:ascii="Book Antiqua" w:hAnsi="Book Antiqua"/>
          <w:sz w:val="22"/>
        </w:rPr>
        <w:t xml:space="preserve">Lors de la survenance d’un Évènement de </w:t>
      </w:r>
      <w:r w:rsidR="00266DA8" w:rsidRPr="00EA558B">
        <w:rPr>
          <w:rFonts w:ascii="Book Antiqua" w:hAnsi="Book Antiqua"/>
          <w:sz w:val="22"/>
        </w:rPr>
        <w:t>départ fautif</w:t>
      </w:r>
      <w:r w:rsidR="00BF254D" w:rsidRPr="00EA558B">
        <w:rPr>
          <w:rFonts w:ascii="Book Antiqua" w:hAnsi="Book Antiqua"/>
          <w:sz w:val="22"/>
        </w:rPr>
        <w:t>, l</w:t>
      </w:r>
      <w:r w:rsidR="00E50A6E" w:rsidRPr="00EA558B">
        <w:rPr>
          <w:rFonts w:ascii="Book Antiqua" w:hAnsi="Book Antiqua"/>
          <w:sz w:val="22"/>
        </w:rPr>
        <w:t xml:space="preserve">a Société aura le droit, mais non l’obligation, d’acheter tout ou partie des </w:t>
      </w:r>
      <w:r w:rsidR="00805D73" w:rsidRPr="00EA558B">
        <w:rPr>
          <w:rFonts w:ascii="Book Antiqua" w:hAnsi="Book Antiqua"/>
          <w:sz w:val="22"/>
        </w:rPr>
        <w:t>Titres</w:t>
      </w:r>
      <w:r w:rsidR="00E50A6E" w:rsidRPr="00EA558B">
        <w:rPr>
          <w:rFonts w:ascii="Book Antiqua" w:hAnsi="Book Antiqua"/>
          <w:sz w:val="22"/>
        </w:rPr>
        <w:t xml:space="preserve"> </w:t>
      </w:r>
      <w:r w:rsidR="00FB38F6" w:rsidRPr="00EA558B">
        <w:rPr>
          <w:rFonts w:ascii="Book Antiqua" w:hAnsi="Book Antiqua"/>
          <w:sz w:val="22"/>
        </w:rPr>
        <w:t>détenus par l’Actionnaire</w:t>
      </w:r>
      <w:r w:rsidR="008571EF" w:rsidRPr="00EA558B">
        <w:rPr>
          <w:rFonts w:ascii="Book Antiqua" w:hAnsi="Book Antiqua"/>
          <w:sz w:val="22"/>
        </w:rPr>
        <w:t>,</w:t>
      </w:r>
      <w:r w:rsidR="008571EF" w:rsidRPr="00EA558B">
        <w:rPr>
          <w:rFonts w:ascii="Book Antiqua" w:hAnsi="Book Antiqua" w:cstheme="minorBidi"/>
          <w:sz w:val="22"/>
        </w:rPr>
        <w:t xml:space="preserve"> </w:t>
      </w:r>
      <w:r w:rsidR="008571EF" w:rsidRPr="00EA558B">
        <w:rPr>
          <w:rFonts w:ascii="Book Antiqua" w:hAnsi="Book Antiqua"/>
          <w:sz w:val="22"/>
        </w:rPr>
        <w:t xml:space="preserve">qu’il s’agisse d’Actions </w:t>
      </w:r>
      <w:r w:rsidR="001239DE" w:rsidRPr="00EA558B">
        <w:rPr>
          <w:rFonts w:ascii="Book Antiqua" w:hAnsi="Book Antiqua"/>
          <w:sz w:val="22"/>
        </w:rPr>
        <w:t>r</w:t>
      </w:r>
      <w:r w:rsidR="008571EF" w:rsidRPr="00EA558B">
        <w:rPr>
          <w:rFonts w:ascii="Book Antiqua" w:hAnsi="Book Antiqua"/>
          <w:sz w:val="22"/>
        </w:rPr>
        <w:t xml:space="preserve">estreintes ou d’autres </w:t>
      </w:r>
      <w:r w:rsidR="00805D73" w:rsidRPr="00EA558B">
        <w:rPr>
          <w:rFonts w:ascii="Book Antiqua" w:hAnsi="Book Antiqua"/>
          <w:sz w:val="22"/>
        </w:rPr>
        <w:t>Titres</w:t>
      </w:r>
      <w:r w:rsidR="008571EF" w:rsidRPr="00EA558B">
        <w:rPr>
          <w:rFonts w:ascii="Book Antiqua" w:hAnsi="Book Antiqua"/>
          <w:sz w:val="22"/>
        </w:rPr>
        <w:t xml:space="preserve">, </w:t>
      </w:r>
      <w:r w:rsidR="00E50A6E" w:rsidRPr="00EA558B">
        <w:rPr>
          <w:rFonts w:ascii="Book Antiqua" w:hAnsi="Book Antiqua"/>
          <w:sz w:val="22"/>
        </w:rPr>
        <w:t>à un prix d’achat égal à 0,0001</w:t>
      </w:r>
      <w:r w:rsidR="00C418F0" w:rsidRPr="00EA558B">
        <w:rPr>
          <w:rFonts w:ascii="Book Antiqua" w:hAnsi="Book Antiqua"/>
          <w:sz w:val="22"/>
        </w:rPr>
        <w:t> </w:t>
      </w:r>
      <w:r w:rsidR="00E50A6E" w:rsidRPr="00EA558B">
        <w:rPr>
          <w:rFonts w:ascii="Book Antiqua" w:hAnsi="Book Antiqua"/>
          <w:sz w:val="22"/>
        </w:rPr>
        <w:t xml:space="preserve">$ </w:t>
      </w:r>
      <w:r w:rsidR="00F94BC5" w:rsidRPr="00EA558B">
        <w:rPr>
          <w:rFonts w:ascii="Book Antiqua" w:hAnsi="Book Antiqua"/>
          <w:sz w:val="22"/>
        </w:rPr>
        <w:t xml:space="preserve">CA </w:t>
      </w:r>
      <w:r w:rsidR="00E50A6E" w:rsidRPr="00EA558B">
        <w:rPr>
          <w:rFonts w:ascii="Book Antiqua" w:hAnsi="Book Antiqua"/>
          <w:sz w:val="22"/>
        </w:rPr>
        <w:t xml:space="preserve">par </w:t>
      </w:r>
      <w:r w:rsidR="00805D73" w:rsidRPr="00EA558B">
        <w:rPr>
          <w:rFonts w:ascii="Book Antiqua" w:hAnsi="Book Antiqua"/>
          <w:sz w:val="22"/>
        </w:rPr>
        <w:t>Titre</w:t>
      </w:r>
      <w:r w:rsidR="00E50A6E" w:rsidRPr="00EA558B">
        <w:rPr>
          <w:rFonts w:ascii="Book Antiqua" w:hAnsi="Book Antiqua"/>
          <w:sz w:val="22"/>
        </w:rPr>
        <w:t>.</w:t>
      </w:r>
    </w:p>
    <w:p w14:paraId="0B685513" w14:textId="04B1C05D" w:rsidR="00C82BFA" w:rsidRPr="00EA558B" w:rsidRDefault="00D64D37" w:rsidP="00A32FA9">
      <w:pPr>
        <w:pStyle w:val="NumA2"/>
        <w:keepNext/>
        <w:rPr>
          <w:rFonts w:ascii="Book Antiqua" w:hAnsi="Book Antiqua"/>
          <w:sz w:val="22"/>
        </w:rPr>
      </w:pPr>
      <w:bookmarkStart w:id="19" w:name="_Ref184998752"/>
      <w:r w:rsidRPr="00EA558B">
        <w:rPr>
          <w:rFonts w:ascii="Book Antiqua" w:hAnsi="Book Antiqua"/>
          <w:sz w:val="22"/>
          <w:u w:val="single"/>
        </w:rPr>
        <w:t xml:space="preserve">Droits et </w:t>
      </w:r>
      <w:r w:rsidR="00D36F9F" w:rsidRPr="00EA558B">
        <w:rPr>
          <w:rFonts w:ascii="Book Antiqua" w:hAnsi="Book Antiqua"/>
          <w:sz w:val="22"/>
          <w:u w:val="single"/>
        </w:rPr>
        <w:t>procédures</w:t>
      </w:r>
      <w:r w:rsidRPr="00EA558B">
        <w:rPr>
          <w:rFonts w:ascii="Book Antiqua" w:hAnsi="Book Antiqua"/>
          <w:sz w:val="22"/>
          <w:u w:val="single"/>
        </w:rPr>
        <w:t xml:space="preserve"> de rachat</w:t>
      </w:r>
      <w:r w:rsidR="00C82BFA" w:rsidRPr="00EA558B">
        <w:rPr>
          <w:rFonts w:ascii="Book Antiqua" w:hAnsi="Book Antiqua"/>
          <w:sz w:val="22"/>
        </w:rPr>
        <w:t>.</w:t>
      </w:r>
      <w:bookmarkEnd w:id="19"/>
    </w:p>
    <w:p w14:paraId="2FD5129E" w14:textId="4AB56530" w:rsidR="008361FB" w:rsidRPr="00EA558B" w:rsidRDefault="00BE7E21" w:rsidP="00BE7E21">
      <w:pPr>
        <w:pStyle w:val="NumA4"/>
        <w:rPr>
          <w:rFonts w:ascii="Book Antiqua" w:hAnsi="Book Antiqua"/>
          <w:sz w:val="22"/>
        </w:rPr>
      </w:pPr>
      <w:r w:rsidRPr="00EA558B">
        <w:rPr>
          <w:rFonts w:ascii="Book Antiqua" w:hAnsi="Book Antiqua"/>
          <w:sz w:val="22"/>
        </w:rPr>
        <w:t xml:space="preserve">La Société peut exercer </w:t>
      </w:r>
      <w:r w:rsidR="00197503">
        <w:rPr>
          <w:rFonts w:ascii="Book Antiqua" w:hAnsi="Book Antiqua"/>
          <w:sz w:val="22"/>
        </w:rPr>
        <w:t xml:space="preserve">l’un, l’autre, ou la totalité de </w:t>
      </w:r>
      <w:r w:rsidRPr="00EA558B">
        <w:rPr>
          <w:rFonts w:ascii="Book Antiqua" w:hAnsi="Book Antiqua"/>
          <w:sz w:val="22"/>
        </w:rPr>
        <w:t>ces droits de rachat par avis écrit («</w:t>
      </w:r>
      <w:r w:rsidR="00C418F0" w:rsidRPr="00EA558B">
        <w:rPr>
          <w:rFonts w:ascii="Times New Roman" w:hAnsi="Times New Roman" w:cs="Times New Roman"/>
          <w:sz w:val="22"/>
        </w:rPr>
        <w:t> </w:t>
      </w:r>
      <w:r w:rsidRPr="00EA558B">
        <w:rPr>
          <w:rFonts w:ascii="Book Antiqua" w:hAnsi="Book Antiqua"/>
          <w:b/>
          <w:bCs/>
          <w:sz w:val="22"/>
        </w:rPr>
        <w:t>Avis d’exercice</w:t>
      </w:r>
      <w:r w:rsidR="00C418F0" w:rsidRPr="00EA558B">
        <w:rPr>
          <w:rFonts w:ascii="Times New Roman" w:hAnsi="Times New Roman" w:cs="Times New Roman"/>
          <w:sz w:val="22"/>
        </w:rPr>
        <w:t> </w:t>
      </w:r>
      <w:r w:rsidRPr="00EA558B">
        <w:rPr>
          <w:rFonts w:ascii="Book Antiqua" w:hAnsi="Book Antiqua"/>
          <w:sz w:val="22"/>
        </w:rPr>
        <w:t>») remis à l’Actionnaire dans un délai de 120</w:t>
      </w:r>
      <w:r w:rsidR="00C418F0" w:rsidRPr="00EA558B">
        <w:rPr>
          <w:rFonts w:ascii="Book Antiqua" w:hAnsi="Book Antiqua"/>
          <w:sz w:val="22"/>
        </w:rPr>
        <w:t> </w:t>
      </w:r>
      <w:r w:rsidRPr="00EA558B">
        <w:rPr>
          <w:rFonts w:ascii="Book Antiqua" w:hAnsi="Book Antiqua"/>
          <w:sz w:val="22"/>
        </w:rPr>
        <w:t xml:space="preserve">jours suivant la date de l’Évènement </w:t>
      </w:r>
      <w:r w:rsidR="002303E4" w:rsidRPr="00EA558B">
        <w:rPr>
          <w:rFonts w:ascii="Book Antiqua" w:hAnsi="Book Antiqua"/>
          <w:sz w:val="22"/>
        </w:rPr>
        <w:t>d</w:t>
      </w:r>
      <w:r w:rsidRPr="00EA558B">
        <w:rPr>
          <w:rFonts w:ascii="Book Antiqua" w:hAnsi="Book Antiqua"/>
          <w:sz w:val="22"/>
        </w:rPr>
        <w:t xml:space="preserve">éclencheur. </w:t>
      </w:r>
    </w:p>
    <w:p w14:paraId="1C380C98" w14:textId="46D545E8" w:rsidR="008361FB" w:rsidRPr="00EA558B" w:rsidRDefault="006454D2" w:rsidP="006454D2">
      <w:pPr>
        <w:pStyle w:val="NumA4"/>
        <w:rPr>
          <w:rFonts w:ascii="Book Antiqua" w:hAnsi="Book Antiqua"/>
          <w:sz w:val="22"/>
        </w:rPr>
      </w:pPr>
      <w:r w:rsidRPr="00EA558B">
        <w:rPr>
          <w:rFonts w:ascii="Book Antiqua" w:hAnsi="Book Antiqua"/>
          <w:sz w:val="22"/>
        </w:rPr>
        <w:t xml:space="preserve">La Société peut céder ses droits en vertu du présent </w:t>
      </w:r>
      <w:r w:rsidRPr="00EA558B">
        <w:rPr>
          <w:rFonts w:ascii="Book Antiqua" w:hAnsi="Book Antiqua"/>
          <w:sz w:val="22"/>
        </w:rPr>
        <w:fldChar w:fldCharType="begin"/>
      </w:r>
      <w:r w:rsidRPr="00EA558B">
        <w:rPr>
          <w:rFonts w:ascii="Book Antiqua" w:hAnsi="Book Antiqua"/>
          <w:sz w:val="22"/>
        </w:rPr>
        <w:instrText xml:space="preserve"> REF _Ref187993401 \r \h </w:instrText>
      </w:r>
      <w:r w:rsidR="00CC27CD" w:rsidRPr="00EA558B">
        <w:rPr>
          <w:rFonts w:ascii="Book Antiqua" w:hAnsi="Book Antiqua"/>
          <w:sz w:val="22"/>
        </w:rPr>
        <w:instrText xml:space="preserve"> \* MERGEFORMAT </w:instrText>
      </w:r>
      <w:r w:rsidRPr="00EA558B">
        <w:rPr>
          <w:rFonts w:ascii="Book Antiqua" w:hAnsi="Book Antiqua"/>
          <w:sz w:val="22"/>
        </w:rPr>
      </w:r>
      <w:r w:rsidRPr="00EA558B">
        <w:rPr>
          <w:rFonts w:ascii="Book Antiqua" w:hAnsi="Book Antiqua"/>
          <w:sz w:val="22"/>
        </w:rPr>
        <w:fldChar w:fldCharType="separate"/>
      </w:r>
      <w:r w:rsidR="006D550F" w:rsidRPr="00EA558B">
        <w:rPr>
          <w:rFonts w:ascii="Book Antiqua" w:hAnsi="Book Antiqua"/>
          <w:sz w:val="22"/>
        </w:rPr>
        <w:t>Article 2</w:t>
      </w:r>
      <w:r w:rsidRPr="00EA558B">
        <w:rPr>
          <w:rFonts w:ascii="Book Antiqua" w:hAnsi="Book Antiqua"/>
          <w:sz w:val="22"/>
        </w:rPr>
        <w:fldChar w:fldCharType="end"/>
      </w:r>
      <w:r w:rsidRPr="00EA558B">
        <w:rPr>
          <w:rFonts w:ascii="Book Antiqua" w:hAnsi="Book Antiqua"/>
          <w:sz w:val="22"/>
        </w:rPr>
        <w:t xml:space="preserve"> à tout actionnaire ou toute autre Personne avant l’expiration de la période de 120</w:t>
      </w:r>
      <w:r w:rsidR="00C418F0" w:rsidRPr="00EA558B">
        <w:rPr>
          <w:rFonts w:ascii="Book Antiqua" w:hAnsi="Book Antiqua"/>
          <w:sz w:val="22"/>
        </w:rPr>
        <w:t> </w:t>
      </w:r>
      <w:r w:rsidRPr="00EA558B">
        <w:rPr>
          <w:rFonts w:ascii="Book Antiqua" w:hAnsi="Book Antiqua"/>
          <w:sz w:val="22"/>
        </w:rPr>
        <w:t xml:space="preserve">jours prévue </w:t>
      </w:r>
      <w:r w:rsidR="00E90CA0" w:rsidRPr="00EA558B">
        <w:rPr>
          <w:rFonts w:ascii="Book Antiqua" w:hAnsi="Book Antiqua"/>
          <w:sz w:val="22"/>
        </w:rPr>
        <w:t>par la</w:t>
      </w:r>
      <w:r w:rsidRPr="00EA558B">
        <w:rPr>
          <w:rFonts w:ascii="Book Antiqua" w:hAnsi="Book Antiqua"/>
          <w:sz w:val="22"/>
        </w:rPr>
        <w:t xml:space="preserve"> présente.</w:t>
      </w:r>
      <w:r w:rsidR="00193BAB" w:rsidRPr="00EA558B">
        <w:rPr>
          <w:rFonts w:ascii="Book Antiqua" w:hAnsi="Book Antiqua"/>
          <w:sz w:val="22"/>
        </w:rPr>
        <w:t xml:space="preserve"> </w:t>
      </w:r>
    </w:p>
    <w:p w14:paraId="2EA4F6B5" w14:textId="58BEAC1E" w:rsidR="009D341B" w:rsidRPr="00EA558B" w:rsidRDefault="009D341B" w:rsidP="009D341B">
      <w:pPr>
        <w:pStyle w:val="NumA4"/>
        <w:rPr>
          <w:rFonts w:ascii="Book Antiqua" w:hAnsi="Book Antiqua"/>
          <w:sz w:val="22"/>
        </w:rPr>
      </w:pPr>
      <w:r w:rsidRPr="00EA558B">
        <w:rPr>
          <w:rFonts w:ascii="Book Antiqua" w:hAnsi="Book Antiqua"/>
          <w:sz w:val="22"/>
        </w:rPr>
        <w:t>La clôture de toute transaction d’achat et de vente se fera dans un délai de 60</w:t>
      </w:r>
      <w:r w:rsidR="00C418F0" w:rsidRPr="00EA558B">
        <w:rPr>
          <w:rFonts w:ascii="Book Antiqua" w:hAnsi="Book Antiqua"/>
          <w:sz w:val="22"/>
        </w:rPr>
        <w:t> </w:t>
      </w:r>
      <w:r w:rsidRPr="00EA558B">
        <w:rPr>
          <w:rFonts w:ascii="Book Antiqua" w:hAnsi="Book Antiqua"/>
          <w:sz w:val="22"/>
        </w:rPr>
        <w:t>jours suivant la plus tardive des deux dates suivantes</w:t>
      </w:r>
      <w:r w:rsidR="003B64BE" w:rsidRPr="00EA558B">
        <w:rPr>
          <w:rFonts w:ascii="Book Antiqua" w:hAnsi="Book Antiqua"/>
          <w:sz w:val="22"/>
        </w:rPr>
        <w:t> </w:t>
      </w:r>
      <w:r w:rsidRPr="00EA558B">
        <w:rPr>
          <w:rFonts w:ascii="Book Antiqua" w:hAnsi="Book Antiqua"/>
          <w:sz w:val="22"/>
        </w:rPr>
        <w:t xml:space="preserve">: </w:t>
      </w:r>
    </w:p>
    <w:p w14:paraId="0F0E4DFE" w14:textId="3EF25A4A" w:rsidR="00500D4E" w:rsidRPr="00EA558B" w:rsidRDefault="00500D4E" w:rsidP="00500D4E">
      <w:pPr>
        <w:pStyle w:val="NumA5"/>
        <w:rPr>
          <w:rFonts w:ascii="Book Antiqua" w:hAnsi="Book Antiqua"/>
          <w:sz w:val="22"/>
        </w:rPr>
      </w:pPr>
      <w:proofErr w:type="gramStart"/>
      <w:r w:rsidRPr="00EA558B">
        <w:rPr>
          <w:rFonts w:ascii="Book Antiqua" w:hAnsi="Book Antiqua"/>
          <w:sz w:val="22"/>
        </w:rPr>
        <w:t>la</w:t>
      </w:r>
      <w:proofErr w:type="gramEnd"/>
      <w:r w:rsidRPr="00EA558B">
        <w:rPr>
          <w:rFonts w:ascii="Book Antiqua" w:hAnsi="Book Antiqua"/>
          <w:sz w:val="22"/>
        </w:rPr>
        <w:t xml:space="preserve"> remise de l’Avis d’exercice par la Société (ou son cessionnaire)</w:t>
      </w:r>
      <w:r w:rsidR="00F22CFA" w:rsidRPr="00EA558B">
        <w:rPr>
          <w:rFonts w:ascii="Times New Roman" w:hAnsi="Times New Roman" w:cs="Times New Roman"/>
          <w:sz w:val="22"/>
        </w:rPr>
        <w:t> </w:t>
      </w:r>
      <w:r w:rsidR="00CE486D" w:rsidRPr="00EA558B">
        <w:rPr>
          <w:rFonts w:ascii="Book Antiqua" w:hAnsi="Book Antiqua"/>
          <w:sz w:val="22"/>
        </w:rPr>
        <w:t xml:space="preserve">; </w:t>
      </w:r>
      <w:proofErr w:type="gramStart"/>
      <w:r w:rsidRPr="00EA558B">
        <w:rPr>
          <w:rFonts w:ascii="Book Antiqua" w:hAnsi="Book Antiqua"/>
          <w:sz w:val="22"/>
        </w:rPr>
        <w:t>ou</w:t>
      </w:r>
      <w:proofErr w:type="gramEnd"/>
    </w:p>
    <w:p w14:paraId="6D865C45" w14:textId="58EDB269" w:rsidR="00177A42" w:rsidRPr="00EA558B" w:rsidRDefault="00AC5D6C" w:rsidP="00AC5D6C">
      <w:pPr>
        <w:pStyle w:val="NumA5"/>
        <w:rPr>
          <w:rFonts w:ascii="Book Antiqua" w:hAnsi="Book Antiqua"/>
          <w:sz w:val="22"/>
        </w:rPr>
      </w:pPr>
      <w:proofErr w:type="gramStart"/>
      <w:r w:rsidRPr="00EA558B">
        <w:rPr>
          <w:rFonts w:ascii="Book Antiqua" w:hAnsi="Book Antiqua"/>
          <w:sz w:val="22"/>
        </w:rPr>
        <w:t>la</w:t>
      </w:r>
      <w:proofErr w:type="gramEnd"/>
      <w:r w:rsidRPr="00EA558B">
        <w:rPr>
          <w:rFonts w:ascii="Book Antiqua" w:hAnsi="Book Antiqua"/>
          <w:sz w:val="22"/>
        </w:rPr>
        <w:t xml:space="preserve"> détermination finale de la </w:t>
      </w:r>
      <w:r w:rsidR="00D670A7" w:rsidRPr="00EA558B">
        <w:rPr>
          <w:rFonts w:ascii="Book Antiqua" w:hAnsi="Book Antiqua"/>
          <w:sz w:val="22"/>
        </w:rPr>
        <w:t xml:space="preserve">Juste </w:t>
      </w:r>
      <w:r w:rsidR="00596574" w:rsidRPr="00EA558B">
        <w:rPr>
          <w:rFonts w:ascii="Book Antiqua" w:hAnsi="Book Antiqua"/>
          <w:sz w:val="22"/>
        </w:rPr>
        <w:t>v</w:t>
      </w:r>
      <w:r w:rsidRPr="00EA558B">
        <w:rPr>
          <w:rFonts w:ascii="Book Antiqua" w:hAnsi="Book Antiqua"/>
          <w:sz w:val="22"/>
        </w:rPr>
        <w:t xml:space="preserve">aleur </w:t>
      </w:r>
      <w:r w:rsidR="00B10F02" w:rsidRPr="00EA558B">
        <w:rPr>
          <w:rFonts w:ascii="Book Antiqua" w:hAnsi="Book Antiqua"/>
          <w:sz w:val="22"/>
        </w:rPr>
        <w:t>m</w:t>
      </w:r>
      <w:r w:rsidRPr="00EA558B">
        <w:rPr>
          <w:rFonts w:ascii="Book Antiqua" w:hAnsi="Book Antiqua"/>
          <w:sz w:val="22"/>
        </w:rPr>
        <w:t>archande conformément au paragraphe</w:t>
      </w:r>
      <w:r w:rsidR="00B774A2" w:rsidRPr="00EA558B">
        <w:rPr>
          <w:rFonts w:ascii="Book Antiqua" w:hAnsi="Book Antiqua"/>
          <w:sz w:val="22"/>
        </w:rPr>
        <w:t> </w:t>
      </w:r>
      <w:r w:rsidRPr="00EA558B">
        <w:rPr>
          <w:rFonts w:ascii="Book Antiqua" w:hAnsi="Book Antiqua"/>
          <w:sz w:val="22"/>
          <w:lang w:val="en-CA"/>
        </w:rPr>
        <w:fldChar w:fldCharType="begin"/>
      </w:r>
      <w:r w:rsidRPr="00EA558B">
        <w:rPr>
          <w:rFonts w:ascii="Book Antiqua" w:hAnsi="Book Antiqua"/>
          <w:sz w:val="22"/>
        </w:rPr>
        <w:instrText xml:space="preserve"> REF _Ref182152285 \r \h  \* MERGEFORMAT </w:instrText>
      </w:r>
      <w:r w:rsidRPr="00EA558B">
        <w:rPr>
          <w:rFonts w:ascii="Book Antiqua" w:hAnsi="Book Antiqua"/>
          <w:sz w:val="22"/>
          <w:lang w:val="en-CA"/>
        </w:rPr>
      </w:r>
      <w:r w:rsidRPr="00EA558B">
        <w:rPr>
          <w:rFonts w:ascii="Book Antiqua" w:hAnsi="Book Antiqua"/>
          <w:sz w:val="22"/>
          <w:lang w:val="en-CA"/>
        </w:rPr>
        <w:fldChar w:fldCharType="separate"/>
      </w:r>
      <w:r w:rsidR="006D550F" w:rsidRPr="00EA558B">
        <w:rPr>
          <w:rFonts w:ascii="Book Antiqua" w:hAnsi="Book Antiqua"/>
          <w:sz w:val="22"/>
        </w:rPr>
        <w:t>2.8</w:t>
      </w:r>
      <w:r w:rsidRPr="00EA558B">
        <w:rPr>
          <w:rFonts w:ascii="Book Antiqua" w:hAnsi="Book Antiqua"/>
          <w:sz w:val="22"/>
          <w:lang w:val="en-CA"/>
        </w:rPr>
        <w:fldChar w:fldCharType="end"/>
      </w:r>
      <w:r w:rsidRPr="00EA558B">
        <w:rPr>
          <w:rFonts w:ascii="Book Antiqua" w:hAnsi="Book Antiqua"/>
          <w:sz w:val="22"/>
        </w:rPr>
        <w:t xml:space="preserve">, </w:t>
      </w:r>
    </w:p>
    <w:p w14:paraId="579F4EDF" w14:textId="010D1EFD" w:rsidR="00AC5D6C" w:rsidRPr="00EA558B" w:rsidRDefault="00AC5D6C" w:rsidP="00177A42">
      <w:pPr>
        <w:pStyle w:val="NumA5"/>
        <w:numPr>
          <w:ilvl w:val="0"/>
          <w:numId w:val="0"/>
        </w:numPr>
        <w:ind w:left="1440"/>
        <w:rPr>
          <w:rFonts w:ascii="Book Antiqua" w:hAnsi="Book Antiqua"/>
          <w:sz w:val="22"/>
        </w:rPr>
      </w:pPr>
      <w:proofErr w:type="gramStart"/>
      <w:r w:rsidRPr="00EA558B">
        <w:rPr>
          <w:rFonts w:ascii="Book Antiqua" w:hAnsi="Book Antiqua"/>
          <w:sz w:val="22"/>
        </w:rPr>
        <w:t>à</w:t>
      </w:r>
      <w:proofErr w:type="gramEnd"/>
      <w:r w:rsidRPr="00EA558B">
        <w:rPr>
          <w:rFonts w:ascii="Book Antiqua" w:hAnsi="Book Antiqua"/>
          <w:sz w:val="22"/>
        </w:rPr>
        <w:t xml:space="preserve"> condition qu’aucune </w:t>
      </w:r>
      <w:r w:rsidR="00B930D9" w:rsidRPr="00EA558B">
        <w:rPr>
          <w:rFonts w:ascii="Book Antiqua" w:hAnsi="Book Antiqua"/>
          <w:sz w:val="22"/>
        </w:rPr>
        <w:t>clôture de toute transaction d’achat et de vente</w:t>
      </w:r>
      <w:r w:rsidRPr="00EA558B">
        <w:rPr>
          <w:rFonts w:ascii="Book Antiqua" w:hAnsi="Book Antiqua"/>
          <w:sz w:val="22"/>
        </w:rPr>
        <w:t xml:space="preserve"> n’ait lieu</w:t>
      </w:r>
      <w:r w:rsidR="008C4986">
        <w:rPr>
          <w:rFonts w:ascii="Book Antiqua" w:hAnsi="Book Antiqua"/>
          <w:sz w:val="22"/>
        </w:rPr>
        <w:t xml:space="preserve"> </w:t>
      </w:r>
      <w:r w:rsidRPr="00EA558B">
        <w:rPr>
          <w:rFonts w:ascii="Book Antiqua" w:hAnsi="Book Antiqua"/>
          <w:sz w:val="22"/>
        </w:rPr>
        <w:t>après</w:t>
      </w:r>
      <w:r w:rsidR="008C4986">
        <w:rPr>
          <w:rFonts w:ascii="Book Antiqua" w:hAnsi="Book Antiqua"/>
          <w:sz w:val="22"/>
        </w:rPr>
        <w:t xml:space="preserve"> la date d’</w:t>
      </w:r>
      <w:r w:rsidRPr="00EA558B">
        <w:rPr>
          <w:rFonts w:ascii="Book Antiqua" w:hAnsi="Book Antiqua"/>
          <w:sz w:val="22"/>
        </w:rPr>
        <w:t xml:space="preserve">un Évènement de </w:t>
      </w:r>
      <w:r w:rsidR="00912C8C">
        <w:rPr>
          <w:rFonts w:ascii="Book Antiqua" w:hAnsi="Book Antiqua"/>
          <w:sz w:val="22"/>
        </w:rPr>
        <w:t>liquidité</w:t>
      </w:r>
      <w:r w:rsidRPr="00EA558B">
        <w:rPr>
          <w:rFonts w:ascii="Book Antiqua" w:hAnsi="Book Antiqua"/>
          <w:sz w:val="22"/>
        </w:rPr>
        <w:t>.</w:t>
      </w:r>
    </w:p>
    <w:p w14:paraId="516C318A" w14:textId="22BCAEFA" w:rsidR="00CE521C" w:rsidRPr="00EA558B" w:rsidRDefault="00F21880" w:rsidP="00ED3DA9">
      <w:pPr>
        <w:pStyle w:val="NumA4"/>
        <w:rPr>
          <w:rFonts w:ascii="Book Antiqua" w:hAnsi="Book Antiqua"/>
          <w:sz w:val="22"/>
        </w:rPr>
      </w:pPr>
      <w:r w:rsidRPr="00EA558B">
        <w:rPr>
          <w:rFonts w:ascii="Book Antiqua" w:hAnsi="Book Antiqua"/>
          <w:sz w:val="22"/>
        </w:rPr>
        <w:t>La Société peut s</w:t>
      </w:r>
      <w:r w:rsidR="00170DA2" w:rsidRPr="00EA558B">
        <w:rPr>
          <w:rFonts w:ascii="Book Antiqua" w:hAnsi="Book Antiqua"/>
          <w:sz w:val="22"/>
        </w:rPr>
        <w:t>’</w:t>
      </w:r>
      <w:r w:rsidRPr="00EA558B">
        <w:rPr>
          <w:rFonts w:ascii="Book Antiqua" w:hAnsi="Book Antiqua"/>
          <w:sz w:val="22"/>
        </w:rPr>
        <w:t>acquitter de ses obligations de paiement à l</w:t>
      </w:r>
      <w:r w:rsidR="00170DA2" w:rsidRPr="00EA558B">
        <w:rPr>
          <w:rFonts w:ascii="Book Antiqua" w:hAnsi="Book Antiqua"/>
          <w:sz w:val="22"/>
        </w:rPr>
        <w:t>’</w:t>
      </w:r>
      <w:r w:rsidRPr="00EA558B">
        <w:rPr>
          <w:rFonts w:ascii="Book Antiqua" w:hAnsi="Book Antiqua"/>
          <w:sz w:val="22"/>
        </w:rPr>
        <w:t>égard de l</w:t>
      </w:r>
      <w:r w:rsidR="00170DA2" w:rsidRPr="00EA558B">
        <w:rPr>
          <w:rFonts w:ascii="Book Antiqua" w:hAnsi="Book Antiqua"/>
          <w:sz w:val="22"/>
        </w:rPr>
        <w:t>’</w:t>
      </w:r>
      <w:r w:rsidRPr="00EA558B">
        <w:rPr>
          <w:rFonts w:ascii="Book Antiqua" w:hAnsi="Book Antiqua"/>
          <w:sz w:val="22"/>
        </w:rPr>
        <w:t>Actionnaire en ce qui concerne l</w:t>
      </w:r>
      <w:r w:rsidR="00170DA2" w:rsidRPr="00EA558B">
        <w:rPr>
          <w:rFonts w:ascii="Book Antiqua" w:hAnsi="Book Antiqua"/>
          <w:sz w:val="22"/>
        </w:rPr>
        <w:t>’</w:t>
      </w:r>
      <w:r w:rsidRPr="00EA558B">
        <w:rPr>
          <w:rFonts w:ascii="Book Antiqua" w:hAnsi="Book Antiqua"/>
          <w:sz w:val="22"/>
        </w:rPr>
        <w:t>exercice des droits prévus au présent</w:t>
      </w:r>
      <w:r w:rsidR="0064476F" w:rsidRPr="00EA558B">
        <w:rPr>
          <w:rFonts w:ascii="Book Antiqua" w:hAnsi="Book Antiqua"/>
          <w:sz w:val="22"/>
        </w:rPr>
        <w:t xml:space="preserve"> </w:t>
      </w:r>
      <w:r w:rsidR="0064476F" w:rsidRPr="00EA558B">
        <w:rPr>
          <w:rFonts w:ascii="Book Antiqua" w:hAnsi="Book Antiqua"/>
          <w:sz w:val="22"/>
        </w:rPr>
        <w:fldChar w:fldCharType="begin"/>
      </w:r>
      <w:r w:rsidR="0064476F" w:rsidRPr="00EA558B">
        <w:rPr>
          <w:rFonts w:ascii="Book Antiqua" w:hAnsi="Book Antiqua"/>
          <w:sz w:val="22"/>
        </w:rPr>
        <w:instrText xml:space="preserve"> REF _Ref187993401 \r \h </w:instrText>
      </w:r>
      <w:r w:rsidR="00EC01A2" w:rsidRPr="00EA558B">
        <w:rPr>
          <w:rFonts w:ascii="Book Antiqua" w:hAnsi="Book Antiqua"/>
          <w:sz w:val="22"/>
        </w:rPr>
        <w:instrText xml:space="preserve"> \* MERGEFORMAT </w:instrText>
      </w:r>
      <w:r w:rsidR="0064476F" w:rsidRPr="00EA558B">
        <w:rPr>
          <w:rFonts w:ascii="Book Antiqua" w:hAnsi="Book Antiqua"/>
          <w:sz w:val="22"/>
        </w:rPr>
      </w:r>
      <w:r w:rsidR="0064476F" w:rsidRPr="00EA558B">
        <w:rPr>
          <w:rFonts w:ascii="Book Antiqua" w:hAnsi="Book Antiqua"/>
          <w:sz w:val="22"/>
        </w:rPr>
        <w:fldChar w:fldCharType="separate"/>
      </w:r>
      <w:r w:rsidR="006D550F" w:rsidRPr="00EA558B">
        <w:rPr>
          <w:rFonts w:ascii="Book Antiqua" w:hAnsi="Book Antiqua"/>
          <w:sz w:val="22"/>
        </w:rPr>
        <w:t>Article 2</w:t>
      </w:r>
      <w:r w:rsidR="0064476F" w:rsidRPr="00EA558B">
        <w:rPr>
          <w:rFonts w:ascii="Book Antiqua" w:hAnsi="Book Antiqua"/>
          <w:sz w:val="22"/>
        </w:rPr>
        <w:fldChar w:fldCharType="end"/>
      </w:r>
      <w:r w:rsidR="00283AA0" w:rsidRPr="00EA558B">
        <w:rPr>
          <w:rFonts w:ascii="Book Antiqua" w:hAnsi="Book Antiqua"/>
          <w:sz w:val="22"/>
        </w:rPr>
        <w:t>,</w:t>
      </w:r>
      <w:r w:rsidR="00193BAB" w:rsidRPr="00EA558B">
        <w:rPr>
          <w:rFonts w:ascii="Book Antiqua" w:hAnsi="Book Antiqua"/>
          <w:sz w:val="22"/>
        </w:rPr>
        <w:t xml:space="preserve"> </w:t>
      </w:r>
      <w:r w:rsidR="00CE521C" w:rsidRPr="00EA558B">
        <w:rPr>
          <w:rFonts w:ascii="Book Antiqua" w:hAnsi="Book Antiqua"/>
          <w:sz w:val="22"/>
        </w:rPr>
        <w:t>soit</w:t>
      </w:r>
      <w:r w:rsidR="003B64BE" w:rsidRPr="00EA558B">
        <w:rPr>
          <w:rFonts w:ascii="Book Antiqua" w:hAnsi="Book Antiqua"/>
          <w:sz w:val="22"/>
        </w:rPr>
        <w:t> </w:t>
      </w:r>
      <w:r w:rsidR="00193BAB" w:rsidRPr="00EA558B">
        <w:rPr>
          <w:rFonts w:ascii="Book Antiqua" w:hAnsi="Book Antiqua"/>
          <w:sz w:val="22"/>
        </w:rPr>
        <w:t>:</w:t>
      </w:r>
    </w:p>
    <w:p w14:paraId="47824473" w14:textId="1CE890D2" w:rsidR="00CE521C" w:rsidRPr="00EA558B" w:rsidRDefault="00CE521C" w:rsidP="00CE521C">
      <w:pPr>
        <w:pStyle w:val="NumA5"/>
        <w:rPr>
          <w:rFonts w:ascii="Book Antiqua" w:hAnsi="Book Antiqua"/>
          <w:sz w:val="22"/>
        </w:rPr>
      </w:pPr>
      <w:proofErr w:type="gramStart"/>
      <w:r w:rsidRPr="00EA558B">
        <w:rPr>
          <w:rFonts w:ascii="Book Antiqua" w:hAnsi="Book Antiqua"/>
          <w:sz w:val="22"/>
        </w:rPr>
        <w:t>par</w:t>
      </w:r>
      <w:proofErr w:type="gramEnd"/>
      <w:r w:rsidRPr="00EA558B">
        <w:rPr>
          <w:rFonts w:ascii="Book Antiqua" w:hAnsi="Book Antiqua"/>
          <w:sz w:val="22"/>
        </w:rPr>
        <w:t xml:space="preserve"> chèque, traite bancaire ou virement bancaire</w:t>
      </w:r>
      <w:r w:rsidR="003B64BE" w:rsidRPr="00EA558B">
        <w:rPr>
          <w:rFonts w:ascii="Times New Roman" w:hAnsi="Times New Roman" w:cs="Times New Roman"/>
          <w:sz w:val="22"/>
        </w:rPr>
        <w:t> </w:t>
      </w:r>
      <w:r w:rsidR="00193BAB" w:rsidRPr="00EA558B">
        <w:rPr>
          <w:rFonts w:ascii="Book Antiqua" w:hAnsi="Book Antiqua"/>
          <w:sz w:val="22"/>
        </w:rPr>
        <w:t xml:space="preserve">; </w:t>
      </w:r>
    </w:p>
    <w:p w14:paraId="3F1EB30F" w14:textId="114B69CC" w:rsidR="00FB0819" w:rsidRPr="00EA558B" w:rsidRDefault="00FB0819" w:rsidP="00CE521C">
      <w:pPr>
        <w:pStyle w:val="NumA5"/>
        <w:rPr>
          <w:rFonts w:ascii="Book Antiqua" w:hAnsi="Book Antiqua"/>
          <w:sz w:val="22"/>
        </w:rPr>
      </w:pPr>
      <w:proofErr w:type="gramStart"/>
      <w:r w:rsidRPr="00EA558B">
        <w:rPr>
          <w:rFonts w:ascii="Book Antiqua" w:hAnsi="Book Antiqua"/>
          <w:sz w:val="22"/>
        </w:rPr>
        <w:t>par</w:t>
      </w:r>
      <w:proofErr w:type="gramEnd"/>
      <w:r w:rsidRPr="00EA558B">
        <w:rPr>
          <w:rFonts w:ascii="Book Antiqua" w:hAnsi="Book Antiqua"/>
          <w:sz w:val="22"/>
        </w:rPr>
        <w:t xml:space="preserve"> l</w:t>
      </w:r>
      <w:r w:rsidR="003B64BE" w:rsidRPr="00EA558B">
        <w:rPr>
          <w:rFonts w:ascii="Book Antiqua" w:hAnsi="Book Antiqua"/>
          <w:sz w:val="22"/>
        </w:rPr>
        <w:t>’</w:t>
      </w:r>
      <w:r w:rsidRPr="00EA558B">
        <w:rPr>
          <w:rFonts w:ascii="Book Antiqua" w:hAnsi="Book Antiqua"/>
          <w:sz w:val="22"/>
        </w:rPr>
        <w:t>annulation de toute dette</w:t>
      </w:r>
      <w:r w:rsidR="0026111A">
        <w:rPr>
          <w:rFonts w:ascii="Book Antiqua" w:hAnsi="Book Antiqua"/>
          <w:sz w:val="22"/>
        </w:rPr>
        <w:t xml:space="preserve"> ou autre montant </w:t>
      </w:r>
      <w:r w:rsidR="007F6EAD">
        <w:rPr>
          <w:rFonts w:ascii="Book Antiqua" w:hAnsi="Book Antiqua"/>
          <w:sz w:val="22"/>
        </w:rPr>
        <w:t>dû</w:t>
      </w:r>
      <w:r w:rsidRPr="00EA558B">
        <w:rPr>
          <w:rFonts w:ascii="Book Antiqua" w:hAnsi="Book Antiqua"/>
          <w:sz w:val="22"/>
        </w:rPr>
        <w:t xml:space="preserve"> </w:t>
      </w:r>
      <w:r w:rsidR="004772A3">
        <w:rPr>
          <w:rFonts w:ascii="Book Antiqua" w:hAnsi="Book Antiqua"/>
          <w:sz w:val="22"/>
        </w:rPr>
        <w:t>par</w:t>
      </w:r>
      <w:r w:rsidRPr="00EA558B">
        <w:rPr>
          <w:rFonts w:ascii="Book Antiqua" w:hAnsi="Book Antiqua"/>
          <w:sz w:val="22"/>
        </w:rPr>
        <w:t xml:space="preserve"> l</w:t>
      </w:r>
      <w:r w:rsidR="003B64BE" w:rsidRPr="00EA558B">
        <w:rPr>
          <w:rFonts w:ascii="Book Antiqua" w:hAnsi="Book Antiqua"/>
          <w:sz w:val="22"/>
        </w:rPr>
        <w:t>’</w:t>
      </w:r>
      <w:r w:rsidRPr="00EA558B">
        <w:rPr>
          <w:rFonts w:ascii="Book Antiqua" w:hAnsi="Book Antiqua"/>
          <w:sz w:val="22"/>
        </w:rPr>
        <w:t>Actionnaire à l</w:t>
      </w:r>
      <w:r w:rsidR="003B64BE" w:rsidRPr="00EA558B">
        <w:rPr>
          <w:rFonts w:ascii="Book Antiqua" w:hAnsi="Book Antiqua"/>
          <w:sz w:val="22"/>
        </w:rPr>
        <w:t>’</w:t>
      </w:r>
      <w:r w:rsidRPr="00EA558B">
        <w:rPr>
          <w:rFonts w:ascii="Book Antiqua" w:hAnsi="Book Antiqua"/>
          <w:sz w:val="22"/>
        </w:rPr>
        <w:t>égard de la Société</w:t>
      </w:r>
      <w:r w:rsidR="00F22CFA" w:rsidRPr="00EA558B">
        <w:rPr>
          <w:rFonts w:ascii="Times New Roman" w:hAnsi="Times New Roman" w:cs="Times New Roman"/>
          <w:sz w:val="22"/>
        </w:rPr>
        <w:t> </w:t>
      </w:r>
      <w:r w:rsidR="00283AA0" w:rsidRPr="00EA558B">
        <w:rPr>
          <w:rFonts w:ascii="Book Antiqua" w:hAnsi="Book Antiqua"/>
          <w:sz w:val="22"/>
        </w:rPr>
        <w:t>;</w:t>
      </w:r>
      <w:r w:rsidRPr="00EA558B">
        <w:rPr>
          <w:rFonts w:ascii="Book Antiqua" w:hAnsi="Book Antiqua"/>
          <w:sz w:val="22"/>
        </w:rPr>
        <w:t xml:space="preserve"> </w:t>
      </w:r>
      <w:proofErr w:type="gramStart"/>
      <w:r w:rsidRPr="00EA558B">
        <w:rPr>
          <w:rFonts w:ascii="Book Antiqua" w:hAnsi="Book Antiqua"/>
          <w:sz w:val="22"/>
        </w:rPr>
        <w:t>ou</w:t>
      </w:r>
      <w:proofErr w:type="gramEnd"/>
    </w:p>
    <w:p w14:paraId="44C699CD" w14:textId="77777777" w:rsidR="00FB0819" w:rsidRPr="00EA558B" w:rsidRDefault="00FB0819" w:rsidP="00FB0819">
      <w:pPr>
        <w:pStyle w:val="NumA5"/>
        <w:rPr>
          <w:rFonts w:ascii="Book Antiqua" w:hAnsi="Book Antiqua"/>
          <w:sz w:val="22"/>
        </w:rPr>
      </w:pPr>
      <w:proofErr w:type="gramStart"/>
      <w:r w:rsidRPr="00EA558B">
        <w:rPr>
          <w:rFonts w:ascii="Book Antiqua" w:hAnsi="Book Antiqua"/>
          <w:sz w:val="22"/>
        </w:rPr>
        <w:t>par</w:t>
      </w:r>
      <w:proofErr w:type="gramEnd"/>
      <w:r w:rsidRPr="00EA558B">
        <w:rPr>
          <w:rFonts w:ascii="Book Antiqua" w:hAnsi="Book Antiqua"/>
          <w:sz w:val="22"/>
        </w:rPr>
        <w:t xml:space="preserve"> toute combinaison des méthodes susmentionnées.</w:t>
      </w:r>
    </w:p>
    <w:p w14:paraId="3B09798C" w14:textId="05BAD3AE" w:rsidR="008361FB" w:rsidRPr="00EA558B" w:rsidRDefault="00A72182" w:rsidP="00A72182">
      <w:pPr>
        <w:pStyle w:val="NumA4"/>
        <w:rPr>
          <w:rFonts w:ascii="Book Antiqua" w:hAnsi="Book Antiqua"/>
          <w:sz w:val="22"/>
        </w:rPr>
      </w:pPr>
      <w:r w:rsidRPr="00EA558B">
        <w:rPr>
          <w:rFonts w:ascii="Book Antiqua" w:hAnsi="Book Antiqua"/>
          <w:sz w:val="22"/>
        </w:rPr>
        <w:t xml:space="preserve">L’Actionnaire convient d’exécuter ses obligations en vertu </w:t>
      </w:r>
      <w:r w:rsidR="00604799">
        <w:rPr>
          <w:rFonts w:ascii="Book Antiqua" w:hAnsi="Book Antiqua"/>
          <w:sz w:val="22"/>
        </w:rPr>
        <w:t>des présentes</w:t>
      </w:r>
      <w:r w:rsidRPr="00EA558B">
        <w:rPr>
          <w:rFonts w:ascii="Book Antiqua" w:hAnsi="Book Antiqua"/>
          <w:sz w:val="22"/>
        </w:rPr>
        <w:t xml:space="preserve"> et de ratifier tout ce que la Société pourrait faire en vertu des </w:t>
      </w:r>
      <w:r w:rsidR="00604799">
        <w:rPr>
          <w:rFonts w:ascii="Book Antiqua" w:hAnsi="Book Antiqua"/>
          <w:sz w:val="22"/>
        </w:rPr>
        <w:t>présentes dispositions</w:t>
      </w:r>
      <w:r w:rsidRPr="00EA558B">
        <w:rPr>
          <w:rFonts w:ascii="Book Antiqua" w:hAnsi="Book Antiqua"/>
          <w:sz w:val="22"/>
        </w:rPr>
        <w:t>.</w:t>
      </w:r>
    </w:p>
    <w:p w14:paraId="23BC49A1" w14:textId="29298C92" w:rsidR="00491832" w:rsidRPr="00EA558B" w:rsidRDefault="00491832" w:rsidP="00E57004">
      <w:pPr>
        <w:pStyle w:val="NumA4"/>
        <w:rPr>
          <w:rFonts w:ascii="Book Antiqua" w:hAnsi="Book Antiqua"/>
          <w:sz w:val="22"/>
        </w:rPr>
      </w:pPr>
      <w:r w:rsidRPr="00EA558B">
        <w:rPr>
          <w:rFonts w:ascii="Book Antiqua" w:hAnsi="Book Antiqua"/>
          <w:sz w:val="22"/>
        </w:rPr>
        <w:t xml:space="preserve">En cas de dividende d’actions, fractionnement d’actions ou autre changement dans la nature ou le montant des </w:t>
      </w:r>
      <w:r w:rsidR="0001419E" w:rsidRPr="00EA558B">
        <w:rPr>
          <w:rFonts w:ascii="Book Antiqua" w:hAnsi="Book Antiqua"/>
          <w:sz w:val="22"/>
        </w:rPr>
        <w:t>t</w:t>
      </w:r>
      <w:r w:rsidR="00805D73" w:rsidRPr="00EA558B">
        <w:rPr>
          <w:rFonts w:ascii="Book Antiqua" w:hAnsi="Book Antiqua"/>
          <w:sz w:val="22"/>
        </w:rPr>
        <w:t>itres</w:t>
      </w:r>
      <w:r w:rsidRPr="00EA558B">
        <w:rPr>
          <w:rFonts w:ascii="Book Antiqua" w:hAnsi="Book Antiqua"/>
          <w:sz w:val="22"/>
        </w:rPr>
        <w:t xml:space="preserve"> en circulation de la Société, toutes nouvelles valeurs mobilières auxquelles l’Actionnaire aurait droit en raison de sa propriété des </w:t>
      </w:r>
      <w:r w:rsidR="00805D73" w:rsidRPr="00EA558B">
        <w:rPr>
          <w:rFonts w:ascii="Book Antiqua" w:hAnsi="Book Antiqua"/>
          <w:sz w:val="22"/>
        </w:rPr>
        <w:t>Titres</w:t>
      </w:r>
      <w:r w:rsidRPr="00EA558B">
        <w:rPr>
          <w:rFonts w:ascii="Book Antiqua" w:hAnsi="Book Antiqua"/>
          <w:sz w:val="22"/>
        </w:rPr>
        <w:t>, à la date d’une telle éventualité, seront immédiatement assujetties à la présente Convention et incluses dans le terme «</w:t>
      </w:r>
      <w:r w:rsidR="00C418F0" w:rsidRPr="00EA558B">
        <w:rPr>
          <w:rFonts w:ascii="Times New Roman" w:hAnsi="Times New Roman" w:cs="Times New Roman"/>
          <w:sz w:val="22"/>
        </w:rPr>
        <w:t> </w:t>
      </w:r>
      <w:r w:rsidR="00805D73" w:rsidRPr="00EA558B">
        <w:rPr>
          <w:rFonts w:ascii="Book Antiqua" w:hAnsi="Book Antiqua"/>
          <w:b/>
          <w:bCs/>
          <w:sz w:val="22"/>
        </w:rPr>
        <w:t>Titres</w:t>
      </w:r>
      <w:r w:rsidR="00C418F0" w:rsidRPr="00EA558B">
        <w:rPr>
          <w:rFonts w:ascii="Times New Roman" w:hAnsi="Times New Roman" w:cs="Times New Roman"/>
          <w:sz w:val="22"/>
        </w:rPr>
        <w:t> </w:t>
      </w:r>
      <w:r w:rsidRPr="00EA558B">
        <w:rPr>
          <w:rFonts w:ascii="Book Antiqua" w:hAnsi="Book Antiqua"/>
          <w:sz w:val="22"/>
        </w:rPr>
        <w:t xml:space="preserve">» à toutes fins utiles de cette Convention, avec la même force et le même effet que les </w:t>
      </w:r>
      <w:r w:rsidR="00805D73" w:rsidRPr="00EA558B">
        <w:rPr>
          <w:rFonts w:ascii="Book Antiqua" w:hAnsi="Book Antiqua"/>
          <w:sz w:val="22"/>
        </w:rPr>
        <w:t>Titres</w:t>
      </w:r>
      <w:r w:rsidRPr="00EA558B">
        <w:rPr>
          <w:rFonts w:ascii="Book Antiqua" w:hAnsi="Book Antiqua"/>
          <w:sz w:val="22"/>
        </w:rPr>
        <w:t xml:space="preserve"> alors assujettis aux options de rachat de la Société. Bien que le prix d’achat total conformément à</w:t>
      </w:r>
      <w:r w:rsidR="00283AA0" w:rsidRPr="00EA558B">
        <w:rPr>
          <w:rFonts w:ascii="Book Antiqua" w:hAnsi="Book Antiqua"/>
          <w:sz w:val="22"/>
        </w:rPr>
        <w:t xml:space="preserve"> </w:t>
      </w:r>
      <w:r w:rsidR="00792940">
        <w:rPr>
          <w:rFonts w:ascii="Book Antiqua" w:hAnsi="Book Antiqua"/>
          <w:sz w:val="22"/>
        </w:rPr>
        <w:lastRenderedPageBreak/>
        <w:t>l’</w:t>
      </w:r>
      <w:r w:rsidR="00D915D3" w:rsidRPr="00EA558B">
        <w:rPr>
          <w:rFonts w:ascii="Book Antiqua" w:hAnsi="Book Antiqua"/>
          <w:sz w:val="22"/>
        </w:rPr>
        <w:fldChar w:fldCharType="begin"/>
      </w:r>
      <w:r w:rsidR="00D915D3" w:rsidRPr="00EA558B">
        <w:rPr>
          <w:rFonts w:ascii="Book Antiqua" w:hAnsi="Book Antiqua"/>
          <w:sz w:val="22"/>
        </w:rPr>
        <w:instrText xml:space="preserve"> REF _Ref187993401 \r \h </w:instrText>
      </w:r>
      <w:r w:rsidR="00EC01A2" w:rsidRPr="00EA558B">
        <w:rPr>
          <w:rFonts w:ascii="Book Antiqua" w:hAnsi="Book Antiqua"/>
          <w:sz w:val="22"/>
        </w:rPr>
        <w:instrText xml:space="preserve"> \* MERGEFORMAT </w:instrText>
      </w:r>
      <w:r w:rsidR="00D915D3" w:rsidRPr="00EA558B">
        <w:rPr>
          <w:rFonts w:ascii="Book Antiqua" w:hAnsi="Book Antiqua"/>
          <w:sz w:val="22"/>
        </w:rPr>
      </w:r>
      <w:r w:rsidR="00D915D3" w:rsidRPr="00EA558B">
        <w:rPr>
          <w:rFonts w:ascii="Book Antiqua" w:hAnsi="Book Antiqua"/>
          <w:sz w:val="22"/>
        </w:rPr>
        <w:fldChar w:fldCharType="separate"/>
      </w:r>
      <w:r w:rsidR="006D550F" w:rsidRPr="00EA558B">
        <w:rPr>
          <w:rFonts w:ascii="Book Antiqua" w:hAnsi="Book Antiqua"/>
          <w:sz w:val="22"/>
        </w:rPr>
        <w:t>Article 2</w:t>
      </w:r>
      <w:r w:rsidR="00D915D3" w:rsidRPr="00EA558B">
        <w:rPr>
          <w:rFonts w:ascii="Book Antiqua" w:hAnsi="Book Antiqua"/>
          <w:sz w:val="22"/>
        </w:rPr>
        <w:fldChar w:fldCharType="end"/>
      </w:r>
      <w:r w:rsidR="00E57004" w:rsidRPr="00EA558B">
        <w:rPr>
          <w:rFonts w:ascii="Book Antiqua" w:hAnsi="Book Antiqua"/>
          <w:sz w:val="22"/>
        </w:rPr>
        <w:t xml:space="preserve"> reste le même après un tel événement, le prix par Action restreinte sera ajusté en conséquence.</w:t>
      </w:r>
    </w:p>
    <w:p w14:paraId="13EF5F36" w14:textId="35CB1714" w:rsidR="00E57004" w:rsidRPr="00EA558B" w:rsidRDefault="00E57004" w:rsidP="00E57004">
      <w:pPr>
        <w:pStyle w:val="NumA4"/>
        <w:rPr>
          <w:rFonts w:ascii="Book Antiqua" w:hAnsi="Book Antiqua"/>
          <w:sz w:val="22"/>
        </w:rPr>
      </w:pPr>
      <w:r w:rsidRPr="00EA558B">
        <w:rPr>
          <w:rFonts w:ascii="Book Antiqua" w:hAnsi="Book Antiqua"/>
          <w:sz w:val="22"/>
        </w:rPr>
        <w:t xml:space="preserve">Si le droit de rachat est exercé, le seul droit de l’Actionnaire sera de recevoir le prix de rachat applicable, et en aucun cas l’Actionnaire ne pourra prétendre à la propriété des </w:t>
      </w:r>
      <w:r w:rsidR="00805D73" w:rsidRPr="00EA558B">
        <w:rPr>
          <w:rFonts w:ascii="Book Antiqua" w:hAnsi="Book Antiqua"/>
          <w:sz w:val="22"/>
        </w:rPr>
        <w:t>Titres</w:t>
      </w:r>
      <w:r w:rsidRPr="00EA558B">
        <w:rPr>
          <w:rFonts w:ascii="Book Antiqua" w:hAnsi="Book Antiqua"/>
          <w:sz w:val="22"/>
        </w:rPr>
        <w:t xml:space="preserve"> rachetés.</w:t>
      </w:r>
    </w:p>
    <w:p w14:paraId="759DE72B" w14:textId="14CE888D" w:rsidR="00EA3C67" w:rsidRPr="00EA558B" w:rsidRDefault="00864EC2" w:rsidP="008777ED">
      <w:pPr>
        <w:pStyle w:val="NumA2"/>
        <w:rPr>
          <w:rFonts w:ascii="Book Antiqua" w:hAnsi="Book Antiqua"/>
          <w:sz w:val="22"/>
        </w:rPr>
      </w:pPr>
      <w:r w:rsidRPr="00EA558B">
        <w:rPr>
          <w:rFonts w:ascii="Book Antiqua" w:hAnsi="Book Antiqua"/>
          <w:sz w:val="22"/>
          <w:u w:val="single"/>
        </w:rPr>
        <w:t>Restrictions au transfert</w:t>
      </w:r>
      <w:r w:rsidR="00193BAB" w:rsidRPr="00EA558B">
        <w:rPr>
          <w:rFonts w:ascii="Book Antiqua" w:hAnsi="Book Antiqua"/>
          <w:sz w:val="22"/>
          <w:u w:val="single"/>
        </w:rPr>
        <w:t>.</w:t>
      </w:r>
      <w:r w:rsidR="00425CD1" w:rsidRPr="00EA558B">
        <w:rPr>
          <w:rFonts w:ascii="Book Antiqua" w:hAnsi="Book Antiqua"/>
          <w:sz w:val="22"/>
        </w:rPr>
        <w:t xml:space="preserve"> </w:t>
      </w:r>
      <w:r w:rsidR="008777ED" w:rsidRPr="00EA558B">
        <w:rPr>
          <w:rFonts w:ascii="Book Antiqua" w:hAnsi="Book Antiqua"/>
          <w:sz w:val="22"/>
        </w:rPr>
        <w:t xml:space="preserve">Nonobstant toute disposition contraire dans la convention entre actionnaires de la Société, l’Actionnaire ne pourra vendre, transférer, céder, hypothéquer, mettre en gage ou autrement disposer, aliéner ou grever ses Actions restreintes, sauf </w:t>
      </w:r>
      <w:r w:rsidR="006644E1">
        <w:rPr>
          <w:rFonts w:ascii="Book Antiqua" w:hAnsi="Book Antiqua"/>
          <w:sz w:val="22"/>
        </w:rPr>
        <w:t>avec le consentement de la Société</w:t>
      </w:r>
      <w:r w:rsidR="00EC79B2">
        <w:rPr>
          <w:rFonts w:ascii="Book Antiqua" w:hAnsi="Book Antiqua"/>
          <w:sz w:val="22"/>
        </w:rPr>
        <w:t>, lequel consentement pourra être refusé</w:t>
      </w:r>
      <w:r w:rsidR="0056352A">
        <w:rPr>
          <w:rFonts w:ascii="Book Antiqua" w:hAnsi="Book Antiqua"/>
          <w:sz w:val="22"/>
        </w:rPr>
        <w:t xml:space="preserve"> pour quelque raison que ce soit</w:t>
      </w:r>
      <w:r w:rsidR="008777ED" w:rsidRPr="00EA558B">
        <w:rPr>
          <w:rFonts w:ascii="Book Antiqua" w:hAnsi="Book Antiqua"/>
          <w:sz w:val="22"/>
        </w:rPr>
        <w:t>.</w:t>
      </w:r>
    </w:p>
    <w:p w14:paraId="3A938586" w14:textId="7B7A3457" w:rsidR="009575E1" w:rsidRPr="00EA558B" w:rsidRDefault="008777ED" w:rsidP="002C5D45">
      <w:pPr>
        <w:pStyle w:val="NumA2"/>
        <w:rPr>
          <w:rFonts w:ascii="Book Antiqua" w:hAnsi="Book Antiqua"/>
          <w:sz w:val="22"/>
        </w:rPr>
      </w:pPr>
      <w:bookmarkStart w:id="20" w:name="_Ref182152285"/>
      <w:r w:rsidRPr="00EA558B">
        <w:rPr>
          <w:rFonts w:ascii="Book Antiqua" w:hAnsi="Book Antiqua"/>
          <w:sz w:val="22"/>
          <w:u w:val="single"/>
        </w:rPr>
        <w:t>Juste valeur marchande</w:t>
      </w:r>
      <w:r w:rsidR="00193BAB" w:rsidRPr="00EA558B">
        <w:rPr>
          <w:rFonts w:ascii="Book Antiqua" w:hAnsi="Book Antiqua"/>
          <w:sz w:val="22"/>
          <w:u w:val="single"/>
        </w:rPr>
        <w:t>.</w:t>
      </w:r>
      <w:r w:rsidR="00193BAB" w:rsidRPr="00EA558B">
        <w:rPr>
          <w:rFonts w:ascii="Book Antiqua" w:hAnsi="Book Antiqua"/>
          <w:sz w:val="22"/>
        </w:rPr>
        <w:t xml:space="preserve"> </w:t>
      </w:r>
      <w:r w:rsidR="009575E1" w:rsidRPr="00EA558B">
        <w:rPr>
          <w:rFonts w:ascii="Book Antiqua" w:hAnsi="Book Antiqua"/>
          <w:sz w:val="22"/>
        </w:rPr>
        <w:t xml:space="preserve">La valeur des </w:t>
      </w:r>
      <w:r w:rsidR="00805D73" w:rsidRPr="00EA558B">
        <w:rPr>
          <w:rFonts w:ascii="Book Antiqua" w:hAnsi="Book Antiqua"/>
          <w:sz w:val="22"/>
        </w:rPr>
        <w:t>Titres</w:t>
      </w:r>
      <w:r w:rsidR="009575E1" w:rsidRPr="00EA558B">
        <w:rPr>
          <w:rFonts w:ascii="Book Antiqua" w:hAnsi="Book Antiqua"/>
          <w:sz w:val="22"/>
        </w:rPr>
        <w:t xml:space="preserve"> à la date de l’Évènement déclencheur (la «</w:t>
      </w:r>
      <w:r w:rsidR="00C418F0" w:rsidRPr="00EA558B">
        <w:rPr>
          <w:rFonts w:ascii="Times New Roman" w:hAnsi="Times New Roman" w:cs="Times New Roman"/>
          <w:sz w:val="22"/>
        </w:rPr>
        <w:t> </w:t>
      </w:r>
      <w:r w:rsidR="009575E1" w:rsidRPr="00EA558B">
        <w:rPr>
          <w:rFonts w:ascii="Book Antiqua" w:hAnsi="Book Antiqua"/>
          <w:b/>
          <w:bCs/>
          <w:sz w:val="22"/>
        </w:rPr>
        <w:t>Juste valeur marchande</w:t>
      </w:r>
      <w:r w:rsidR="00C418F0" w:rsidRPr="00EA558B">
        <w:rPr>
          <w:rFonts w:ascii="Times New Roman" w:hAnsi="Times New Roman" w:cs="Times New Roman"/>
          <w:sz w:val="22"/>
        </w:rPr>
        <w:t> </w:t>
      </w:r>
      <w:r w:rsidR="009575E1" w:rsidRPr="00EA558B">
        <w:rPr>
          <w:rFonts w:ascii="Book Antiqua" w:hAnsi="Book Antiqua"/>
          <w:sz w:val="22"/>
        </w:rPr>
        <w:t>»)</w:t>
      </w:r>
      <w:r w:rsidR="002C5D45" w:rsidRPr="00EA558B">
        <w:rPr>
          <w:rFonts w:ascii="Book Antiqua" w:hAnsi="Book Antiqua"/>
          <w:sz w:val="22"/>
        </w:rPr>
        <w:t xml:space="preserve"> sera la valeur convenue entre l’Actionnaire et la Société. Si les parties ne parviennent pas à un accord dans les 30</w:t>
      </w:r>
      <w:r w:rsidR="00C418F0" w:rsidRPr="00EA558B">
        <w:rPr>
          <w:rFonts w:ascii="Book Antiqua" w:hAnsi="Book Antiqua"/>
          <w:sz w:val="22"/>
        </w:rPr>
        <w:t> </w:t>
      </w:r>
      <w:r w:rsidR="002C5D45" w:rsidRPr="00EA558B">
        <w:rPr>
          <w:rFonts w:ascii="Book Antiqua" w:hAnsi="Book Antiqua"/>
          <w:sz w:val="22"/>
        </w:rPr>
        <w:t>jours</w:t>
      </w:r>
      <w:r w:rsidR="00F74D7D" w:rsidRPr="00EA558B">
        <w:rPr>
          <w:rFonts w:ascii="Book Antiqua" w:hAnsi="Book Antiqua"/>
          <w:sz w:val="22"/>
        </w:rPr>
        <w:t xml:space="preserve"> </w:t>
      </w:r>
      <w:r w:rsidR="002C5D45" w:rsidRPr="00EA558B">
        <w:rPr>
          <w:rFonts w:ascii="Book Antiqua" w:hAnsi="Book Antiqua"/>
          <w:sz w:val="22"/>
        </w:rPr>
        <w:t xml:space="preserve">suivant l’exercice d’une disposition de la présente Convention nécessitant la détermination de la </w:t>
      </w:r>
      <w:r w:rsidR="002C7B79" w:rsidRPr="00EA558B">
        <w:rPr>
          <w:rFonts w:ascii="Book Antiqua" w:hAnsi="Book Antiqua"/>
          <w:sz w:val="22"/>
        </w:rPr>
        <w:t>Juste v</w:t>
      </w:r>
      <w:r w:rsidR="002C5D45" w:rsidRPr="00EA558B">
        <w:rPr>
          <w:rFonts w:ascii="Book Antiqua" w:hAnsi="Book Antiqua"/>
          <w:sz w:val="22"/>
        </w:rPr>
        <w:t xml:space="preserve">aleur </w:t>
      </w:r>
      <w:r w:rsidR="00B10F02" w:rsidRPr="00EA558B">
        <w:rPr>
          <w:rFonts w:ascii="Book Antiqua" w:hAnsi="Book Antiqua"/>
          <w:sz w:val="22"/>
        </w:rPr>
        <w:t>m</w:t>
      </w:r>
      <w:r w:rsidR="002C5D45" w:rsidRPr="00EA558B">
        <w:rPr>
          <w:rFonts w:ascii="Book Antiqua" w:hAnsi="Book Antiqua"/>
          <w:sz w:val="22"/>
        </w:rPr>
        <w:t>archande</w:t>
      </w:r>
      <w:r w:rsidR="00A90A71" w:rsidRPr="00EA558B">
        <w:rPr>
          <w:rFonts w:ascii="Book Antiqua" w:hAnsi="Book Antiqua"/>
          <w:sz w:val="22"/>
        </w:rPr>
        <w:t>, un expert en évaluation d’entreprises accrédité, membre de l’Institut des experts en évaluation d’entreprises (l</w:t>
      </w:r>
      <w:proofErr w:type="gramStart"/>
      <w:r w:rsidR="007125A8" w:rsidRPr="00EA558B">
        <w:rPr>
          <w:rFonts w:ascii="Book Antiqua" w:hAnsi="Book Antiqua"/>
          <w:sz w:val="22"/>
        </w:rPr>
        <w:t>’«</w:t>
      </w:r>
      <w:proofErr w:type="gramEnd"/>
      <w:r w:rsidR="00A90A71" w:rsidRPr="00EA558B">
        <w:rPr>
          <w:rFonts w:ascii="Times New Roman" w:hAnsi="Times New Roman" w:cs="Times New Roman"/>
          <w:b/>
          <w:bCs/>
          <w:sz w:val="22"/>
        </w:rPr>
        <w:t> </w:t>
      </w:r>
      <w:r w:rsidR="00A90A71" w:rsidRPr="00EA558B">
        <w:rPr>
          <w:rFonts w:ascii="Book Antiqua" w:hAnsi="Book Antiqua" w:cs="Book Antiqua"/>
          <w:b/>
          <w:bCs/>
          <w:sz w:val="22"/>
        </w:rPr>
        <w:t>É</w:t>
      </w:r>
      <w:r w:rsidR="00A90A71" w:rsidRPr="00EA558B">
        <w:rPr>
          <w:rFonts w:ascii="Book Antiqua" w:hAnsi="Book Antiqua"/>
          <w:b/>
          <w:bCs/>
          <w:sz w:val="22"/>
        </w:rPr>
        <w:t>valuateur</w:t>
      </w:r>
      <w:r w:rsidR="00A90A71" w:rsidRPr="00EA558B">
        <w:rPr>
          <w:rFonts w:ascii="Times New Roman" w:hAnsi="Times New Roman" w:cs="Times New Roman"/>
          <w:b/>
          <w:bCs/>
          <w:sz w:val="22"/>
        </w:rPr>
        <w:t> </w:t>
      </w:r>
      <w:r w:rsidR="00A90A71" w:rsidRPr="00EA558B">
        <w:rPr>
          <w:rFonts w:ascii="Book Antiqua" w:hAnsi="Book Antiqua" w:cs="Book Antiqua"/>
          <w:sz w:val="22"/>
        </w:rPr>
        <w:t>»</w:t>
      </w:r>
      <w:r w:rsidR="00A90A71" w:rsidRPr="00EA558B">
        <w:rPr>
          <w:rFonts w:ascii="Book Antiqua" w:hAnsi="Book Antiqua"/>
          <w:sz w:val="22"/>
        </w:rPr>
        <w:t>), sera nomm</w:t>
      </w:r>
      <w:r w:rsidR="00A90A71" w:rsidRPr="00EA558B">
        <w:rPr>
          <w:rFonts w:ascii="Book Antiqua" w:hAnsi="Book Antiqua" w:cs="Book Antiqua"/>
          <w:sz w:val="22"/>
        </w:rPr>
        <w:t>é</w:t>
      </w:r>
      <w:r w:rsidR="00A90A71" w:rsidRPr="00EA558B">
        <w:rPr>
          <w:rFonts w:ascii="Book Antiqua" w:hAnsi="Book Antiqua"/>
          <w:sz w:val="22"/>
        </w:rPr>
        <w:t xml:space="preserve"> par le conseil d</w:t>
      </w:r>
      <w:r w:rsidR="00A90A71" w:rsidRPr="00EA558B">
        <w:rPr>
          <w:rFonts w:ascii="Book Antiqua" w:hAnsi="Book Antiqua" w:cs="Book Antiqua"/>
          <w:sz w:val="22"/>
        </w:rPr>
        <w:t>’</w:t>
      </w:r>
      <w:r w:rsidR="00A90A71" w:rsidRPr="00EA558B">
        <w:rPr>
          <w:rFonts w:ascii="Book Antiqua" w:hAnsi="Book Antiqua"/>
          <w:sz w:val="22"/>
        </w:rPr>
        <w:t>administration de la Soci</w:t>
      </w:r>
      <w:r w:rsidR="00A90A71" w:rsidRPr="00EA558B">
        <w:rPr>
          <w:rFonts w:ascii="Book Antiqua" w:hAnsi="Book Antiqua" w:cs="Book Antiqua"/>
          <w:sz w:val="22"/>
        </w:rPr>
        <w:t>é</w:t>
      </w:r>
      <w:r w:rsidR="00A90A71" w:rsidRPr="00EA558B">
        <w:rPr>
          <w:rFonts w:ascii="Book Antiqua" w:hAnsi="Book Antiqua"/>
          <w:sz w:val="22"/>
        </w:rPr>
        <w:t>t</w:t>
      </w:r>
      <w:r w:rsidR="00A90A71" w:rsidRPr="00EA558B">
        <w:rPr>
          <w:rFonts w:ascii="Book Antiqua" w:hAnsi="Book Antiqua" w:cs="Book Antiqua"/>
          <w:sz w:val="22"/>
        </w:rPr>
        <w:t>é</w:t>
      </w:r>
      <w:r w:rsidR="00A90A71" w:rsidRPr="00EA558B">
        <w:rPr>
          <w:rFonts w:ascii="Book Antiqua" w:hAnsi="Book Antiqua"/>
          <w:sz w:val="22"/>
        </w:rPr>
        <w:t>. Les honoraires et d</w:t>
      </w:r>
      <w:r w:rsidR="00A90A71" w:rsidRPr="00EA558B">
        <w:rPr>
          <w:rFonts w:ascii="Book Antiqua" w:hAnsi="Book Antiqua" w:cs="Book Antiqua"/>
          <w:sz w:val="22"/>
        </w:rPr>
        <w:t>é</w:t>
      </w:r>
      <w:r w:rsidR="00A90A71" w:rsidRPr="00EA558B">
        <w:rPr>
          <w:rFonts w:ascii="Book Antiqua" w:hAnsi="Book Antiqua"/>
          <w:sz w:val="22"/>
        </w:rPr>
        <w:t>penses de l</w:t>
      </w:r>
      <w:r w:rsidR="00A90A71" w:rsidRPr="00EA558B">
        <w:rPr>
          <w:rFonts w:ascii="Book Antiqua" w:hAnsi="Book Antiqua" w:cs="Book Antiqua"/>
          <w:sz w:val="22"/>
        </w:rPr>
        <w:t>’É</w:t>
      </w:r>
      <w:r w:rsidR="00A90A71" w:rsidRPr="00EA558B">
        <w:rPr>
          <w:rFonts w:ascii="Book Antiqua" w:hAnsi="Book Antiqua"/>
          <w:sz w:val="22"/>
        </w:rPr>
        <w:t>valuateur seront, en toutes circonstances, partag</w:t>
      </w:r>
      <w:r w:rsidR="00A90A71" w:rsidRPr="00EA558B">
        <w:rPr>
          <w:rFonts w:ascii="Book Antiqua" w:hAnsi="Book Antiqua" w:cs="Book Antiqua"/>
          <w:sz w:val="22"/>
        </w:rPr>
        <w:t>é</w:t>
      </w:r>
      <w:r w:rsidR="00A90A71" w:rsidRPr="00EA558B">
        <w:rPr>
          <w:rFonts w:ascii="Book Antiqua" w:hAnsi="Book Antiqua"/>
          <w:sz w:val="22"/>
        </w:rPr>
        <w:t xml:space="preserve">s </w:t>
      </w:r>
      <w:r w:rsidR="00A90A71" w:rsidRPr="00EA558B">
        <w:rPr>
          <w:rFonts w:ascii="Book Antiqua" w:hAnsi="Book Antiqua" w:cs="Book Antiqua"/>
          <w:sz w:val="22"/>
        </w:rPr>
        <w:t>à</w:t>
      </w:r>
      <w:r w:rsidR="00A90A71" w:rsidRPr="00EA558B">
        <w:rPr>
          <w:rFonts w:ascii="Book Antiqua" w:hAnsi="Book Antiqua"/>
          <w:sz w:val="22"/>
        </w:rPr>
        <w:t xml:space="preserve"> parts </w:t>
      </w:r>
      <w:r w:rsidR="00A90A71" w:rsidRPr="00EA558B">
        <w:rPr>
          <w:rFonts w:ascii="Book Antiqua" w:hAnsi="Book Antiqua" w:cs="Book Antiqua"/>
          <w:sz w:val="22"/>
        </w:rPr>
        <w:t>é</w:t>
      </w:r>
      <w:r w:rsidR="00A90A71" w:rsidRPr="00EA558B">
        <w:rPr>
          <w:rFonts w:ascii="Book Antiqua" w:hAnsi="Book Antiqua"/>
          <w:sz w:val="22"/>
        </w:rPr>
        <w:t>gales entre la Soci</w:t>
      </w:r>
      <w:r w:rsidR="00A90A71" w:rsidRPr="00EA558B">
        <w:rPr>
          <w:rFonts w:ascii="Book Antiqua" w:hAnsi="Book Antiqua" w:cs="Book Antiqua"/>
          <w:sz w:val="22"/>
        </w:rPr>
        <w:t>é</w:t>
      </w:r>
      <w:r w:rsidR="00A90A71" w:rsidRPr="00EA558B">
        <w:rPr>
          <w:rFonts w:ascii="Book Antiqua" w:hAnsi="Book Antiqua"/>
          <w:sz w:val="22"/>
        </w:rPr>
        <w:t>t</w:t>
      </w:r>
      <w:r w:rsidR="00A90A71" w:rsidRPr="00EA558B">
        <w:rPr>
          <w:rFonts w:ascii="Book Antiqua" w:hAnsi="Book Antiqua" w:cs="Book Antiqua"/>
          <w:sz w:val="22"/>
        </w:rPr>
        <w:t>é</w:t>
      </w:r>
      <w:r w:rsidR="00A90A71" w:rsidRPr="00EA558B">
        <w:rPr>
          <w:rFonts w:ascii="Book Antiqua" w:hAnsi="Book Antiqua"/>
          <w:sz w:val="22"/>
        </w:rPr>
        <w:t>, d</w:t>
      </w:r>
      <w:r w:rsidR="00A90A71" w:rsidRPr="00EA558B">
        <w:rPr>
          <w:rFonts w:ascii="Book Antiqua" w:hAnsi="Book Antiqua" w:cs="Book Antiqua"/>
          <w:sz w:val="22"/>
        </w:rPr>
        <w:t>’</w:t>
      </w:r>
      <w:r w:rsidR="00A90A71" w:rsidRPr="00EA558B">
        <w:rPr>
          <w:rFonts w:ascii="Book Antiqua" w:hAnsi="Book Antiqua"/>
          <w:sz w:val="22"/>
        </w:rPr>
        <w:t>une part, et l</w:t>
      </w:r>
      <w:r w:rsidR="00A90A71" w:rsidRPr="00EA558B">
        <w:rPr>
          <w:rFonts w:ascii="Book Antiqua" w:hAnsi="Book Antiqua" w:cs="Book Antiqua"/>
          <w:sz w:val="22"/>
        </w:rPr>
        <w:t>’</w:t>
      </w:r>
      <w:r w:rsidR="00A90A71" w:rsidRPr="00EA558B">
        <w:rPr>
          <w:rFonts w:ascii="Book Antiqua" w:hAnsi="Book Antiqua"/>
          <w:sz w:val="22"/>
        </w:rPr>
        <w:t>Actionnaire, d</w:t>
      </w:r>
      <w:r w:rsidR="00A90A71" w:rsidRPr="00EA558B">
        <w:rPr>
          <w:rFonts w:ascii="Book Antiqua" w:hAnsi="Book Antiqua" w:cs="Book Antiqua"/>
          <w:sz w:val="22"/>
        </w:rPr>
        <w:t>’</w:t>
      </w:r>
      <w:r w:rsidR="00A90A71" w:rsidRPr="00EA558B">
        <w:rPr>
          <w:rFonts w:ascii="Book Antiqua" w:hAnsi="Book Antiqua"/>
          <w:sz w:val="22"/>
        </w:rPr>
        <w:t>autre part.</w:t>
      </w:r>
      <w:r w:rsidR="000B68FA">
        <w:rPr>
          <w:rFonts w:ascii="Book Antiqua" w:hAnsi="Book Antiqua"/>
          <w:sz w:val="22"/>
        </w:rPr>
        <w:t xml:space="preserve"> </w:t>
      </w:r>
      <w:r w:rsidR="000B68FA" w:rsidRPr="000B68FA">
        <w:rPr>
          <w:rFonts w:ascii="Book Antiqua" w:hAnsi="Book Antiqua"/>
          <w:sz w:val="22"/>
        </w:rPr>
        <w:t xml:space="preserve">Lors de l’établissement de la Juste </w:t>
      </w:r>
      <w:r w:rsidR="000B68FA">
        <w:rPr>
          <w:rFonts w:ascii="Book Antiqua" w:hAnsi="Book Antiqua"/>
          <w:sz w:val="22"/>
        </w:rPr>
        <w:t>v</w:t>
      </w:r>
      <w:r w:rsidR="000B68FA" w:rsidRPr="000B68FA">
        <w:rPr>
          <w:rFonts w:ascii="Book Antiqua" w:hAnsi="Book Antiqua"/>
          <w:sz w:val="22"/>
        </w:rPr>
        <w:t xml:space="preserve">aleur </w:t>
      </w:r>
      <w:r w:rsidR="000B68FA">
        <w:rPr>
          <w:rFonts w:ascii="Book Antiqua" w:hAnsi="Book Antiqua"/>
          <w:sz w:val="22"/>
        </w:rPr>
        <w:t>m</w:t>
      </w:r>
      <w:r w:rsidR="000B68FA" w:rsidRPr="000B68FA">
        <w:rPr>
          <w:rFonts w:ascii="Book Antiqua" w:hAnsi="Book Antiqua"/>
          <w:sz w:val="22"/>
        </w:rPr>
        <w:t xml:space="preserve">archande, </w:t>
      </w:r>
      <w:r w:rsidR="00614959">
        <w:rPr>
          <w:rFonts w:ascii="Book Antiqua" w:hAnsi="Book Antiqua"/>
          <w:sz w:val="22"/>
        </w:rPr>
        <w:t>l’Évaluateur</w:t>
      </w:r>
      <w:r w:rsidR="000B68FA" w:rsidRPr="000B68FA">
        <w:rPr>
          <w:rFonts w:ascii="Book Antiqua" w:hAnsi="Book Antiqua"/>
          <w:sz w:val="22"/>
        </w:rPr>
        <w:t xml:space="preserve"> ne tiendra pas </w:t>
      </w:r>
      <w:r w:rsidR="00614959">
        <w:rPr>
          <w:rFonts w:ascii="Book Antiqua" w:hAnsi="Book Antiqua"/>
          <w:sz w:val="22"/>
        </w:rPr>
        <w:t xml:space="preserve">compte </w:t>
      </w:r>
      <w:r w:rsidR="000B68FA" w:rsidRPr="000B68FA">
        <w:rPr>
          <w:rFonts w:ascii="Book Antiqua" w:hAnsi="Book Antiqua"/>
          <w:sz w:val="22"/>
        </w:rPr>
        <w:t xml:space="preserve">du fait que les </w:t>
      </w:r>
      <w:r w:rsidR="000B68FA">
        <w:rPr>
          <w:rFonts w:ascii="Book Antiqua" w:hAnsi="Book Antiqua"/>
          <w:sz w:val="22"/>
        </w:rPr>
        <w:t>Titres évalués</w:t>
      </w:r>
      <w:r w:rsidR="000B68FA" w:rsidRPr="000B68FA">
        <w:rPr>
          <w:rFonts w:ascii="Book Antiqua" w:hAnsi="Book Antiqua"/>
          <w:sz w:val="22"/>
        </w:rPr>
        <w:t xml:space="preserve"> peuvent représenter un intérêt </w:t>
      </w:r>
      <w:r w:rsidR="000B68FA">
        <w:rPr>
          <w:rFonts w:ascii="Book Antiqua" w:hAnsi="Book Antiqua"/>
          <w:sz w:val="22"/>
        </w:rPr>
        <w:t xml:space="preserve">majoritaire ou minoritaire, </w:t>
      </w:r>
      <w:r w:rsidR="00614959">
        <w:rPr>
          <w:rFonts w:ascii="Book Antiqua" w:hAnsi="Book Antiqua"/>
          <w:sz w:val="22"/>
        </w:rPr>
        <w:t>et</w:t>
      </w:r>
      <w:r w:rsidR="000B68FA" w:rsidRPr="000B68FA">
        <w:rPr>
          <w:rFonts w:ascii="Book Antiqua" w:hAnsi="Book Antiqua"/>
          <w:sz w:val="22"/>
        </w:rPr>
        <w:t xml:space="preserve"> la Juste </w:t>
      </w:r>
      <w:r w:rsidR="00614959">
        <w:rPr>
          <w:rFonts w:ascii="Book Antiqua" w:hAnsi="Book Antiqua"/>
          <w:sz w:val="22"/>
        </w:rPr>
        <w:t>v</w:t>
      </w:r>
      <w:r w:rsidR="000B68FA" w:rsidRPr="000B68FA">
        <w:rPr>
          <w:rFonts w:ascii="Book Antiqua" w:hAnsi="Book Antiqua"/>
          <w:sz w:val="22"/>
        </w:rPr>
        <w:t xml:space="preserve">aleur </w:t>
      </w:r>
      <w:r w:rsidR="00614959">
        <w:rPr>
          <w:rFonts w:ascii="Book Antiqua" w:hAnsi="Book Antiqua"/>
          <w:sz w:val="22"/>
        </w:rPr>
        <w:t>m</w:t>
      </w:r>
      <w:r w:rsidR="000B68FA" w:rsidRPr="000B68FA">
        <w:rPr>
          <w:rFonts w:ascii="Book Antiqua" w:hAnsi="Book Antiqua"/>
          <w:sz w:val="22"/>
        </w:rPr>
        <w:t>archande sera établie sans escompte pour la liquidité.</w:t>
      </w:r>
      <w:r w:rsidR="00F57651" w:rsidRPr="00F57651">
        <w:t xml:space="preserve"> </w:t>
      </w:r>
      <w:r w:rsidR="00F57651" w:rsidRPr="00F57651">
        <w:rPr>
          <w:rFonts w:ascii="Book Antiqua" w:hAnsi="Book Antiqua"/>
          <w:sz w:val="22"/>
        </w:rPr>
        <w:t>L’évaluation réalisée par l’Évaluateur, en sa qualité d’expert, sera définitive et contraignante pour les Parties et ne pourra faire l’objet d’aucun recours, sauf en cas d’erreur manifeste.</w:t>
      </w:r>
    </w:p>
    <w:bookmarkEnd w:id="20"/>
    <w:p w14:paraId="3A15DBAF" w14:textId="1521C0A7" w:rsidR="00606759" w:rsidRPr="00EA558B" w:rsidRDefault="00F04563" w:rsidP="00F42048">
      <w:pPr>
        <w:pStyle w:val="NumA2"/>
        <w:rPr>
          <w:rFonts w:ascii="Book Antiqua" w:hAnsi="Book Antiqua"/>
          <w:sz w:val="22"/>
        </w:rPr>
      </w:pPr>
      <w:r w:rsidRPr="00EA558B">
        <w:rPr>
          <w:rFonts w:ascii="Book Antiqua" w:hAnsi="Book Antiqua"/>
          <w:sz w:val="22"/>
          <w:u w:val="single"/>
        </w:rPr>
        <w:t>Démission des fonctions</w:t>
      </w:r>
      <w:r w:rsidR="00F42048" w:rsidRPr="00EA558B">
        <w:rPr>
          <w:rFonts w:ascii="Book Antiqua" w:hAnsi="Book Antiqua"/>
          <w:sz w:val="22"/>
        </w:rPr>
        <w:t xml:space="preserve">. </w:t>
      </w:r>
      <w:r w:rsidRPr="00EA558B">
        <w:rPr>
          <w:rFonts w:ascii="Book Antiqua" w:hAnsi="Book Antiqua"/>
          <w:sz w:val="22"/>
        </w:rPr>
        <w:t>En cas d’un Év</w:t>
      </w:r>
      <w:r w:rsidR="00D470EC" w:rsidRPr="00EA558B">
        <w:rPr>
          <w:rFonts w:ascii="Book Antiqua" w:hAnsi="Book Antiqua"/>
          <w:sz w:val="22"/>
        </w:rPr>
        <w:t>è</w:t>
      </w:r>
      <w:r w:rsidR="00606759" w:rsidRPr="00EA558B">
        <w:rPr>
          <w:rFonts w:ascii="Book Antiqua" w:hAnsi="Book Antiqua"/>
          <w:sz w:val="22"/>
        </w:rPr>
        <w:t>nement déclencheur</w:t>
      </w:r>
      <w:r w:rsidR="00F42048" w:rsidRPr="00EA558B">
        <w:rPr>
          <w:rFonts w:ascii="Book Antiqua" w:hAnsi="Book Antiqua"/>
          <w:sz w:val="22"/>
        </w:rPr>
        <w:t>,</w:t>
      </w:r>
      <w:r w:rsidR="00606759" w:rsidRPr="00EA558B">
        <w:rPr>
          <w:rFonts w:ascii="Book Antiqua" w:hAnsi="Book Antiqua"/>
          <w:sz w:val="22"/>
        </w:rPr>
        <w:t xml:space="preserve"> l’Actionnaire </w:t>
      </w:r>
      <w:r w:rsidR="003A0B8D" w:rsidRPr="00EA558B">
        <w:rPr>
          <w:rFonts w:ascii="Book Antiqua" w:hAnsi="Book Antiqua"/>
          <w:sz w:val="22"/>
        </w:rPr>
        <w:t>est réputé avoir automatiquement démissionné de tous les postes qu</w:t>
      </w:r>
      <w:r w:rsidR="003B64BE" w:rsidRPr="00EA558B">
        <w:rPr>
          <w:rFonts w:ascii="Book Antiqua" w:hAnsi="Book Antiqua"/>
          <w:sz w:val="22"/>
        </w:rPr>
        <w:t>’</w:t>
      </w:r>
      <w:r w:rsidR="003A0B8D" w:rsidRPr="00EA558B">
        <w:rPr>
          <w:rFonts w:ascii="Book Antiqua" w:hAnsi="Book Antiqua"/>
          <w:sz w:val="22"/>
        </w:rPr>
        <w:t xml:space="preserve">il occupait en tant </w:t>
      </w:r>
      <w:r w:rsidR="007615D9">
        <w:rPr>
          <w:rFonts w:ascii="Book Antiqua" w:hAnsi="Book Antiqua"/>
          <w:sz w:val="22"/>
        </w:rPr>
        <w:t xml:space="preserve">qu’employé, </w:t>
      </w:r>
      <w:r w:rsidR="003A0B8D" w:rsidRPr="00EA558B">
        <w:rPr>
          <w:rFonts w:ascii="Book Antiqua" w:hAnsi="Book Antiqua"/>
          <w:sz w:val="22"/>
        </w:rPr>
        <w:t xml:space="preserve">dirigeant ou administrateur de la </w:t>
      </w:r>
      <w:r w:rsidR="00494A75" w:rsidRPr="00EA558B">
        <w:rPr>
          <w:rFonts w:ascii="Book Antiqua" w:hAnsi="Book Antiqua"/>
          <w:sz w:val="22"/>
        </w:rPr>
        <w:t>S</w:t>
      </w:r>
      <w:r w:rsidR="003A0B8D" w:rsidRPr="00EA558B">
        <w:rPr>
          <w:rFonts w:ascii="Book Antiqua" w:hAnsi="Book Antiqua"/>
          <w:sz w:val="22"/>
        </w:rPr>
        <w:t>ociété, avec effet à la date de l</w:t>
      </w:r>
      <w:r w:rsidR="003B64BE" w:rsidRPr="00EA558B">
        <w:rPr>
          <w:rFonts w:ascii="Book Antiqua" w:hAnsi="Book Antiqua"/>
          <w:sz w:val="22"/>
        </w:rPr>
        <w:t>’</w:t>
      </w:r>
      <w:r w:rsidR="003A0B8D" w:rsidRPr="00EA558B">
        <w:rPr>
          <w:rFonts w:ascii="Book Antiqua" w:hAnsi="Book Antiqua"/>
          <w:sz w:val="22"/>
        </w:rPr>
        <w:t>Év</w:t>
      </w:r>
      <w:r w:rsidR="00D470EC" w:rsidRPr="00EA558B">
        <w:rPr>
          <w:rFonts w:ascii="Book Antiqua" w:hAnsi="Book Antiqua"/>
          <w:sz w:val="22"/>
        </w:rPr>
        <w:t>è</w:t>
      </w:r>
      <w:r w:rsidR="003A0B8D" w:rsidRPr="00EA558B">
        <w:rPr>
          <w:rFonts w:ascii="Book Antiqua" w:hAnsi="Book Antiqua"/>
          <w:sz w:val="22"/>
        </w:rPr>
        <w:t>nement déclencheur en question.</w:t>
      </w:r>
    </w:p>
    <w:p w14:paraId="3CFB9D7F" w14:textId="650BFE6B" w:rsidR="008361FB" w:rsidRPr="00EA558B" w:rsidRDefault="00193BAB">
      <w:pPr>
        <w:pStyle w:val="NumA1"/>
        <w:rPr>
          <w:rFonts w:ascii="Book Antiqua" w:hAnsi="Book Antiqua"/>
          <w:sz w:val="22"/>
          <w:lang w:val="en-CA"/>
        </w:rPr>
      </w:pPr>
      <w:r w:rsidRPr="00EA558B">
        <w:rPr>
          <w:rFonts w:ascii="Book Antiqua" w:hAnsi="Book Antiqua"/>
          <w:sz w:val="22"/>
        </w:rPr>
        <w:br/>
      </w:r>
      <w:bookmarkStart w:id="21" w:name="_Ref188261796"/>
      <w:r w:rsidR="000A2F10" w:rsidRPr="00EA558B">
        <w:rPr>
          <w:rFonts w:ascii="Book Antiqua" w:hAnsi="Book Antiqua"/>
          <w:sz w:val="22"/>
          <w:lang w:val="en-CA"/>
        </w:rPr>
        <w:t>PROCURATION</w:t>
      </w:r>
      <w:bookmarkEnd w:id="21"/>
    </w:p>
    <w:p w14:paraId="40121D66" w14:textId="273A3AA6" w:rsidR="00BD2B25" w:rsidRPr="00EA558B" w:rsidRDefault="000A2F10" w:rsidP="00113B5C">
      <w:pPr>
        <w:pStyle w:val="NumA2"/>
        <w:keepNext/>
        <w:rPr>
          <w:rFonts w:ascii="Book Antiqua" w:hAnsi="Book Antiqua"/>
          <w:sz w:val="22"/>
        </w:rPr>
      </w:pPr>
      <w:r w:rsidRPr="00EA558B">
        <w:rPr>
          <w:rFonts w:ascii="Book Antiqua" w:hAnsi="Book Antiqua"/>
          <w:sz w:val="22"/>
          <w:u w:val="single"/>
        </w:rPr>
        <w:t>Pro</w:t>
      </w:r>
      <w:r w:rsidR="00741CEA" w:rsidRPr="00EA558B">
        <w:rPr>
          <w:rFonts w:ascii="Book Antiqua" w:hAnsi="Book Antiqua"/>
          <w:sz w:val="22"/>
          <w:u w:val="single"/>
        </w:rPr>
        <w:t>curation</w:t>
      </w:r>
      <w:r w:rsidR="00193BAB" w:rsidRPr="00EA558B">
        <w:rPr>
          <w:rFonts w:ascii="Book Antiqua" w:hAnsi="Book Antiqua"/>
          <w:sz w:val="22"/>
        </w:rPr>
        <w:t>.</w:t>
      </w:r>
      <w:bookmarkStart w:id="22" w:name="_Ref182152583"/>
      <w:r w:rsidR="003E6D0C" w:rsidRPr="00EA558B">
        <w:rPr>
          <w:rFonts w:ascii="Book Antiqua" w:hAnsi="Book Antiqua"/>
          <w:sz w:val="22"/>
        </w:rPr>
        <w:t xml:space="preserve"> </w:t>
      </w:r>
      <w:r w:rsidR="00741CEA" w:rsidRPr="00EA558B">
        <w:rPr>
          <w:rFonts w:ascii="Book Antiqua" w:hAnsi="Book Antiqua"/>
          <w:sz w:val="22"/>
        </w:rPr>
        <w:t>L’Actionnaire constitue et nomme par l</w:t>
      </w:r>
      <w:r w:rsidR="00B43827" w:rsidRPr="00EA558B">
        <w:rPr>
          <w:rFonts w:ascii="Book Antiqua" w:hAnsi="Book Antiqua"/>
          <w:sz w:val="22"/>
        </w:rPr>
        <w:t>a</w:t>
      </w:r>
      <w:r w:rsidR="00741CEA" w:rsidRPr="00EA558B">
        <w:rPr>
          <w:rFonts w:ascii="Book Antiqua" w:hAnsi="Book Antiqua"/>
          <w:sz w:val="22"/>
        </w:rPr>
        <w:t xml:space="preserve"> présente </w:t>
      </w:r>
      <w:r w:rsidR="004B4E9F">
        <w:rPr>
          <w:rFonts w:ascii="Book Antiqua" w:hAnsi="Book Antiqua"/>
          <w:sz w:val="22"/>
        </w:rPr>
        <w:t xml:space="preserve">le président </w:t>
      </w:r>
      <w:r w:rsidR="00741CEA" w:rsidRPr="00EA558B">
        <w:rPr>
          <w:rFonts w:ascii="Book Antiqua" w:hAnsi="Book Antiqua"/>
          <w:sz w:val="22"/>
        </w:rPr>
        <w:t xml:space="preserve">de la Société comme son véritable et légitime fondé de pouvoir et mandataire, avec plein pouvoir et autorité, y compris le pouvoir de substitution, en son nom, lieu et place, pour signer et remettre tout accord (sauf toute modification de la présente Convention), transfert d’actions, endossement ou autre document requis pour l’exercice par la Société de ses droits de rachat prévus à </w:t>
      </w:r>
      <w:r w:rsidR="00113B5C" w:rsidRPr="00EA558B">
        <w:rPr>
          <w:rFonts w:ascii="Book Antiqua" w:hAnsi="Book Antiqua"/>
          <w:sz w:val="22"/>
        </w:rPr>
        <w:t>l’</w:t>
      </w:r>
      <w:r w:rsidR="00594A6D" w:rsidRPr="00EA558B">
        <w:rPr>
          <w:rFonts w:ascii="Book Antiqua" w:hAnsi="Book Antiqua"/>
          <w:sz w:val="22"/>
          <w:lang w:val="en-CA"/>
        </w:rPr>
        <w:fldChar w:fldCharType="begin"/>
      </w:r>
      <w:r w:rsidR="00594A6D" w:rsidRPr="00EA558B">
        <w:rPr>
          <w:rFonts w:ascii="Book Antiqua" w:hAnsi="Book Antiqua"/>
          <w:sz w:val="22"/>
        </w:rPr>
        <w:instrText xml:space="preserve"> REF _Ref187993401 \r \h </w:instrText>
      </w:r>
      <w:r w:rsidR="00EC01A2" w:rsidRPr="00EA558B">
        <w:rPr>
          <w:rFonts w:ascii="Book Antiqua" w:hAnsi="Book Antiqua"/>
          <w:sz w:val="22"/>
        </w:rPr>
        <w:instrText xml:space="preserve"> \* MERGEFORMAT </w:instrText>
      </w:r>
      <w:r w:rsidR="00594A6D" w:rsidRPr="00EA558B">
        <w:rPr>
          <w:rFonts w:ascii="Book Antiqua" w:hAnsi="Book Antiqua"/>
          <w:sz w:val="22"/>
          <w:lang w:val="en-CA"/>
        </w:rPr>
      </w:r>
      <w:r w:rsidR="00594A6D" w:rsidRPr="00EA558B">
        <w:rPr>
          <w:rFonts w:ascii="Book Antiqua" w:hAnsi="Book Antiqua"/>
          <w:sz w:val="22"/>
          <w:lang w:val="en-CA"/>
        </w:rPr>
        <w:fldChar w:fldCharType="separate"/>
      </w:r>
      <w:r w:rsidR="006D550F" w:rsidRPr="00EA558B">
        <w:rPr>
          <w:rFonts w:ascii="Book Antiqua" w:hAnsi="Book Antiqua"/>
          <w:sz w:val="22"/>
        </w:rPr>
        <w:t>Article 2</w:t>
      </w:r>
      <w:r w:rsidR="00594A6D" w:rsidRPr="00EA558B">
        <w:rPr>
          <w:rFonts w:ascii="Book Antiqua" w:hAnsi="Book Antiqua"/>
          <w:sz w:val="22"/>
          <w:lang w:val="en-CA"/>
        </w:rPr>
        <w:fldChar w:fldCharType="end"/>
      </w:r>
      <w:r w:rsidR="00193BAB" w:rsidRPr="00EA558B">
        <w:rPr>
          <w:rFonts w:ascii="Book Antiqua" w:hAnsi="Book Antiqua"/>
          <w:sz w:val="22"/>
        </w:rPr>
        <w:t xml:space="preserve"> </w:t>
      </w:r>
      <w:bookmarkEnd w:id="22"/>
      <w:r w:rsidR="00113B5C" w:rsidRPr="00EA558B">
        <w:rPr>
          <w:rFonts w:ascii="Book Antiqua" w:hAnsi="Book Antiqua"/>
          <w:sz w:val="22"/>
        </w:rPr>
        <w:t>de</w:t>
      </w:r>
      <w:r w:rsidR="00C87DF7" w:rsidRPr="00EA558B">
        <w:rPr>
          <w:rFonts w:ascii="Book Antiqua" w:hAnsi="Book Antiqua"/>
          <w:sz w:val="22"/>
        </w:rPr>
        <w:t xml:space="preserve"> la</w:t>
      </w:r>
      <w:r w:rsidR="00113B5C" w:rsidRPr="00EA558B">
        <w:rPr>
          <w:rFonts w:ascii="Book Antiqua" w:hAnsi="Book Antiqua"/>
          <w:sz w:val="22"/>
        </w:rPr>
        <w:t xml:space="preserve"> présente. Cette procuration est liée à un intérêt et sera irrévocable par l’Actionnaire, sous réserve des dispositions de terminaison prévues </w:t>
      </w:r>
      <w:r w:rsidR="00E90CA0" w:rsidRPr="00EA558B">
        <w:rPr>
          <w:rFonts w:ascii="Book Antiqua" w:hAnsi="Book Antiqua"/>
          <w:sz w:val="22"/>
        </w:rPr>
        <w:t>par la</w:t>
      </w:r>
      <w:r w:rsidR="00113B5C" w:rsidRPr="00EA558B">
        <w:rPr>
          <w:rFonts w:ascii="Book Antiqua" w:hAnsi="Book Antiqua"/>
          <w:sz w:val="22"/>
        </w:rPr>
        <w:t xml:space="preserve"> présente.</w:t>
      </w:r>
    </w:p>
    <w:p w14:paraId="49335E2C" w14:textId="3980B46F" w:rsidR="00BD2B25" w:rsidRPr="00EA558B" w:rsidRDefault="00113B5C" w:rsidP="008A7E9C">
      <w:pPr>
        <w:pStyle w:val="NumA2"/>
        <w:keepNext/>
        <w:rPr>
          <w:rFonts w:ascii="Book Antiqua" w:hAnsi="Book Antiqua"/>
          <w:sz w:val="22"/>
        </w:rPr>
      </w:pPr>
      <w:r w:rsidRPr="00EA558B">
        <w:rPr>
          <w:rFonts w:ascii="Book Antiqua" w:hAnsi="Book Antiqua"/>
          <w:sz w:val="22"/>
          <w:u w:val="single"/>
        </w:rPr>
        <w:t>Procuration irrévocable</w:t>
      </w:r>
      <w:r w:rsidR="00616595" w:rsidRPr="00EA558B">
        <w:rPr>
          <w:rFonts w:ascii="Book Antiqua" w:hAnsi="Book Antiqua"/>
          <w:sz w:val="22"/>
        </w:rPr>
        <w:t xml:space="preserve">. </w:t>
      </w:r>
      <w:r w:rsidR="008A7E9C" w:rsidRPr="00EA558B">
        <w:rPr>
          <w:rFonts w:ascii="Book Antiqua" w:hAnsi="Book Antiqua"/>
          <w:sz w:val="22"/>
        </w:rPr>
        <w:t>Cette procuration est établie pour assurer l’exécution d’une obligation particulière. En conséquence, conformément à l’article</w:t>
      </w:r>
      <w:r w:rsidR="00B774A2" w:rsidRPr="00EA558B">
        <w:rPr>
          <w:rFonts w:ascii="Book Antiqua" w:hAnsi="Book Antiqua"/>
          <w:sz w:val="22"/>
        </w:rPr>
        <w:t> </w:t>
      </w:r>
      <w:r w:rsidR="008A7E9C" w:rsidRPr="00EA558B">
        <w:rPr>
          <w:rFonts w:ascii="Book Antiqua" w:hAnsi="Book Antiqua"/>
          <w:sz w:val="22"/>
        </w:rPr>
        <w:t xml:space="preserve">2179 du </w:t>
      </w:r>
      <w:r w:rsidR="008A7E9C" w:rsidRPr="00EA558B">
        <w:rPr>
          <w:rFonts w:ascii="Book Antiqua" w:hAnsi="Book Antiqua"/>
          <w:i/>
          <w:iCs/>
          <w:sz w:val="22"/>
        </w:rPr>
        <w:t>Code civil du Québec</w:t>
      </w:r>
      <w:r w:rsidR="008A7E9C" w:rsidRPr="00EA558B">
        <w:rPr>
          <w:rFonts w:ascii="Book Antiqua" w:hAnsi="Book Antiqua"/>
          <w:sz w:val="22"/>
        </w:rPr>
        <w:t xml:space="preserve">, l’Actionnaire renonce à son droit de révoquer unilatéralement ce mandat avant </w:t>
      </w:r>
      <w:r w:rsidR="008A7E9C" w:rsidRPr="00EA558B">
        <w:rPr>
          <w:rFonts w:ascii="Book Antiqua" w:hAnsi="Book Antiqua"/>
          <w:sz w:val="22"/>
        </w:rPr>
        <w:lastRenderedPageBreak/>
        <w:t xml:space="preserve">l’exécution de ladite obligation particulière et la terminaison de la présente Convention. </w:t>
      </w:r>
      <w:r w:rsidR="00273EEF" w:rsidRPr="00EA558B">
        <w:rPr>
          <w:rFonts w:ascii="Book Antiqua" w:hAnsi="Book Antiqua"/>
          <w:sz w:val="22"/>
        </w:rPr>
        <w:t xml:space="preserve">Toute autorité </w:t>
      </w:r>
      <w:r w:rsidR="00527808" w:rsidRPr="00EA558B">
        <w:rPr>
          <w:rFonts w:ascii="Book Antiqua" w:hAnsi="Book Antiqua"/>
          <w:sz w:val="22"/>
        </w:rPr>
        <w:t xml:space="preserve">conférée par la présente procuration, ainsi que les nominations et désignations qui y sont énoncées, </w:t>
      </w:r>
      <w:r w:rsidR="008A7E9C" w:rsidRPr="00EA558B">
        <w:rPr>
          <w:rFonts w:ascii="Book Antiqua" w:hAnsi="Book Antiqua"/>
          <w:sz w:val="22"/>
        </w:rPr>
        <w:t>seront irrévocables et, sauf disposition contraire</w:t>
      </w:r>
      <w:r w:rsidR="00527808" w:rsidRPr="00EA558B">
        <w:rPr>
          <w:rFonts w:ascii="Book Antiqua" w:hAnsi="Book Antiqua"/>
          <w:sz w:val="22"/>
        </w:rPr>
        <w:t xml:space="preserve"> </w:t>
      </w:r>
      <w:r w:rsidR="00FE7505" w:rsidRPr="00EA558B">
        <w:rPr>
          <w:rFonts w:ascii="Book Antiqua" w:hAnsi="Book Antiqua"/>
          <w:sz w:val="22"/>
        </w:rPr>
        <w:t>à la présente Convention</w:t>
      </w:r>
      <w:r w:rsidR="008A7E9C" w:rsidRPr="00EA558B">
        <w:rPr>
          <w:rFonts w:ascii="Book Antiqua" w:hAnsi="Book Antiqua"/>
          <w:sz w:val="22"/>
        </w:rPr>
        <w:t>, ne pourront être révoqués par l’Actionnaire ou par effet de la loi, que ce soit par décès ou incapacité de l’Actionnaire ou par survenance de tout autre événement.</w:t>
      </w:r>
    </w:p>
    <w:p w14:paraId="65B4BFD4" w14:textId="6623A3A5" w:rsidR="00077948" w:rsidRPr="00EA558B" w:rsidRDefault="008A7E9C" w:rsidP="00ED7D05">
      <w:pPr>
        <w:pStyle w:val="NumA2"/>
        <w:keepNext/>
        <w:rPr>
          <w:rFonts w:ascii="Book Antiqua" w:hAnsi="Book Antiqua"/>
          <w:sz w:val="22"/>
        </w:rPr>
      </w:pPr>
      <w:bookmarkStart w:id="23" w:name="_Ref182152195"/>
      <w:r w:rsidRPr="00EA558B">
        <w:rPr>
          <w:rFonts w:ascii="Book Antiqua" w:hAnsi="Book Antiqua"/>
          <w:sz w:val="22"/>
          <w:u w:val="single"/>
        </w:rPr>
        <w:t>Cessation de la pr</w:t>
      </w:r>
      <w:r w:rsidR="00ED7D05" w:rsidRPr="00EA558B">
        <w:rPr>
          <w:rFonts w:ascii="Book Antiqua" w:hAnsi="Book Antiqua"/>
          <w:sz w:val="22"/>
          <w:u w:val="single"/>
        </w:rPr>
        <w:t>ocuration</w:t>
      </w:r>
      <w:r w:rsidR="00077948" w:rsidRPr="00EA558B">
        <w:rPr>
          <w:rFonts w:ascii="Book Antiqua" w:hAnsi="Book Antiqua"/>
          <w:sz w:val="22"/>
        </w:rPr>
        <w:t xml:space="preserve">. </w:t>
      </w:r>
      <w:r w:rsidR="00ED7D05" w:rsidRPr="00EA558B">
        <w:rPr>
          <w:rFonts w:ascii="Book Antiqua" w:hAnsi="Book Antiqua"/>
          <w:sz w:val="22"/>
        </w:rPr>
        <w:t>Cette procuration prendra fin et deviendra caduque dès la survenance d’un Év</w:t>
      </w:r>
      <w:r w:rsidR="006B650F">
        <w:rPr>
          <w:rFonts w:ascii="Book Antiqua" w:hAnsi="Book Antiqua"/>
          <w:sz w:val="22"/>
        </w:rPr>
        <w:t>è</w:t>
      </w:r>
      <w:r w:rsidR="00ED7D05" w:rsidRPr="00EA558B">
        <w:rPr>
          <w:rFonts w:ascii="Book Antiqua" w:hAnsi="Book Antiqua"/>
          <w:sz w:val="22"/>
        </w:rPr>
        <w:t>nement de terminaison.</w:t>
      </w:r>
    </w:p>
    <w:p w14:paraId="492435D6" w14:textId="2686972B" w:rsidR="00B1561B" w:rsidRPr="00EA558B" w:rsidRDefault="00F4314B" w:rsidP="00B1561B">
      <w:pPr>
        <w:pStyle w:val="NumA2"/>
        <w:keepNext/>
        <w:rPr>
          <w:rFonts w:ascii="Book Antiqua" w:hAnsi="Book Antiqua"/>
          <w:sz w:val="22"/>
        </w:rPr>
      </w:pPr>
      <w:bookmarkStart w:id="24" w:name="_Ref188222126"/>
      <w:r w:rsidRPr="00EA558B">
        <w:rPr>
          <w:rFonts w:ascii="Book Antiqua" w:hAnsi="Book Antiqua"/>
          <w:sz w:val="22"/>
          <w:u w:val="single"/>
        </w:rPr>
        <w:t>Non-interférence avec d’autres procurations</w:t>
      </w:r>
      <w:r w:rsidR="00B3466C" w:rsidRPr="00EA558B">
        <w:rPr>
          <w:rFonts w:ascii="Book Antiqua" w:hAnsi="Book Antiqua"/>
          <w:sz w:val="22"/>
        </w:rPr>
        <w:t xml:space="preserve">. </w:t>
      </w:r>
      <w:r w:rsidR="00B1561B" w:rsidRPr="00EA558B">
        <w:rPr>
          <w:rFonts w:ascii="Book Antiqua" w:hAnsi="Book Antiqua"/>
          <w:sz w:val="22"/>
        </w:rPr>
        <w:t>La procuration prévue par l</w:t>
      </w:r>
      <w:r w:rsidR="00B43827" w:rsidRPr="00EA558B">
        <w:rPr>
          <w:rFonts w:ascii="Book Antiqua" w:hAnsi="Book Antiqua"/>
          <w:sz w:val="22"/>
        </w:rPr>
        <w:t>a</w:t>
      </w:r>
      <w:r w:rsidR="00B1561B" w:rsidRPr="00EA558B">
        <w:rPr>
          <w:rFonts w:ascii="Book Antiqua" w:hAnsi="Book Antiqua"/>
          <w:sz w:val="22"/>
        </w:rPr>
        <w:t xml:space="preserve"> présente n’est pas une procuration continue ou similaire au sens des lois applicables sur les directives anticipées ou les mandats de protection dans les provinces ou territoires du Canada (une</w:t>
      </w:r>
      <w:r w:rsidR="000856FB" w:rsidRPr="00EA558B">
        <w:rPr>
          <w:rFonts w:ascii="Book Antiqua" w:hAnsi="Book Antiqua"/>
          <w:sz w:val="22"/>
        </w:rPr>
        <w:t> </w:t>
      </w:r>
      <w:r w:rsidR="00B1561B" w:rsidRPr="00EA558B">
        <w:rPr>
          <w:rFonts w:ascii="Book Antiqua" w:hAnsi="Book Antiqua"/>
          <w:sz w:val="22"/>
        </w:rPr>
        <w:t>«</w:t>
      </w:r>
      <w:r w:rsidR="00C418F0" w:rsidRPr="00EA558B">
        <w:rPr>
          <w:rFonts w:ascii="Times New Roman" w:hAnsi="Times New Roman" w:cs="Times New Roman"/>
          <w:sz w:val="22"/>
        </w:rPr>
        <w:t> </w:t>
      </w:r>
      <w:r w:rsidR="00CC7BFF" w:rsidRPr="00EA558B">
        <w:rPr>
          <w:rFonts w:ascii="Book Antiqua" w:hAnsi="Book Antiqua"/>
          <w:b/>
          <w:bCs/>
          <w:sz w:val="22"/>
        </w:rPr>
        <w:t>P</w:t>
      </w:r>
      <w:r w:rsidR="000856FB" w:rsidRPr="00EA558B">
        <w:rPr>
          <w:rFonts w:ascii="Book Antiqua" w:hAnsi="Book Antiqua"/>
          <w:b/>
          <w:bCs/>
          <w:sz w:val="22"/>
        </w:rPr>
        <w:t>rocuration</w:t>
      </w:r>
      <w:r w:rsidR="00C418F0" w:rsidRPr="00EA558B">
        <w:rPr>
          <w:rFonts w:ascii="Times New Roman" w:hAnsi="Times New Roman" w:cs="Times New Roman"/>
          <w:sz w:val="22"/>
        </w:rPr>
        <w:t> </w:t>
      </w:r>
      <w:r w:rsidR="000856FB" w:rsidRPr="00EA558B">
        <w:rPr>
          <w:rFonts w:ascii="Book Antiqua" w:hAnsi="Book Antiqua" w:cs="Times New Roman"/>
          <w:b/>
          <w:bCs/>
          <w:sz w:val="22"/>
        </w:rPr>
        <w:t>continue</w:t>
      </w:r>
      <w:r w:rsidR="000856FB" w:rsidRPr="00EA558B">
        <w:rPr>
          <w:rFonts w:ascii="Book Antiqua" w:hAnsi="Book Antiqua" w:cs="Times New Roman"/>
          <w:sz w:val="22"/>
        </w:rPr>
        <w:t xml:space="preserve"> </w:t>
      </w:r>
      <w:r w:rsidR="00B1561B" w:rsidRPr="00EA558B">
        <w:rPr>
          <w:rFonts w:ascii="Book Antiqua" w:hAnsi="Book Antiqua"/>
          <w:sz w:val="22"/>
        </w:rPr>
        <w:t xml:space="preserve">»). La présente procuration ne révoque pas une </w:t>
      </w:r>
      <w:r w:rsidR="00CC7BFF" w:rsidRPr="00EA558B">
        <w:rPr>
          <w:rFonts w:ascii="Book Antiqua" w:hAnsi="Book Antiqua"/>
          <w:sz w:val="22"/>
        </w:rPr>
        <w:t>P</w:t>
      </w:r>
      <w:r w:rsidR="000856FB" w:rsidRPr="00EA558B">
        <w:rPr>
          <w:rFonts w:ascii="Book Antiqua" w:hAnsi="Book Antiqua"/>
          <w:sz w:val="22"/>
        </w:rPr>
        <w:t>rocuration continue</w:t>
      </w:r>
      <w:r w:rsidR="00B1561B" w:rsidRPr="00EA558B">
        <w:rPr>
          <w:rFonts w:ascii="Book Antiqua" w:hAnsi="Book Antiqua"/>
          <w:sz w:val="22"/>
        </w:rPr>
        <w:t xml:space="preserve"> antérieurement accordée et ne sera pas révoquée par l’exécution par l’Actionnaire d’une </w:t>
      </w:r>
      <w:r w:rsidR="000856FB" w:rsidRPr="00EA558B">
        <w:rPr>
          <w:rFonts w:ascii="Book Antiqua" w:hAnsi="Book Antiqua"/>
          <w:sz w:val="22"/>
        </w:rPr>
        <w:t>Procuration continue</w:t>
      </w:r>
      <w:r w:rsidR="00B1561B" w:rsidRPr="00EA558B">
        <w:rPr>
          <w:rFonts w:ascii="Book Antiqua" w:hAnsi="Book Antiqua"/>
          <w:sz w:val="22"/>
        </w:rPr>
        <w:t xml:space="preserve"> ultérieure, et l’Actionnaire convient de ne pas entreprendre d’action qui pourrait révoquer cette procuration avant un </w:t>
      </w:r>
      <w:r w:rsidR="00423956">
        <w:rPr>
          <w:rFonts w:ascii="Book Antiqua" w:hAnsi="Book Antiqua"/>
          <w:sz w:val="22"/>
        </w:rPr>
        <w:t>Évènement de terminaison</w:t>
      </w:r>
      <w:r w:rsidR="00B1561B" w:rsidRPr="00EA558B">
        <w:rPr>
          <w:rFonts w:ascii="Book Antiqua" w:hAnsi="Book Antiqua"/>
          <w:sz w:val="22"/>
        </w:rPr>
        <w:t>.</w:t>
      </w:r>
      <w:bookmarkEnd w:id="24"/>
    </w:p>
    <w:bookmarkEnd w:id="23"/>
    <w:p w14:paraId="0C489ADB" w14:textId="307B7838" w:rsidR="00524520" w:rsidRPr="00EA558B" w:rsidRDefault="00524520" w:rsidP="00524520">
      <w:pPr>
        <w:pStyle w:val="NumA2"/>
        <w:keepNext/>
        <w:rPr>
          <w:rFonts w:ascii="Book Antiqua" w:hAnsi="Book Antiqua"/>
          <w:sz w:val="22"/>
        </w:rPr>
      </w:pPr>
      <w:r w:rsidRPr="00EA558B">
        <w:rPr>
          <w:rFonts w:ascii="Book Antiqua" w:hAnsi="Book Antiqua"/>
          <w:sz w:val="22"/>
          <w:u w:val="single"/>
        </w:rPr>
        <w:t>Révocation des procurations antérieures</w:t>
      </w:r>
      <w:r w:rsidR="00B3466C" w:rsidRPr="00EA558B">
        <w:rPr>
          <w:rFonts w:ascii="Book Antiqua" w:hAnsi="Book Antiqua"/>
          <w:sz w:val="22"/>
        </w:rPr>
        <w:t xml:space="preserve">. </w:t>
      </w:r>
      <w:r w:rsidRPr="00EA558B">
        <w:rPr>
          <w:rFonts w:ascii="Book Antiqua" w:hAnsi="Book Antiqua"/>
          <w:sz w:val="22"/>
        </w:rPr>
        <w:t xml:space="preserve">Toute procuration signée et remise conformément </w:t>
      </w:r>
      <w:r w:rsidR="00E90CA0" w:rsidRPr="00EA558B">
        <w:rPr>
          <w:rFonts w:ascii="Book Antiqua" w:hAnsi="Book Antiqua"/>
          <w:sz w:val="22"/>
        </w:rPr>
        <w:t>à la</w:t>
      </w:r>
      <w:r w:rsidRPr="00EA558B">
        <w:rPr>
          <w:rFonts w:ascii="Book Antiqua" w:hAnsi="Book Antiqua"/>
          <w:sz w:val="22"/>
        </w:rPr>
        <w:t xml:space="preserve"> présente relative à une assemblée des actionnaires ou à tout ajournement de celle-ci révoquera toute procuration autrement signée et remise par l’Actionnaire pour cette assemblée ou ses ajournements, quelles que soient les dates respectives de celles-ci.</w:t>
      </w:r>
    </w:p>
    <w:p w14:paraId="6E167591" w14:textId="08B28C0F" w:rsidR="00C632B6" w:rsidRPr="00EA558B" w:rsidRDefault="00DE4AF1" w:rsidP="00DE4AF1">
      <w:pPr>
        <w:pStyle w:val="NumA2"/>
        <w:keepNext/>
        <w:rPr>
          <w:rFonts w:ascii="Book Antiqua" w:hAnsi="Book Antiqua"/>
          <w:sz w:val="22"/>
        </w:rPr>
      </w:pPr>
      <w:r w:rsidRPr="00EA558B">
        <w:rPr>
          <w:rFonts w:ascii="Book Antiqua" w:hAnsi="Book Antiqua"/>
          <w:sz w:val="22"/>
          <w:u w:val="single"/>
        </w:rPr>
        <w:t>Conséquences de la révocation du mandat</w:t>
      </w:r>
      <w:r w:rsidR="0051543F" w:rsidRPr="00EA558B">
        <w:rPr>
          <w:rFonts w:ascii="Book Antiqua" w:hAnsi="Book Antiqua"/>
          <w:sz w:val="22"/>
        </w:rPr>
        <w:t xml:space="preserve">. </w:t>
      </w:r>
      <w:r w:rsidRPr="00EA558B">
        <w:rPr>
          <w:rFonts w:ascii="Book Antiqua" w:hAnsi="Book Antiqua"/>
          <w:sz w:val="22"/>
        </w:rPr>
        <w:t>Nonobstant ce qui précède, si l’Actionnaire révoque ce mandat malgré sa renonciation à un tel droit de révocation, cet Actionnaire</w:t>
      </w:r>
      <w:r w:rsidR="003B64BE" w:rsidRPr="00EA558B">
        <w:rPr>
          <w:rFonts w:ascii="Book Antiqua" w:hAnsi="Book Antiqua"/>
          <w:sz w:val="22"/>
        </w:rPr>
        <w:t> </w:t>
      </w:r>
      <w:r w:rsidR="00C632B6" w:rsidRPr="00EA558B">
        <w:rPr>
          <w:rFonts w:ascii="Book Antiqua" w:hAnsi="Book Antiqua"/>
          <w:sz w:val="22"/>
        </w:rPr>
        <w:t>:</w:t>
      </w:r>
    </w:p>
    <w:p w14:paraId="1C3D31CC" w14:textId="49371E8E" w:rsidR="00FF308F" w:rsidRPr="00EA558B" w:rsidRDefault="00FF308F" w:rsidP="00FF308F">
      <w:pPr>
        <w:pStyle w:val="NumA4"/>
        <w:rPr>
          <w:rFonts w:ascii="Book Antiqua" w:hAnsi="Book Antiqua"/>
          <w:sz w:val="22"/>
        </w:rPr>
      </w:pPr>
      <w:proofErr w:type="gramStart"/>
      <w:r w:rsidRPr="00EA558B">
        <w:rPr>
          <w:rFonts w:ascii="Book Antiqua" w:hAnsi="Book Antiqua"/>
          <w:sz w:val="22"/>
        </w:rPr>
        <w:t>accorde</w:t>
      </w:r>
      <w:proofErr w:type="gramEnd"/>
      <w:r w:rsidRPr="00EA558B">
        <w:rPr>
          <w:rFonts w:ascii="Book Antiqua" w:hAnsi="Book Antiqua"/>
          <w:sz w:val="22"/>
        </w:rPr>
        <w:t xml:space="preserve"> à la Société un droit d’achat de </w:t>
      </w:r>
      <w:r w:rsidR="002F51D4" w:rsidRPr="00EA558B">
        <w:rPr>
          <w:rFonts w:ascii="Book Antiqua" w:hAnsi="Book Antiqua"/>
          <w:sz w:val="22"/>
        </w:rPr>
        <w:t>tous</w:t>
      </w:r>
      <w:r w:rsidRPr="00EA558B">
        <w:rPr>
          <w:rFonts w:ascii="Book Antiqua" w:hAnsi="Book Antiqua"/>
          <w:sz w:val="22"/>
        </w:rPr>
        <w:t xml:space="preserve"> ses </w:t>
      </w:r>
      <w:r w:rsidR="00805D73" w:rsidRPr="00EA558B">
        <w:rPr>
          <w:rFonts w:ascii="Book Antiqua" w:hAnsi="Book Antiqua"/>
          <w:sz w:val="22"/>
        </w:rPr>
        <w:t>Titres</w:t>
      </w:r>
      <w:r w:rsidRPr="00EA558B">
        <w:rPr>
          <w:rFonts w:ascii="Book Antiqua" w:hAnsi="Book Antiqua"/>
          <w:sz w:val="22"/>
        </w:rPr>
        <w:t xml:space="preserve"> pour un prix total de 1,00</w:t>
      </w:r>
      <w:r w:rsidR="00C418F0" w:rsidRPr="00EA558B">
        <w:rPr>
          <w:rFonts w:ascii="Book Antiqua" w:hAnsi="Book Antiqua"/>
          <w:sz w:val="22"/>
        </w:rPr>
        <w:t> </w:t>
      </w:r>
      <w:r w:rsidRPr="00EA558B">
        <w:rPr>
          <w:rFonts w:ascii="Book Antiqua" w:hAnsi="Book Antiqua"/>
          <w:sz w:val="22"/>
        </w:rPr>
        <w:t>$</w:t>
      </w:r>
      <w:r w:rsidR="003B64BE" w:rsidRPr="00EA558B">
        <w:rPr>
          <w:rFonts w:ascii="Times New Roman" w:hAnsi="Times New Roman" w:cs="Times New Roman"/>
          <w:sz w:val="22"/>
        </w:rPr>
        <w:t> </w:t>
      </w:r>
      <w:r w:rsidR="00F94BC5" w:rsidRPr="00EA558B">
        <w:rPr>
          <w:rFonts w:ascii="Book Antiqua" w:hAnsi="Book Antiqua" w:cs="Times New Roman"/>
          <w:sz w:val="22"/>
        </w:rPr>
        <w:t>CA</w:t>
      </w:r>
      <w:r w:rsidR="00F22CFA" w:rsidRPr="00EA558B">
        <w:rPr>
          <w:rFonts w:ascii="Times New Roman" w:hAnsi="Times New Roman" w:cs="Times New Roman"/>
          <w:sz w:val="22"/>
        </w:rPr>
        <w:t> </w:t>
      </w:r>
      <w:r w:rsidRPr="00EA558B">
        <w:rPr>
          <w:rFonts w:ascii="Book Antiqua" w:hAnsi="Book Antiqua"/>
          <w:sz w:val="22"/>
        </w:rPr>
        <w:t>; et</w:t>
      </w:r>
    </w:p>
    <w:p w14:paraId="41C345EC" w14:textId="64136D34" w:rsidR="00D26C8D" w:rsidRPr="00EA558B" w:rsidRDefault="00D26C8D" w:rsidP="00D26C8D">
      <w:pPr>
        <w:pStyle w:val="NumA4"/>
        <w:rPr>
          <w:rFonts w:ascii="Book Antiqua" w:hAnsi="Book Antiqua"/>
          <w:sz w:val="22"/>
        </w:rPr>
      </w:pPr>
      <w:r w:rsidRPr="00EA558B">
        <w:rPr>
          <w:rFonts w:ascii="Book Antiqua" w:hAnsi="Book Antiqua"/>
          <w:sz w:val="22"/>
        </w:rPr>
        <w:t>accepte de signer et remettre toute documentation nécessaire et de prendre toute autre mesure en soutien de cet achat afin de mettre en œuvre les dispositions du présent</w:t>
      </w:r>
      <w:r w:rsidR="007C00A9" w:rsidRPr="00EA558B">
        <w:rPr>
          <w:rFonts w:ascii="Book Antiqua" w:hAnsi="Book Antiqua"/>
          <w:sz w:val="22"/>
        </w:rPr>
        <w:t xml:space="preserve"> </w:t>
      </w:r>
      <w:r w:rsidR="00061653" w:rsidRPr="00EA558B">
        <w:rPr>
          <w:rFonts w:ascii="Book Antiqua" w:hAnsi="Book Antiqua"/>
          <w:sz w:val="22"/>
        </w:rPr>
        <w:fldChar w:fldCharType="begin"/>
      </w:r>
      <w:r w:rsidR="00061653" w:rsidRPr="00EA558B">
        <w:rPr>
          <w:rFonts w:ascii="Book Antiqua" w:hAnsi="Book Antiqua"/>
          <w:sz w:val="22"/>
        </w:rPr>
        <w:instrText xml:space="preserve"> REF _Ref188261796 \r \h </w:instrText>
      </w:r>
      <w:r w:rsidR="00EC01A2" w:rsidRPr="00EA558B">
        <w:rPr>
          <w:rFonts w:ascii="Book Antiqua" w:hAnsi="Book Antiqua"/>
          <w:sz w:val="22"/>
        </w:rPr>
        <w:instrText xml:space="preserve"> \* MERGEFORMAT </w:instrText>
      </w:r>
      <w:r w:rsidR="00061653" w:rsidRPr="00EA558B">
        <w:rPr>
          <w:rFonts w:ascii="Book Antiqua" w:hAnsi="Book Antiqua"/>
          <w:sz w:val="22"/>
        </w:rPr>
      </w:r>
      <w:r w:rsidR="00061653" w:rsidRPr="00EA558B">
        <w:rPr>
          <w:rFonts w:ascii="Book Antiqua" w:hAnsi="Book Antiqua"/>
          <w:sz w:val="22"/>
        </w:rPr>
        <w:fldChar w:fldCharType="separate"/>
      </w:r>
      <w:r w:rsidR="006D550F" w:rsidRPr="00EA558B">
        <w:rPr>
          <w:rFonts w:ascii="Book Antiqua" w:hAnsi="Book Antiqua"/>
          <w:sz w:val="22"/>
        </w:rPr>
        <w:t>Article 3</w:t>
      </w:r>
      <w:r w:rsidR="00061653" w:rsidRPr="00EA558B">
        <w:rPr>
          <w:rFonts w:ascii="Book Antiqua" w:hAnsi="Book Antiqua"/>
          <w:sz w:val="22"/>
        </w:rPr>
        <w:fldChar w:fldCharType="end"/>
      </w:r>
      <w:r w:rsidRPr="00EA558B">
        <w:rPr>
          <w:rFonts w:ascii="Book Antiqua" w:hAnsi="Book Antiqua"/>
          <w:sz w:val="22"/>
        </w:rPr>
        <w:t xml:space="preserve">, y compris, sans </w:t>
      </w:r>
      <w:r w:rsidR="00594E44">
        <w:rPr>
          <w:rFonts w:ascii="Book Antiqua" w:hAnsi="Book Antiqua"/>
          <w:sz w:val="22"/>
        </w:rPr>
        <w:t>s’y limiter</w:t>
      </w:r>
      <w:r w:rsidRPr="00EA558B">
        <w:rPr>
          <w:rFonts w:ascii="Book Antiqua" w:hAnsi="Book Antiqua"/>
          <w:sz w:val="22"/>
        </w:rPr>
        <w:t>, la signature et la remise d’actes de cession, de transfert et de tout accord d’achat, ainsi que les certificats d’actions dûment endossés pour transfert (libres de tout privilège, réclamation ou charge non autorisée), et tout autre document similaire ou connexe.</w:t>
      </w:r>
    </w:p>
    <w:p w14:paraId="5E3D64FA" w14:textId="52FD4512" w:rsidR="008361FB" w:rsidRPr="00EA558B" w:rsidRDefault="00193BAB">
      <w:pPr>
        <w:pStyle w:val="NumA1"/>
        <w:rPr>
          <w:rFonts w:ascii="Book Antiqua" w:hAnsi="Book Antiqua"/>
          <w:sz w:val="22"/>
          <w:lang w:val="en-CA"/>
        </w:rPr>
      </w:pPr>
      <w:r w:rsidRPr="00EA558B">
        <w:rPr>
          <w:rFonts w:ascii="Book Antiqua" w:hAnsi="Book Antiqua"/>
          <w:sz w:val="22"/>
        </w:rPr>
        <w:br/>
      </w:r>
      <w:r w:rsidR="00A70C43" w:rsidRPr="00EA558B">
        <w:rPr>
          <w:rFonts w:ascii="Book Antiqua" w:hAnsi="Book Antiqua"/>
          <w:sz w:val="22"/>
          <w:lang w:val="en-CA"/>
        </w:rPr>
        <w:t>DISPOSITIONS GÉNÉRALES</w:t>
      </w:r>
    </w:p>
    <w:p w14:paraId="65841681" w14:textId="0F262B32" w:rsidR="0010751D" w:rsidRPr="00EA558B" w:rsidRDefault="00A70C43" w:rsidP="003374D0">
      <w:pPr>
        <w:pStyle w:val="NumA2"/>
        <w:rPr>
          <w:rFonts w:ascii="Book Antiqua" w:hAnsi="Book Antiqua"/>
          <w:sz w:val="22"/>
        </w:rPr>
      </w:pPr>
      <w:r w:rsidRPr="00EA558B">
        <w:rPr>
          <w:rFonts w:ascii="Book Antiqua" w:hAnsi="Book Antiqua"/>
          <w:sz w:val="22"/>
          <w:u w:val="single"/>
        </w:rPr>
        <w:t>Certificats d’actions</w:t>
      </w:r>
      <w:r w:rsidR="0010751D" w:rsidRPr="00EA558B">
        <w:rPr>
          <w:rFonts w:ascii="Book Antiqua" w:hAnsi="Book Antiqua"/>
          <w:sz w:val="22"/>
        </w:rPr>
        <w:t xml:space="preserve">. </w:t>
      </w:r>
      <w:r w:rsidR="0073784D" w:rsidRPr="00EA558B">
        <w:rPr>
          <w:rFonts w:ascii="Book Antiqua" w:hAnsi="Book Antiqua"/>
          <w:sz w:val="22"/>
        </w:rPr>
        <w:t xml:space="preserve">Les certificats représentant les </w:t>
      </w:r>
      <w:r w:rsidR="00805D73" w:rsidRPr="00EA558B">
        <w:rPr>
          <w:rFonts w:ascii="Book Antiqua" w:hAnsi="Book Antiqua"/>
          <w:sz w:val="22"/>
        </w:rPr>
        <w:t>Titres</w:t>
      </w:r>
      <w:r w:rsidR="0073784D" w:rsidRPr="00EA558B">
        <w:rPr>
          <w:rFonts w:ascii="Book Antiqua" w:hAnsi="Book Antiqua"/>
          <w:sz w:val="22"/>
        </w:rPr>
        <w:t xml:space="preserve"> seront conservés dans le</w:t>
      </w:r>
      <w:r w:rsidR="000B1D92" w:rsidRPr="00EA558B">
        <w:rPr>
          <w:rFonts w:ascii="Book Antiqua" w:hAnsi="Book Antiqua"/>
          <w:sz w:val="22"/>
        </w:rPr>
        <w:t>s</w:t>
      </w:r>
      <w:r w:rsidR="0073784D" w:rsidRPr="00EA558B">
        <w:rPr>
          <w:rFonts w:ascii="Book Antiqua" w:hAnsi="Book Antiqua"/>
          <w:sz w:val="22"/>
        </w:rPr>
        <w:t xml:space="preserve"> registre</w:t>
      </w:r>
      <w:r w:rsidR="000B1D92" w:rsidRPr="00EA558B">
        <w:rPr>
          <w:rFonts w:ascii="Book Antiqua" w:hAnsi="Book Antiqua"/>
          <w:sz w:val="22"/>
        </w:rPr>
        <w:t>s</w:t>
      </w:r>
      <w:r w:rsidR="0073784D" w:rsidRPr="00EA558B">
        <w:rPr>
          <w:rFonts w:ascii="Book Antiqua" w:hAnsi="Book Antiqua"/>
          <w:sz w:val="22"/>
        </w:rPr>
        <w:t xml:space="preserve"> de la Société jusqu’à la survenance d’un </w:t>
      </w:r>
      <w:r w:rsidR="00423956">
        <w:rPr>
          <w:rFonts w:ascii="Book Antiqua" w:hAnsi="Book Antiqua"/>
          <w:sz w:val="22"/>
        </w:rPr>
        <w:t>Évènement de terminaison</w:t>
      </w:r>
      <w:r w:rsidR="003374D0" w:rsidRPr="00EA558B">
        <w:rPr>
          <w:rFonts w:ascii="Book Antiqua" w:hAnsi="Book Antiqua"/>
          <w:sz w:val="22"/>
        </w:rPr>
        <w:t>.</w:t>
      </w:r>
    </w:p>
    <w:p w14:paraId="176037DF" w14:textId="093B297B" w:rsidR="0010751D" w:rsidRPr="00EA558B" w:rsidRDefault="003374D0" w:rsidP="003374D0">
      <w:pPr>
        <w:pStyle w:val="NumA2"/>
        <w:rPr>
          <w:rFonts w:ascii="Book Antiqua" w:hAnsi="Book Antiqua"/>
          <w:sz w:val="22"/>
        </w:rPr>
      </w:pPr>
      <w:r w:rsidRPr="00EA558B">
        <w:rPr>
          <w:rFonts w:ascii="Book Antiqua" w:hAnsi="Book Antiqua"/>
          <w:sz w:val="22"/>
          <w:u w:val="single"/>
        </w:rPr>
        <w:t>Cessation</w:t>
      </w:r>
      <w:r w:rsidR="0010751D" w:rsidRPr="00EA558B">
        <w:rPr>
          <w:rFonts w:ascii="Book Antiqua" w:hAnsi="Book Antiqua"/>
          <w:sz w:val="22"/>
        </w:rPr>
        <w:t>.</w:t>
      </w:r>
      <w:r w:rsidRPr="00EA558B">
        <w:rPr>
          <w:rFonts w:ascii="Book Antiqua" w:hAnsi="Book Antiqua"/>
          <w:sz w:val="22"/>
        </w:rPr>
        <w:t xml:space="preserve"> À la survenance d’un </w:t>
      </w:r>
      <w:r w:rsidR="00423956">
        <w:rPr>
          <w:rFonts w:ascii="Book Antiqua" w:hAnsi="Book Antiqua"/>
          <w:sz w:val="22"/>
        </w:rPr>
        <w:t>Évènement de terminaison</w:t>
      </w:r>
      <w:r w:rsidRPr="00EA558B">
        <w:rPr>
          <w:rFonts w:ascii="Book Antiqua" w:hAnsi="Book Antiqua"/>
          <w:sz w:val="22"/>
        </w:rPr>
        <w:t xml:space="preserve">, la présente Convention sera immédiatement </w:t>
      </w:r>
      <w:r w:rsidR="00D54603" w:rsidRPr="00EA558B">
        <w:rPr>
          <w:rFonts w:ascii="Book Antiqua" w:hAnsi="Book Antiqua"/>
          <w:sz w:val="22"/>
        </w:rPr>
        <w:t>résiliée</w:t>
      </w:r>
      <w:r w:rsidRPr="00EA558B">
        <w:rPr>
          <w:rFonts w:ascii="Book Antiqua" w:hAnsi="Book Antiqua"/>
          <w:sz w:val="22"/>
        </w:rPr>
        <w:t xml:space="preserve"> et rendue nulle, sans effet.</w:t>
      </w:r>
    </w:p>
    <w:p w14:paraId="6F4B6A11" w14:textId="1DF005A9" w:rsidR="005508E6" w:rsidRPr="00EA558B" w:rsidRDefault="00113879" w:rsidP="005508E6">
      <w:pPr>
        <w:pStyle w:val="NumA2"/>
        <w:rPr>
          <w:rFonts w:ascii="Book Antiqua" w:hAnsi="Book Antiqua"/>
          <w:sz w:val="22"/>
        </w:rPr>
      </w:pPr>
      <w:r w:rsidRPr="00EA558B">
        <w:rPr>
          <w:rFonts w:ascii="Book Antiqua" w:hAnsi="Book Antiqua"/>
          <w:sz w:val="22"/>
          <w:u w:val="single"/>
        </w:rPr>
        <w:lastRenderedPageBreak/>
        <w:t>Engagements supplémentaires</w:t>
      </w:r>
      <w:r w:rsidR="00193BAB" w:rsidRPr="00EA558B">
        <w:rPr>
          <w:rFonts w:ascii="Book Antiqua" w:hAnsi="Book Antiqua"/>
          <w:sz w:val="22"/>
        </w:rPr>
        <w:t xml:space="preserve">. </w:t>
      </w:r>
      <w:r w:rsidR="005508E6" w:rsidRPr="00EA558B">
        <w:rPr>
          <w:rFonts w:ascii="Book Antiqua" w:hAnsi="Book Antiqua"/>
          <w:sz w:val="22"/>
        </w:rPr>
        <w:t>L’Actionnaire, à la demande et aux frais de la Société, et sans autre contrepartie, s’engage à signer et à remettre tous autres documents et à prendre toutes autres mesures supplémentaires que la Société pourrait exiger afin de se conformer à la législation et aux politiques applicables en matière de valeurs mobilières.</w:t>
      </w:r>
    </w:p>
    <w:p w14:paraId="74CF9193" w14:textId="6F9A0453" w:rsidR="006D42EA" w:rsidRPr="00EA558B" w:rsidRDefault="006D42EA" w:rsidP="006D42EA">
      <w:pPr>
        <w:pStyle w:val="NumA2"/>
        <w:rPr>
          <w:rFonts w:ascii="Book Antiqua" w:hAnsi="Book Antiqua"/>
          <w:sz w:val="22"/>
        </w:rPr>
      </w:pPr>
      <w:r w:rsidRPr="00EA558B">
        <w:rPr>
          <w:rFonts w:ascii="Book Antiqua" w:hAnsi="Book Antiqua"/>
          <w:sz w:val="22"/>
          <w:u w:val="single"/>
        </w:rPr>
        <w:t>Loi applicable</w:t>
      </w:r>
      <w:r w:rsidR="00193BAB" w:rsidRPr="00EA558B">
        <w:rPr>
          <w:rFonts w:ascii="Book Antiqua" w:hAnsi="Book Antiqua"/>
          <w:sz w:val="22"/>
        </w:rPr>
        <w:t xml:space="preserve">. </w:t>
      </w:r>
      <w:r w:rsidR="00BB648F" w:rsidRPr="00EA558B">
        <w:rPr>
          <w:rFonts w:ascii="Book Antiqua" w:hAnsi="Book Antiqua" w:cs="Arial"/>
          <w:sz w:val="22"/>
        </w:rPr>
        <w:t xml:space="preserve">La présente </w:t>
      </w:r>
      <w:r w:rsidR="00BB54FC">
        <w:rPr>
          <w:rFonts w:ascii="Book Antiqua" w:hAnsi="Book Antiqua" w:cs="Arial"/>
          <w:sz w:val="22"/>
        </w:rPr>
        <w:t>Convention</w:t>
      </w:r>
      <w:r w:rsidR="00BB648F" w:rsidRPr="00EA558B">
        <w:rPr>
          <w:rFonts w:ascii="Book Antiqua" w:hAnsi="Book Antiqua" w:cs="Arial"/>
          <w:sz w:val="22"/>
        </w:rPr>
        <w:t xml:space="preserve"> est régie par les lois de la province du Québec et par les lois fédérales du Canada qui y sont applicables, et doit être interprétée en conformité avec ces lois</w:t>
      </w:r>
      <w:r w:rsidRPr="00EA558B">
        <w:rPr>
          <w:rFonts w:ascii="Book Antiqua" w:hAnsi="Book Antiqua"/>
          <w:sz w:val="22"/>
        </w:rPr>
        <w:t xml:space="preserve">. Les Parties acceptent de se soumettre à la juridiction exclusive </w:t>
      </w:r>
      <w:r w:rsidRPr="00EA558B">
        <w:rPr>
          <w:rFonts w:ascii="Book Antiqua" w:hAnsi="Book Antiqua"/>
          <w:sz w:val="22"/>
        </w:rPr>
        <w:t>des tribunaux de la province d</w:t>
      </w:r>
      <w:r w:rsidR="00CC0EBB">
        <w:rPr>
          <w:rFonts w:ascii="Book Antiqua" w:hAnsi="Book Antiqua"/>
          <w:sz w:val="22"/>
        </w:rPr>
        <w:t>u</w:t>
      </w:r>
      <w:r w:rsidRPr="00EA558B">
        <w:rPr>
          <w:rFonts w:ascii="Book Antiqua" w:hAnsi="Book Antiqua"/>
          <w:sz w:val="22"/>
        </w:rPr>
        <w:t xml:space="preserve"> </w:t>
      </w:r>
      <w:r w:rsidRPr="00516D31">
        <w:rPr>
          <w:rFonts w:ascii="Book Antiqua" w:hAnsi="Book Antiqua"/>
          <w:sz w:val="22"/>
        </w:rPr>
        <w:t>Québec</w:t>
      </w:r>
      <w:r w:rsidRPr="00EA558B">
        <w:rPr>
          <w:rFonts w:ascii="Book Antiqua" w:hAnsi="Book Antiqua"/>
          <w:sz w:val="22"/>
        </w:rPr>
        <w:t>.</w:t>
      </w:r>
    </w:p>
    <w:p w14:paraId="6FEDDEB9" w14:textId="5FB0D4A2" w:rsidR="001167E4" w:rsidRDefault="004105F8" w:rsidP="00AC071F">
      <w:pPr>
        <w:pStyle w:val="NumA2"/>
        <w:rPr>
          <w:rFonts w:ascii="Book Antiqua" w:hAnsi="Book Antiqua"/>
          <w:sz w:val="22"/>
        </w:rPr>
      </w:pPr>
      <w:r>
        <w:rPr>
          <w:rFonts w:ascii="Book Antiqua" w:hAnsi="Book Antiqua"/>
          <w:sz w:val="22"/>
          <w:u w:val="single"/>
        </w:rPr>
        <w:t>Avis.</w:t>
      </w:r>
      <w:r w:rsidRPr="001167E4">
        <w:rPr>
          <w:rFonts w:ascii="Book Antiqua" w:hAnsi="Book Antiqua"/>
          <w:sz w:val="22"/>
        </w:rPr>
        <w:t xml:space="preserve"> Tout avis, demande, consentement ou autre communication requis ou permis en vertu de la présente Convention (un « </w:t>
      </w:r>
      <w:r w:rsidRPr="00227230">
        <w:rPr>
          <w:rFonts w:ascii="Book Antiqua" w:hAnsi="Book Antiqua"/>
          <w:b/>
          <w:bCs/>
          <w:sz w:val="22"/>
        </w:rPr>
        <w:t>Avis</w:t>
      </w:r>
      <w:r w:rsidRPr="001167E4">
        <w:rPr>
          <w:rFonts w:ascii="Book Antiqua" w:hAnsi="Book Antiqua"/>
          <w:sz w:val="22"/>
        </w:rPr>
        <w:t xml:space="preserve"> ») doit être donné par écrit et être remis en personne ou par messagerie, envoyé par courrier recommandé ou transmis par courriel, à l’adresse de la Partie destinataire indiquée en tête de la présente Convention ou à toute autre adresse postale ou adresse courriel </w:t>
      </w:r>
      <w:r w:rsidR="004D6F52">
        <w:rPr>
          <w:rFonts w:ascii="Book Antiqua" w:hAnsi="Book Antiqua"/>
          <w:sz w:val="22"/>
        </w:rPr>
        <w:t xml:space="preserve">de </w:t>
      </w:r>
      <w:r w:rsidRPr="001167E4">
        <w:rPr>
          <w:rFonts w:ascii="Book Antiqua" w:hAnsi="Book Antiqua"/>
          <w:sz w:val="22"/>
        </w:rPr>
        <w:t xml:space="preserve">cette Partie </w:t>
      </w:r>
      <w:r w:rsidR="004D6F52">
        <w:rPr>
          <w:rFonts w:ascii="Book Antiqua" w:hAnsi="Book Antiqua"/>
          <w:sz w:val="22"/>
        </w:rPr>
        <w:t xml:space="preserve">connue de </w:t>
      </w:r>
      <w:r w:rsidRPr="001167E4">
        <w:rPr>
          <w:rFonts w:ascii="Book Antiqua" w:hAnsi="Book Antiqua"/>
          <w:sz w:val="22"/>
        </w:rPr>
        <w:t>l’autre Parti</w:t>
      </w:r>
      <w:r w:rsidR="004D6F52">
        <w:rPr>
          <w:rFonts w:ascii="Book Antiqua" w:hAnsi="Book Antiqua"/>
          <w:sz w:val="22"/>
        </w:rPr>
        <w:t>e</w:t>
      </w:r>
      <w:r w:rsidRPr="001167E4">
        <w:rPr>
          <w:rFonts w:ascii="Book Antiqua" w:hAnsi="Book Antiqua"/>
          <w:sz w:val="22"/>
        </w:rPr>
        <w:t xml:space="preserve">. Un Avis est réputé avoir été reçu : (i) s’il est remis en personne ou par messagerie, le jour ouvrable de sa remise ; (ii) s’il est transmis par courriel, le jour ouvrable de sa transmission, à condition que l’expéditeur ne reçoive aucun avis de non-livraison ; et (iii) s’il est envoyé par courrier recommandé, le cinquième jour ouvrable suivant sa mise à la poste. Tout Avis d’exercice remis par la Société en vertu de </w:t>
      </w:r>
      <w:r w:rsidR="00BC2BA5">
        <w:rPr>
          <w:rFonts w:ascii="Book Antiqua" w:hAnsi="Book Antiqua"/>
          <w:sz w:val="22"/>
        </w:rPr>
        <w:t>la présente Convention</w:t>
      </w:r>
      <w:r w:rsidRPr="001167E4">
        <w:rPr>
          <w:rFonts w:ascii="Book Antiqua" w:hAnsi="Book Antiqua"/>
          <w:sz w:val="22"/>
        </w:rPr>
        <w:t xml:space="preserve"> doit être donné conformément au présent paragraphe.</w:t>
      </w:r>
    </w:p>
    <w:p w14:paraId="5EFD7D86" w14:textId="0A1F5ADF" w:rsidR="00AC071F" w:rsidRPr="00EA558B" w:rsidRDefault="004105F8" w:rsidP="00AC071F">
      <w:pPr>
        <w:pStyle w:val="NumA2"/>
        <w:rPr>
          <w:rFonts w:ascii="Book Antiqua" w:hAnsi="Book Antiqua"/>
          <w:sz w:val="22"/>
        </w:rPr>
      </w:pPr>
      <w:r>
        <w:rPr>
          <w:rFonts w:ascii="Book Antiqua" w:hAnsi="Book Antiqua"/>
          <w:sz w:val="22"/>
          <w:u w:val="single"/>
        </w:rPr>
        <w:t>Convention complète</w:t>
      </w:r>
      <w:r w:rsidR="00193BAB" w:rsidRPr="00EA558B">
        <w:rPr>
          <w:rFonts w:ascii="Book Antiqua" w:hAnsi="Book Antiqua"/>
          <w:sz w:val="22"/>
        </w:rPr>
        <w:t xml:space="preserve">. </w:t>
      </w:r>
      <w:r w:rsidR="00AC071F" w:rsidRPr="00EA558B">
        <w:rPr>
          <w:rFonts w:ascii="Book Antiqua" w:hAnsi="Book Antiqua"/>
          <w:sz w:val="22"/>
        </w:rPr>
        <w:t xml:space="preserve">La présente Convention constitue l’entière entente entre les Parties en ce qui concerne son objet et remplace toutes les ententes, discussions et compréhensions antérieures. Aucune des Parties ne sera liée </w:t>
      </w:r>
      <w:r w:rsidR="007D6A7C" w:rsidRPr="007D6A7C">
        <w:rPr>
          <w:rFonts w:ascii="Book Antiqua" w:hAnsi="Book Antiqua"/>
          <w:sz w:val="22"/>
        </w:rPr>
        <w:t>par des conditions, définitions, garanties, déclarations ou ententes concernant l</w:t>
      </w:r>
      <w:r w:rsidR="00EC7CAA">
        <w:rPr>
          <w:rFonts w:ascii="Book Antiqua" w:hAnsi="Book Antiqua"/>
          <w:sz w:val="22"/>
        </w:rPr>
        <w:t>’</w:t>
      </w:r>
      <w:r w:rsidR="007D6A7C" w:rsidRPr="007D6A7C">
        <w:rPr>
          <w:rFonts w:ascii="Book Antiqua" w:hAnsi="Book Antiqua"/>
          <w:sz w:val="22"/>
        </w:rPr>
        <w:t>objet des présentes, autres que celles expressément prévues dans les présentes ou dûment énoncées par un accord écrit ultérieur des Parties aux présentes</w:t>
      </w:r>
      <w:r w:rsidR="00AC071F" w:rsidRPr="00EA558B">
        <w:rPr>
          <w:rFonts w:ascii="Book Antiqua" w:hAnsi="Book Antiqua"/>
          <w:sz w:val="22"/>
        </w:rPr>
        <w:t>.</w:t>
      </w:r>
    </w:p>
    <w:p w14:paraId="41C81BE8" w14:textId="68C5A322" w:rsidR="00DA1546" w:rsidRPr="00EA558B" w:rsidRDefault="00DA1546" w:rsidP="00DA1546">
      <w:pPr>
        <w:pStyle w:val="NumA2"/>
        <w:rPr>
          <w:rFonts w:ascii="Book Antiqua" w:hAnsi="Book Antiqua"/>
          <w:sz w:val="22"/>
        </w:rPr>
      </w:pPr>
      <w:r w:rsidRPr="00EA558B">
        <w:rPr>
          <w:rFonts w:ascii="Book Antiqua" w:hAnsi="Book Antiqua"/>
          <w:sz w:val="22"/>
          <w:u w:val="single"/>
        </w:rPr>
        <w:t xml:space="preserve">Consentement pour </w:t>
      </w:r>
      <w:r w:rsidR="008B40F2" w:rsidRPr="00EA558B">
        <w:rPr>
          <w:rFonts w:ascii="Book Antiqua" w:hAnsi="Book Antiqua"/>
          <w:sz w:val="22"/>
          <w:u w:val="single"/>
        </w:rPr>
        <w:t xml:space="preserve">amendement ou </w:t>
      </w:r>
      <w:r w:rsidRPr="00EA558B">
        <w:rPr>
          <w:rFonts w:ascii="Book Antiqua" w:hAnsi="Book Antiqua"/>
          <w:sz w:val="22"/>
          <w:u w:val="single"/>
        </w:rPr>
        <w:t>modification</w:t>
      </w:r>
      <w:r w:rsidR="0078473A" w:rsidRPr="00EA558B">
        <w:rPr>
          <w:rFonts w:ascii="Book Antiqua" w:hAnsi="Book Antiqua"/>
          <w:sz w:val="22"/>
        </w:rPr>
        <w:t xml:space="preserve">. </w:t>
      </w:r>
      <w:r w:rsidRPr="00EA558B">
        <w:rPr>
          <w:rFonts w:ascii="Book Antiqua" w:hAnsi="Book Antiqua"/>
          <w:sz w:val="22"/>
        </w:rPr>
        <w:t xml:space="preserve">La présente Convention ne peut être </w:t>
      </w:r>
      <w:r w:rsidR="008B40F2" w:rsidRPr="00EA558B">
        <w:rPr>
          <w:rFonts w:ascii="Book Antiqua" w:hAnsi="Book Antiqua"/>
          <w:sz w:val="22"/>
        </w:rPr>
        <w:t xml:space="preserve">amendée ou </w:t>
      </w:r>
      <w:r w:rsidRPr="00EA558B">
        <w:rPr>
          <w:rFonts w:ascii="Book Antiqua" w:hAnsi="Book Antiqua"/>
          <w:sz w:val="22"/>
        </w:rPr>
        <w:t xml:space="preserve">modifiée sans le consentement écrit de l’Actionnaire et </w:t>
      </w:r>
      <w:r w:rsidR="001166C9">
        <w:rPr>
          <w:rFonts w:ascii="Book Antiqua" w:hAnsi="Book Antiqua"/>
          <w:sz w:val="22"/>
        </w:rPr>
        <w:t xml:space="preserve">sans </w:t>
      </w:r>
      <w:r>
        <w:rPr>
          <w:rFonts w:ascii="Book Antiqua" w:hAnsi="Book Antiqua"/>
          <w:sz w:val="22"/>
        </w:rPr>
        <w:t>le consentement écrit de la Société.</w:t>
      </w:r>
    </w:p>
    <w:p w14:paraId="4E1D3BC0" w14:textId="3EB0AD68" w:rsidR="008361FB" w:rsidRPr="00EA558B" w:rsidRDefault="00CA391F" w:rsidP="004F2858">
      <w:pPr>
        <w:pStyle w:val="NumA2"/>
        <w:rPr>
          <w:rFonts w:ascii="Book Antiqua" w:hAnsi="Book Antiqua"/>
          <w:sz w:val="22"/>
        </w:rPr>
      </w:pPr>
      <w:r w:rsidRPr="00EA558B">
        <w:rPr>
          <w:rFonts w:ascii="Book Antiqua" w:hAnsi="Book Antiqua"/>
          <w:sz w:val="22"/>
          <w:u w:val="single"/>
        </w:rPr>
        <w:t>Bénéfice et opposabilité</w:t>
      </w:r>
      <w:r w:rsidR="00193BAB" w:rsidRPr="00EA558B">
        <w:rPr>
          <w:rFonts w:ascii="Book Antiqua" w:hAnsi="Book Antiqua"/>
          <w:sz w:val="22"/>
        </w:rPr>
        <w:t xml:space="preserve">. </w:t>
      </w:r>
      <w:r w:rsidR="004F2858" w:rsidRPr="00EA558B">
        <w:rPr>
          <w:rFonts w:ascii="Book Antiqua" w:hAnsi="Book Antiqua"/>
          <w:sz w:val="22"/>
        </w:rPr>
        <w:t>La présente Convention lie les Parties ainsi que leurs héritiers, exécuteurs, administrateurs, successeurs et ayants droit autorisés respectifs et s’applique à leur bénéfice.</w:t>
      </w:r>
    </w:p>
    <w:p w14:paraId="19C1273A" w14:textId="77777777" w:rsidR="004F2858" w:rsidRPr="00EA558B" w:rsidRDefault="004F2858" w:rsidP="004F2858">
      <w:pPr>
        <w:pStyle w:val="NumA2"/>
        <w:rPr>
          <w:rFonts w:ascii="Book Antiqua" w:hAnsi="Book Antiqua"/>
          <w:sz w:val="22"/>
        </w:rPr>
      </w:pPr>
      <w:r w:rsidRPr="00EA558B">
        <w:rPr>
          <w:rFonts w:ascii="Book Antiqua" w:hAnsi="Book Antiqua"/>
          <w:sz w:val="22"/>
          <w:u w:val="single"/>
        </w:rPr>
        <w:t>Contreparties</w:t>
      </w:r>
      <w:r w:rsidR="00193BAB" w:rsidRPr="00EA558B">
        <w:rPr>
          <w:rFonts w:ascii="Book Antiqua" w:hAnsi="Book Antiqua"/>
          <w:sz w:val="22"/>
        </w:rPr>
        <w:t xml:space="preserve">. </w:t>
      </w:r>
      <w:r w:rsidRPr="00EA558B">
        <w:rPr>
          <w:rFonts w:ascii="Book Antiqua" w:hAnsi="Book Antiqua"/>
          <w:sz w:val="22"/>
        </w:rPr>
        <w:t>La présente Convention peut être signée en plusieurs exemplaires, chacun étant considéré comme un original et tous ces exemplaires étant réputés constituer un seul et même instrument. Les contreparties peuvent être signées sous forme originale, par télécopie ou par voie électronique, et les Parties adoptent toute signature reçue par ces moyens comme étant des signatures originales.</w:t>
      </w:r>
    </w:p>
    <w:p w14:paraId="544B0B5B" w14:textId="65FEC5CD" w:rsidR="00DB5B10" w:rsidRPr="0005201B" w:rsidRDefault="00C040D9" w:rsidP="0005201B">
      <w:pPr>
        <w:pStyle w:val="NumA2"/>
        <w:rPr>
          <w:rFonts w:ascii="Book Antiqua" w:hAnsi="Book Antiqua"/>
          <w:sz w:val="22"/>
        </w:rPr>
      </w:pPr>
      <w:r w:rsidRPr="00EA558B">
        <w:rPr>
          <w:rFonts w:ascii="Book Antiqua" w:hAnsi="Book Antiqua"/>
          <w:sz w:val="22"/>
          <w:u w:val="single"/>
        </w:rPr>
        <w:t>Conseil juridique</w:t>
      </w:r>
      <w:r w:rsidR="00193BAB" w:rsidRPr="00EA558B">
        <w:rPr>
          <w:rFonts w:ascii="Book Antiqua" w:hAnsi="Book Antiqua"/>
          <w:sz w:val="22"/>
        </w:rPr>
        <w:t xml:space="preserve">. </w:t>
      </w:r>
      <w:r w:rsidRPr="00EA558B">
        <w:rPr>
          <w:rFonts w:ascii="Book Antiqua" w:hAnsi="Book Antiqua"/>
          <w:sz w:val="22"/>
        </w:rPr>
        <w:t>L’Actionnaire reconnaît</w:t>
      </w:r>
      <w:r w:rsidR="003B64BE" w:rsidRPr="00EA558B">
        <w:rPr>
          <w:rFonts w:ascii="Book Antiqua" w:hAnsi="Book Antiqua"/>
          <w:sz w:val="22"/>
        </w:rPr>
        <w:t> </w:t>
      </w:r>
      <w:r w:rsidRPr="00EA558B">
        <w:rPr>
          <w:rFonts w:ascii="Book Antiqua" w:hAnsi="Book Antiqua"/>
          <w:sz w:val="22"/>
        </w:rPr>
        <w:t>: (i) avoir eu suffisamment de temps pour examiner la présente Convention</w:t>
      </w:r>
      <w:r w:rsidR="003B64BE" w:rsidRPr="00EA558B">
        <w:rPr>
          <w:rFonts w:ascii="Times New Roman" w:hAnsi="Times New Roman" w:cs="Times New Roman"/>
          <w:sz w:val="22"/>
        </w:rPr>
        <w:t> </w:t>
      </w:r>
      <w:r w:rsidRPr="00EA558B">
        <w:rPr>
          <w:rFonts w:ascii="Book Antiqua" w:hAnsi="Book Antiqua"/>
          <w:sz w:val="22"/>
        </w:rPr>
        <w:t>; (ii) avoir lu et compris les termes de la présente Convention</w:t>
      </w:r>
      <w:r w:rsidR="003B64BE" w:rsidRPr="00EA558B">
        <w:rPr>
          <w:rFonts w:ascii="Times New Roman" w:hAnsi="Times New Roman" w:cs="Times New Roman"/>
          <w:sz w:val="22"/>
        </w:rPr>
        <w:t> </w:t>
      </w:r>
      <w:r w:rsidRPr="00EA558B">
        <w:rPr>
          <w:rFonts w:ascii="Book Antiqua" w:hAnsi="Book Antiqua"/>
          <w:sz w:val="22"/>
        </w:rPr>
        <w:t xml:space="preserve">; et (iii) </w:t>
      </w:r>
      <w:r w:rsidR="0071095F">
        <w:rPr>
          <w:rFonts w:ascii="Book Antiqua" w:hAnsi="Book Antiqua"/>
          <w:sz w:val="22"/>
        </w:rPr>
        <w:t xml:space="preserve">que Leviat Legal Inc. est le conseiller juridique de la Société et que l’Actionnaire a </w:t>
      </w:r>
      <w:r w:rsidRPr="00EA558B">
        <w:rPr>
          <w:rFonts w:ascii="Book Antiqua" w:hAnsi="Book Antiqua"/>
          <w:sz w:val="22"/>
        </w:rPr>
        <w:t>eu l’opportunité de recevoir des conseils juridiques indépendants concernant l’interprétation et l’effet de la présente Convention</w:t>
      </w:r>
      <w:r w:rsidR="00DB5B10" w:rsidRPr="0005201B">
        <w:rPr>
          <w:rFonts w:ascii="Book Antiqua" w:hAnsi="Book Antiqua"/>
          <w:bCs/>
          <w:sz w:val="22"/>
        </w:rPr>
        <w:t xml:space="preserve">. </w:t>
      </w:r>
    </w:p>
    <w:p w14:paraId="2CA255F6" w14:textId="35F7375E" w:rsidR="008361FB" w:rsidRPr="00EA558B" w:rsidRDefault="00FD426C" w:rsidP="00FD426C">
      <w:pPr>
        <w:pStyle w:val="BodyText"/>
        <w:jc w:val="center"/>
        <w:rPr>
          <w:rFonts w:ascii="Book Antiqua" w:hAnsi="Book Antiqua"/>
          <w:b/>
          <w:bCs/>
          <w:sz w:val="22"/>
        </w:rPr>
      </w:pPr>
      <w:r w:rsidRPr="00EA558B">
        <w:rPr>
          <w:rFonts w:ascii="Book Antiqua" w:hAnsi="Book Antiqua"/>
          <w:b/>
          <w:bCs/>
          <w:sz w:val="22"/>
        </w:rPr>
        <w:lastRenderedPageBreak/>
        <w:t>[</w:t>
      </w:r>
      <w:r w:rsidR="0012278D" w:rsidRPr="00EA558B">
        <w:rPr>
          <w:rFonts w:ascii="Book Antiqua" w:hAnsi="Book Antiqua"/>
          <w:b/>
          <w:bCs/>
          <w:i/>
          <w:iCs/>
          <w:sz w:val="22"/>
        </w:rPr>
        <w:t>La page signature suit</w:t>
      </w:r>
      <w:r w:rsidRPr="00EA558B">
        <w:rPr>
          <w:rFonts w:ascii="Book Antiqua" w:hAnsi="Book Antiqua"/>
          <w:b/>
          <w:bCs/>
          <w:i/>
          <w:iCs/>
          <w:sz w:val="22"/>
        </w:rPr>
        <w:t>.</w:t>
      </w:r>
      <w:r w:rsidRPr="00EA558B">
        <w:rPr>
          <w:rFonts w:ascii="Book Antiqua" w:hAnsi="Book Antiqua"/>
          <w:b/>
          <w:bCs/>
          <w:sz w:val="22"/>
        </w:rPr>
        <w:t>]</w:t>
      </w:r>
    </w:p>
    <w:p w14:paraId="6ECB903F" w14:textId="77777777" w:rsidR="008361FB" w:rsidRPr="00EA558B" w:rsidRDefault="008361FB">
      <w:pPr>
        <w:pStyle w:val="BodyText"/>
        <w:rPr>
          <w:rFonts w:ascii="Book Antiqua" w:hAnsi="Book Antiqua"/>
          <w:sz w:val="22"/>
        </w:rPr>
        <w:sectPr w:rsidR="008361FB" w:rsidRPr="00EA558B" w:rsidSect="0031229A">
          <w:pgSz w:w="12240" w:h="15840" w:code="1"/>
          <w:pgMar w:top="1440" w:right="1440" w:bottom="1440" w:left="1440" w:header="720" w:footer="504" w:gutter="0"/>
          <w:pgNumType w:start="1"/>
          <w:cols w:space="708"/>
          <w:titlePg/>
          <w:docGrid w:linePitch="360"/>
        </w:sectPr>
      </w:pPr>
    </w:p>
    <w:p w14:paraId="6CBA8382" w14:textId="32703170" w:rsidR="0012278D" w:rsidRPr="00EA558B" w:rsidRDefault="0012278D" w:rsidP="0012278D">
      <w:pPr>
        <w:pStyle w:val="OHHpara"/>
        <w:keepNext/>
        <w:rPr>
          <w:lang w:val="fr-CA"/>
        </w:rPr>
      </w:pPr>
      <w:r w:rsidRPr="00EA558B">
        <w:rPr>
          <w:b/>
          <w:lang w:val="fr-CA"/>
        </w:rPr>
        <w:lastRenderedPageBreak/>
        <w:t>EN FOI DE QUOI</w:t>
      </w:r>
      <w:r w:rsidRPr="00EA558B">
        <w:rPr>
          <w:lang w:val="fr-CA"/>
        </w:rPr>
        <w:t>, les Parties ont signé la présente Convention à la date indiquée au début de</w:t>
      </w:r>
      <w:r w:rsidR="00C87DF7" w:rsidRPr="00EA558B">
        <w:rPr>
          <w:lang w:val="fr-CA"/>
        </w:rPr>
        <w:t xml:space="preserve"> la</w:t>
      </w:r>
      <w:r w:rsidRPr="00EA558B">
        <w:rPr>
          <w:lang w:val="fr-CA"/>
        </w:rPr>
        <w:t xml:space="preserve"> présente.</w:t>
      </w:r>
    </w:p>
    <w:p w14:paraId="73C73BA0" w14:textId="77777777" w:rsidR="00F579A9" w:rsidRPr="00574602" w:rsidRDefault="00F579A9" w:rsidP="00F579A9">
      <w:pPr>
        <w:pStyle w:val="OHHpara"/>
        <w:keepNext/>
        <w:rPr>
          <w:lang w:val="fr-CA"/>
        </w:rPr>
      </w:pPr>
    </w:p>
    <w:p w14:paraId="3D477192" w14:textId="4B641DE0" w:rsidR="00F579A9" w:rsidRPr="00574602" w:rsidRDefault="00F579A9" w:rsidP="00F579A9">
      <w:pPr>
        <w:spacing w:after="120"/>
        <w:rPr>
          <w:rFonts w:ascii="Book Antiqua" w:hAnsi="Book Antiqua" w:cs="Arial"/>
          <w:b/>
          <w:bCs/>
          <w:sz w:val="22"/>
        </w:rPr>
      </w:pPr>
      <w:r>
        <w:rPr>
          <w:rFonts w:ascii="Book Antiqua" w:hAnsi="Book Antiqua" w:cs="Arial"/>
          <w:b/>
          <w:bCs/>
          <w:sz w:val="22"/>
        </w:rPr>
        <w:t>L’ACTIONNAIRE</w:t>
      </w:r>
    </w:p>
    <w:p w14:paraId="78DCBF09" w14:textId="77777777" w:rsidR="00F579A9" w:rsidRPr="00574602" w:rsidRDefault="00F579A9" w:rsidP="00F579A9">
      <w:pPr>
        <w:spacing w:after="120"/>
        <w:rPr>
          <w:rFonts w:ascii="Book Antiqua" w:hAnsi="Book Antiqua" w:cs="Arial"/>
          <w:sz w:val="22"/>
        </w:rPr>
      </w:pPr>
    </w:p>
    <w:p w14:paraId="4799A3AC" w14:textId="77777777" w:rsidR="00F579A9" w:rsidRPr="00574602" w:rsidRDefault="00F579A9" w:rsidP="00F579A9">
      <w:pPr>
        <w:spacing w:after="120"/>
        <w:rPr>
          <w:rFonts w:ascii="Book Antiqua" w:hAnsi="Book Antiqua" w:cs="Arial"/>
          <w:sz w:val="22"/>
        </w:rPr>
      </w:pPr>
    </w:p>
    <w:p w14:paraId="6C28CA6F" w14:textId="77777777" w:rsidR="00F579A9" w:rsidRPr="00574602" w:rsidRDefault="00F579A9" w:rsidP="00F579A9">
      <w:pPr>
        <w:spacing w:after="120"/>
        <w:rPr>
          <w:rFonts w:ascii="Book Antiqua" w:hAnsi="Book Antiqua" w:cs="Arial"/>
          <w:sz w:val="22"/>
        </w:rPr>
      </w:pPr>
    </w:p>
    <w:p w14:paraId="73EAF311" w14:textId="77777777" w:rsidR="00F579A9" w:rsidRPr="00574602" w:rsidRDefault="00F579A9" w:rsidP="00F579A9">
      <w:pPr>
        <w:spacing w:after="120"/>
        <w:rPr>
          <w:rFonts w:ascii="Book Antiqua" w:hAnsi="Book Antiqua" w:cs="Arial"/>
          <w:sz w:val="22"/>
        </w:rPr>
      </w:pPr>
      <w:r w:rsidRPr="00574602">
        <w:rPr>
          <w:rFonts w:ascii="Book Antiqua" w:hAnsi="Book Antiqua" w:cs="Arial"/>
          <w:sz w:val="22"/>
        </w:rPr>
        <w:t>_______________________________________</w:t>
      </w:r>
    </w:p>
    <w:p w14:paraId="177BBF00" w14:textId="758CC33F" w:rsidR="00F579A9" w:rsidRPr="00574602" w:rsidRDefault="00F579A9" w:rsidP="00F579A9">
      <w:pPr>
        <w:spacing w:after="120"/>
        <w:rPr>
          <w:rFonts w:ascii="Book Antiqua" w:hAnsi="Book Antiqua" w:cs="Arial"/>
          <w:sz w:val="22"/>
        </w:rPr>
      </w:pPr>
      <w:r w:rsidRPr="00574602">
        <w:rPr>
          <w:rFonts w:ascii="Book Antiqua" w:hAnsi="Book Antiqua" w:cs="Arial"/>
          <w:sz w:val="22"/>
        </w:rPr>
        <w:t>[</w:t>
      </w:r>
      <w:r>
        <w:rPr>
          <w:rFonts w:ascii="Book Antiqua" w:hAnsi="Book Antiqua" w:cs="Arial"/>
          <w:sz w:val="22"/>
        </w:rPr>
        <w:t>Nom complet de l’actionnaire</w:t>
      </w:r>
      <w:r w:rsidRPr="00574602">
        <w:rPr>
          <w:rFonts w:ascii="Book Antiqua" w:hAnsi="Book Antiqua" w:cs="Arial"/>
          <w:sz w:val="22"/>
        </w:rPr>
        <w:t>]</w:t>
      </w:r>
    </w:p>
    <w:p w14:paraId="015B252A" w14:textId="77777777" w:rsidR="00F579A9" w:rsidRPr="00574602" w:rsidRDefault="00F579A9" w:rsidP="00F579A9">
      <w:pPr>
        <w:pStyle w:val="BodyText"/>
        <w:rPr>
          <w:rFonts w:ascii="Book Antiqua" w:hAnsi="Book Antiqua"/>
          <w:bCs/>
          <w:sz w:val="22"/>
        </w:rPr>
      </w:pPr>
    </w:p>
    <w:p w14:paraId="20AD7EA6" w14:textId="77777777" w:rsidR="00F579A9" w:rsidRPr="00574602" w:rsidRDefault="00F579A9" w:rsidP="00F579A9">
      <w:pPr>
        <w:pStyle w:val="BodyText"/>
        <w:rPr>
          <w:rFonts w:ascii="Book Antiqua" w:hAnsi="Book Antiqua"/>
          <w:bCs/>
          <w:sz w:val="22"/>
        </w:rPr>
      </w:pPr>
    </w:p>
    <w:p w14:paraId="3AE0573C" w14:textId="77777777" w:rsidR="00F579A9" w:rsidRPr="00574602" w:rsidRDefault="00F579A9" w:rsidP="00F579A9">
      <w:pPr>
        <w:pStyle w:val="BodyText"/>
        <w:rPr>
          <w:rFonts w:ascii="Book Antiqua" w:hAnsi="Book Antiqua"/>
          <w:bCs/>
          <w:sz w:val="22"/>
        </w:rPr>
      </w:pPr>
    </w:p>
    <w:p w14:paraId="4B7F6F3A" w14:textId="77777777" w:rsidR="00F579A9" w:rsidRPr="00574602" w:rsidRDefault="00F579A9" w:rsidP="00F579A9">
      <w:pPr>
        <w:pStyle w:val="BodyText"/>
        <w:rPr>
          <w:rFonts w:ascii="Book Antiqua" w:hAnsi="Book Antiqua"/>
          <w:bCs/>
          <w:sz w:val="22"/>
        </w:rPr>
      </w:pPr>
    </w:p>
    <w:p w14:paraId="72DADEBB" w14:textId="77777777" w:rsidR="00F579A9" w:rsidRPr="00574602" w:rsidRDefault="00F579A9" w:rsidP="00F579A9">
      <w:pPr>
        <w:pStyle w:val="BodyText"/>
        <w:rPr>
          <w:rFonts w:ascii="Book Antiqua" w:hAnsi="Book Antiqua"/>
          <w:b/>
          <w:sz w:val="22"/>
        </w:rPr>
      </w:pPr>
      <w:r w:rsidRPr="00574602">
        <w:rPr>
          <w:rFonts w:ascii="Book Antiqua" w:hAnsi="Book Antiqua"/>
          <w:b/>
          <w:sz w:val="22"/>
        </w:rPr>
        <w:t>LA SOCIÉTÉ</w:t>
      </w:r>
    </w:p>
    <w:p w14:paraId="519FA3E5" w14:textId="77777777" w:rsidR="00F579A9" w:rsidRPr="00574602" w:rsidRDefault="00F579A9" w:rsidP="00F579A9">
      <w:pPr>
        <w:pStyle w:val="BodyText"/>
        <w:rPr>
          <w:rFonts w:ascii="Book Antiqua" w:hAnsi="Book Antiqua"/>
          <w:bCs/>
          <w:sz w:val="22"/>
        </w:rPr>
      </w:pPr>
    </w:p>
    <w:p w14:paraId="745F5AAF" w14:textId="77777777" w:rsidR="00F579A9" w:rsidRPr="00574602" w:rsidRDefault="00F579A9" w:rsidP="00F579A9">
      <w:pPr>
        <w:spacing w:after="120"/>
        <w:rPr>
          <w:rFonts w:ascii="Book Antiqua" w:hAnsi="Book Antiqua" w:cs="Arial"/>
          <w:sz w:val="22"/>
        </w:rPr>
      </w:pPr>
      <w:r w:rsidRPr="00574602">
        <w:rPr>
          <w:rFonts w:ascii="Book Antiqua" w:hAnsi="Book Antiqua" w:cs="Arial"/>
          <w:sz w:val="22"/>
        </w:rPr>
        <w:t>[Société]</w:t>
      </w:r>
    </w:p>
    <w:p w14:paraId="0926EB41" w14:textId="77777777" w:rsidR="00F579A9" w:rsidRPr="00574602" w:rsidRDefault="00F579A9" w:rsidP="00F579A9">
      <w:pPr>
        <w:spacing w:after="120"/>
        <w:rPr>
          <w:rFonts w:ascii="Book Antiqua" w:hAnsi="Book Antiqua" w:cs="Arial"/>
          <w:sz w:val="22"/>
        </w:rPr>
      </w:pPr>
    </w:p>
    <w:p w14:paraId="351BE3DF" w14:textId="77777777" w:rsidR="00F579A9" w:rsidRPr="00574602" w:rsidRDefault="00F579A9" w:rsidP="00F579A9">
      <w:pPr>
        <w:pStyle w:val="BodyText"/>
        <w:rPr>
          <w:rFonts w:ascii="Book Antiqua" w:hAnsi="Book Antiqua"/>
          <w:bCs/>
          <w:sz w:val="22"/>
        </w:rPr>
      </w:pPr>
    </w:p>
    <w:p w14:paraId="0A01B1E4" w14:textId="77777777" w:rsidR="00F579A9" w:rsidRPr="00574602" w:rsidRDefault="00F579A9" w:rsidP="00F579A9">
      <w:pPr>
        <w:spacing w:after="120"/>
        <w:rPr>
          <w:rFonts w:ascii="Book Antiqua" w:hAnsi="Book Antiqua" w:cs="Arial"/>
          <w:sz w:val="22"/>
        </w:rPr>
      </w:pPr>
      <w:r w:rsidRPr="00574602">
        <w:rPr>
          <w:rFonts w:ascii="Book Antiqua" w:hAnsi="Book Antiqua" w:cs="Arial"/>
          <w:sz w:val="22"/>
        </w:rPr>
        <w:t>_______________________________________</w:t>
      </w:r>
    </w:p>
    <w:p w14:paraId="7E121D10" w14:textId="77777777" w:rsidR="00F579A9" w:rsidRPr="00574602" w:rsidRDefault="00F579A9" w:rsidP="00F579A9">
      <w:pPr>
        <w:pStyle w:val="BodyText"/>
        <w:rPr>
          <w:rFonts w:ascii="Book Antiqua" w:hAnsi="Book Antiqua"/>
          <w:bCs/>
          <w:sz w:val="22"/>
        </w:rPr>
      </w:pPr>
      <w:r w:rsidRPr="00574602">
        <w:rPr>
          <w:rFonts w:ascii="Book Antiqua" w:hAnsi="Book Antiqua"/>
          <w:bCs/>
          <w:sz w:val="22"/>
        </w:rPr>
        <w:t>[Nom du signataire autorisé de la Société]</w:t>
      </w:r>
    </w:p>
    <w:p w14:paraId="17F1F995" w14:textId="77777777" w:rsidR="00F579A9" w:rsidRPr="00574602" w:rsidRDefault="00F579A9" w:rsidP="00F579A9">
      <w:pPr>
        <w:pStyle w:val="BodyText"/>
        <w:rPr>
          <w:rFonts w:ascii="Book Antiqua" w:hAnsi="Book Antiqua"/>
          <w:b/>
          <w:sz w:val="22"/>
        </w:rPr>
      </w:pPr>
      <w:r w:rsidRPr="00574602">
        <w:rPr>
          <w:rFonts w:ascii="Book Antiqua" w:hAnsi="Book Antiqua"/>
          <w:bCs/>
          <w:sz w:val="22"/>
        </w:rPr>
        <w:t>Signataire autorisé</w:t>
      </w:r>
    </w:p>
    <w:p w14:paraId="39008BE4" w14:textId="77777777" w:rsidR="00F579A9" w:rsidRPr="00D44915" w:rsidRDefault="00F579A9" w:rsidP="00F579A9">
      <w:pPr>
        <w:pStyle w:val="OHHpara"/>
        <w:rPr>
          <w:bCs/>
          <w:lang w:val="fr-CA"/>
        </w:rPr>
      </w:pPr>
    </w:p>
    <w:p w14:paraId="1D4CFE73" w14:textId="2DD31492" w:rsidR="009611D5" w:rsidRPr="009117FA" w:rsidRDefault="009611D5" w:rsidP="00F579A9">
      <w:pPr>
        <w:pStyle w:val="OHHTab"/>
        <w:spacing w:before="240"/>
        <w:ind w:firstLine="0"/>
      </w:pPr>
    </w:p>
    <w:sectPr w:rsidR="009611D5" w:rsidRPr="009117FA" w:rsidSect="008A6A5E">
      <w:footerReference w:type="first" r:id="rId11"/>
      <w:pgSz w:w="12240" w:h="15840" w:code="1"/>
      <w:pgMar w:top="1440" w:right="1440" w:bottom="1440" w:left="1440" w:header="720" w:footer="50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4A888" w14:textId="77777777" w:rsidR="00BC3D70" w:rsidRDefault="00BC3D70">
      <w:r>
        <w:separator/>
      </w:r>
    </w:p>
  </w:endnote>
  <w:endnote w:type="continuationSeparator" w:id="0">
    <w:p w14:paraId="1E539472" w14:textId="77777777" w:rsidR="00BC3D70" w:rsidRDefault="00BC3D70">
      <w:r>
        <w:continuationSeparator/>
      </w:r>
    </w:p>
  </w:endnote>
  <w:endnote w:type="continuationNotice" w:id="1">
    <w:p w14:paraId="517CAE06" w14:textId="77777777" w:rsidR="00BC3D70" w:rsidRDefault="00BC3D7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9D1D0" w14:textId="2E2E43F9" w:rsidR="00EF1969" w:rsidRPr="00644358" w:rsidRDefault="00EF1969" w:rsidP="006443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1E5B1" w14:textId="77777777" w:rsidR="00BC3D70" w:rsidRDefault="00BC3D70">
      <w:r>
        <w:separator/>
      </w:r>
    </w:p>
  </w:footnote>
  <w:footnote w:type="continuationSeparator" w:id="0">
    <w:p w14:paraId="1B1BA59F" w14:textId="77777777" w:rsidR="00BC3D70" w:rsidRDefault="00BC3D70">
      <w:r>
        <w:continuationSeparator/>
      </w:r>
    </w:p>
  </w:footnote>
  <w:footnote w:type="continuationNotice" w:id="1">
    <w:p w14:paraId="2FAE308D" w14:textId="77777777" w:rsidR="00BC3D70" w:rsidRDefault="00BC3D7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10A18"/>
    <w:multiLevelType w:val="hybridMultilevel"/>
    <w:tmpl w:val="CABE7978"/>
    <w:lvl w:ilvl="0" w:tplc="91586EC4">
      <w:start w:val="1"/>
      <w:numFmt w:val="lowerRoman"/>
      <w:lvlText w:val="%1)"/>
      <w:lvlJc w:val="right"/>
      <w:pPr>
        <w:ind w:left="720" w:hanging="360"/>
      </w:pPr>
    </w:lvl>
    <w:lvl w:ilvl="1" w:tplc="B0BEE34A">
      <w:start w:val="1"/>
      <w:numFmt w:val="lowerRoman"/>
      <w:lvlText w:val="%2)"/>
      <w:lvlJc w:val="right"/>
      <w:pPr>
        <w:ind w:left="720" w:hanging="360"/>
      </w:pPr>
    </w:lvl>
    <w:lvl w:ilvl="2" w:tplc="2C4E2242">
      <w:start w:val="1"/>
      <w:numFmt w:val="lowerRoman"/>
      <w:lvlText w:val="%3)"/>
      <w:lvlJc w:val="right"/>
      <w:pPr>
        <w:ind w:left="720" w:hanging="360"/>
      </w:pPr>
    </w:lvl>
    <w:lvl w:ilvl="3" w:tplc="BDE0AD9C">
      <w:start w:val="1"/>
      <w:numFmt w:val="lowerRoman"/>
      <w:lvlText w:val="%4)"/>
      <w:lvlJc w:val="right"/>
      <w:pPr>
        <w:ind w:left="720" w:hanging="360"/>
      </w:pPr>
    </w:lvl>
    <w:lvl w:ilvl="4" w:tplc="EB581ECE">
      <w:start w:val="1"/>
      <w:numFmt w:val="lowerRoman"/>
      <w:lvlText w:val="%5)"/>
      <w:lvlJc w:val="right"/>
      <w:pPr>
        <w:ind w:left="720" w:hanging="360"/>
      </w:pPr>
    </w:lvl>
    <w:lvl w:ilvl="5" w:tplc="19BA3548">
      <w:start w:val="1"/>
      <w:numFmt w:val="lowerRoman"/>
      <w:lvlText w:val="%6)"/>
      <w:lvlJc w:val="right"/>
      <w:pPr>
        <w:ind w:left="720" w:hanging="360"/>
      </w:pPr>
    </w:lvl>
    <w:lvl w:ilvl="6" w:tplc="790057C4">
      <w:start w:val="1"/>
      <w:numFmt w:val="lowerRoman"/>
      <w:lvlText w:val="%7)"/>
      <w:lvlJc w:val="right"/>
      <w:pPr>
        <w:ind w:left="720" w:hanging="360"/>
      </w:pPr>
    </w:lvl>
    <w:lvl w:ilvl="7" w:tplc="73ECCA2E">
      <w:start w:val="1"/>
      <w:numFmt w:val="lowerRoman"/>
      <w:lvlText w:val="%8)"/>
      <w:lvlJc w:val="right"/>
      <w:pPr>
        <w:ind w:left="720" w:hanging="360"/>
      </w:pPr>
    </w:lvl>
    <w:lvl w:ilvl="8" w:tplc="F8FA3C8E">
      <w:start w:val="1"/>
      <w:numFmt w:val="lowerRoman"/>
      <w:lvlText w:val="%9)"/>
      <w:lvlJc w:val="right"/>
      <w:pPr>
        <w:ind w:left="720" w:hanging="360"/>
      </w:pPr>
    </w:lvl>
  </w:abstractNum>
  <w:abstractNum w:abstractNumId="1" w15:restartNumberingAfterBreak="0">
    <w:nsid w:val="14622EF0"/>
    <w:multiLevelType w:val="multilevel"/>
    <w:tmpl w:val="789092CC"/>
    <w:styleLink w:val="z-listNumA"/>
    <w:lvl w:ilvl="0">
      <w:start w:val="1"/>
      <w:numFmt w:val="decimal"/>
      <w:lvlRestart w:val="0"/>
      <w:pStyle w:val="NumA1"/>
      <w:suff w:val="nothing"/>
      <w:lvlText w:val="Article %1"/>
      <w:lvlJc w:val="left"/>
      <w:pPr>
        <w:tabs>
          <w:tab w:val="num" w:pos="0"/>
        </w:tabs>
        <w:ind w:left="0" w:firstLine="0"/>
      </w:pPr>
      <w:rPr>
        <w:b/>
        <w:i w:val="0"/>
        <w:u w:val="none"/>
      </w:rPr>
    </w:lvl>
    <w:lvl w:ilvl="1">
      <w:start w:val="1"/>
      <w:numFmt w:val="decimal"/>
      <w:pStyle w:val="NumA2"/>
      <w:lvlText w:val="%1.%2"/>
      <w:lvlJc w:val="left"/>
      <w:pPr>
        <w:tabs>
          <w:tab w:val="num" w:pos="720"/>
        </w:tabs>
        <w:ind w:left="720" w:hanging="720"/>
      </w:pPr>
      <w:rPr>
        <w:b w:val="0"/>
        <w:i w:val="0"/>
        <w:u w:val="none"/>
      </w:rPr>
    </w:lvl>
    <w:lvl w:ilvl="2">
      <w:start w:val="1"/>
      <w:numFmt w:val="decimal"/>
      <w:pStyle w:val="NumA3"/>
      <w:lvlText w:val="%1.%2.%3"/>
      <w:lvlJc w:val="left"/>
      <w:pPr>
        <w:tabs>
          <w:tab w:val="num" w:pos="720"/>
        </w:tabs>
        <w:ind w:left="720" w:hanging="720"/>
      </w:pPr>
      <w:rPr>
        <w:b w:val="0"/>
        <w:i w:val="0"/>
        <w:u w:val="none"/>
      </w:rPr>
    </w:lvl>
    <w:lvl w:ilvl="3">
      <w:start w:val="1"/>
      <w:numFmt w:val="lowerLetter"/>
      <w:pStyle w:val="NumA4"/>
      <w:lvlText w:val="(%4)"/>
      <w:lvlJc w:val="left"/>
      <w:pPr>
        <w:tabs>
          <w:tab w:val="num" w:pos="1440"/>
        </w:tabs>
        <w:ind w:left="1440" w:hanging="720"/>
      </w:pPr>
      <w:rPr>
        <w:b w:val="0"/>
        <w:i w:val="0"/>
        <w:u w:val="none"/>
      </w:rPr>
    </w:lvl>
    <w:lvl w:ilvl="4">
      <w:start w:val="1"/>
      <w:numFmt w:val="lowerRoman"/>
      <w:pStyle w:val="NumA5"/>
      <w:lvlText w:val="(%5)"/>
      <w:lvlJc w:val="left"/>
      <w:pPr>
        <w:tabs>
          <w:tab w:val="num" w:pos="2160"/>
        </w:tabs>
        <w:ind w:left="2160" w:hanging="720"/>
      </w:pPr>
      <w:rPr>
        <w:b w:val="0"/>
        <w:i w:val="0"/>
        <w:u w:val="none"/>
      </w:rPr>
    </w:lvl>
    <w:lvl w:ilvl="5">
      <w:start w:val="1"/>
      <w:numFmt w:val="upperLetter"/>
      <w:pStyle w:val="NumA6"/>
      <w:lvlText w:val="%6)"/>
      <w:lvlJc w:val="left"/>
      <w:pPr>
        <w:tabs>
          <w:tab w:val="num" w:pos="2880"/>
        </w:tabs>
        <w:ind w:left="2880" w:hanging="720"/>
      </w:pPr>
      <w:rPr>
        <w:b w:val="0"/>
        <w:i w:val="0"/>
        <w:u w:val="none"/>
      </w:rPr>
    </w:lvl>
    <w:lvl w:ilvl="6">
      <w:start w:val="1"/>
      <w:numFmt w:val="upperRoman"/>
      <w:pStyle w:val="NumA7"/>
      <w:lvlText w:val="%7)"/>
      <w:lvlJc w:val="left"/>
      <w:pPr>
        <w:tabs>
          <w:tab w:val="num" w:pos="3600"/>
        </w:tabs>
        <w:ind w:left="3600" w:hanging="720"/>
      </w:pPr>
      <w:rPr>
        <w:b w:val="0"/>
        <w:i w:val="0"/>
        <w:u w:val="none"/>
      </w:rPr>
    </w:lvl>
    <w:lvl w:ilvl="7">
      <w:start w:val="1"/>
      <w:numFmt w:val="decimal"/>
      <w:pStyle w:val="NumA8"/>
      <w:lvlText w:val="%8)"/>
      <w:lvlJc w:val="left"/>
      <w:pPr>
        <w:tabs>
          <w:tab w:val="num" w:pos="4320"/>
        </w:tabs>
        <w:ind w:left="4320" w:hanging="720"/>
      </w:pPr>
      <w:rPr>
        <w:b w:val="0"/>
        <w:i w:val="0"/>
        <w:u w:val="none"/>
      </w:rPr>
    </w:lvl>
    <w:lvl w:ilvl="8">
      <w:start w:val="1"/>
      <w:numFmt w:val="lowerLetter"/>
      <w:pStyle w:val="NumA9"/>
      <w:lvlText w:val="%9."/>
      <w:lvlJc w:val="left"/>
      <w:pPr>
        <w:tabs>
          <w:tab w:val="num" w:pos="5040"/>
        </w:tabs>
        <w:ind w:left="5040" w:hanging="720"/>
      </w:pPr>
      <w:rPr>
        <w:b w:val="0"/>
        <w:i w:val="0"/>
        <w:u w:val="none"/>
      </w:rPr>
    </w:lvl>
  </w:abstractNum>
  <w:abstractNum w:abstractNumId="2" w15:restartNumberingAfterBreak="0">
    <w:nsid w:val="17F71162"/>
    <w:multiLevelType w:val="multilevel"/>
    <w:tmpl w:val="77BCDD72"/>
    <w:name w:val="zzmpRecitals||Recitals|3|1|1|1|2|32||1|12|33||1|12|32||1|12|32||1|12|32||1|12|32||1|12|32||1|12|32||mpNA||"/>
    <w:lvl w:ilvl="0">
      <w:start w:val="1"/>
      <w:numFmt w:val="upperLetter"/>
      <w:pStyle w:val="RecitalsL1"/>
      <w:lvlText w:val="%1."/>
      <w:lvlJc w:val="left"/>
      <w:pPr>
        <w:tabs>
          <w:tab w:val="num" w:pos="1440"/>
        </w:tabs>
        <w:ind w:left="0" w:firstLine="720"/>
      </w:pPr>
      <w:rPr>
        <w:b w:val="0"/>
        <w:i w:val="0"/>
        <w:caps w:val="0"/>
        <w:smallCaps w:val="0"/>
        <w:color w:val="auto"/>
        <w:u w:val="none"/>
      </w:rPr>
    </w:lvl>
    <w:lvl w:ilvl="1">
      <w:start w:val="1"/>
      <w:numFmt w:val="decimalZero"/>
      <w:pStyle w:val="RecitalsL2"/>
      <w:isLgl/>
      <w:lvlText w:val="%1.%2"/>
      <w:lvlJc w:val="left"/>
      <w:pPr>
        <w:tabs>
          <w:tab w:val="num" w:pos="720"/>
        </w:tabs>
        <w:ind w:left="720" w:hanging="720"/>
      </w:pPr>
      <w:rPr>
        <w:b/>
        <w:i w:val="0"/>
        <w:caps w:val="0"/>
        <w:color w:val="auto"/>
        <w:u w:val="none"/>
      </w:rPr>
    </w:lvl>
    <w:lvl w:ilvl="2">
      <w:start w:val="1"/>
      <w:numFmt w:val="lowerLetter"/>
      <w:lvlText w:val="(%3)"/>
      <w:lvlJc w:val="left"/>
      <w:pPr>
        <w:tabs>
          <w:tab w:val="num" w:pos="1440"/>
        </w:tabs>
        <w:ind w:left="1440" w:hanging="720"/>
      </w:pPr>
      <w:rPr>
        <w:b w:val="0"/>
        <w:i w:val="0"/>
        <w:caps w:val="0"/>
        <w:color w:val="auto"/>
        <w:u w:val="none"/>
      </w:rPr>
    </w:lvl>
    <w:lvl w:ilvl="3">
      <w:start w:val="1"/>
      <w:numFmt w:val="lowerRoman"/>
      <w:lvlText w:val="(%4)"/>
      <w:lvlJc w:val="left"/>
      <w:pPr>
        <w:tabs>
          <w:tab w:val="num" w:pos="2160"/>
        </w:tabs>
        <w:ind w:left="2160" w:hanging="720"/>
      </w:pPr>
      <w:rPr>
        <w:b w:val="0"/>
        <w:i w:val="0"/>
        <w:caps w:val="0"/>
        <w:color w:val="auto"/>
        <w:u w:val="none"/>
      </w:rPr>
    </w:lvl>
    <w:lvl w:ilvl="4">
      <w:start w:val="1"/>
      <w:numFmt w:val="upperLetter"/>
      <w:lvlText w:val="(%5)"/>
      <w:lvlJc w:val="left"/>
      <w:pPr>
        <w:tabs>
          <w:tab w:val="num" w:pos="2880"/>
        </w:tabs>
        <w:ind w:left="2880" w:hanging="720"/>
      </w:pPr>
      <w:rPr>
        <w:b w:val="0"/>
        <w:i w:val="0"/>
        <w:caps w:val="0"/>
        <w:color w:val="auto"/>
        <w:u w:val="none"/>
      </w:rPr>
    </w:lvl>
    <w:lvl w:ilvl="5">
      <w:start w:val="1"/>
      <w:numFmt w:val="decimal"/>
      <w:lvlText w:val="(%6)"/>
      <w:lvlJc w:val="left"/>
      <w:pPr>
        <w:tabs>
          <w:tab w:val="num" w:pos="3600"/>
        </w:tabs>
        <w:ind w:left="3600" w:hanging="720"/>
      </w:pPr>
      <w:rPr>
        <w:b w:val="0"/>
        <w:i w:val="0"/>
        <w:caps w:val="0"/>
        <w:color w:val="auto"/>
        <w:u w:val="none"/>
      </w:rPr>
    </w:lvl>
    <w:lvl w:ilvl="6">
      <w:start w:val="1"/>
      <w:numFmt w:val="lowerLetter"/>
      <w:lvlText w:val="%7)"/>
      <w:lvlJc w:val="left"/>
      <w:pPr>
        <w:tabs>
          <w:tab w:val="num" w:pos="4320"/>
        </w:tabs>
        <w:ind w:left="4320" w:hanging="720"/>
      </w:pPr>
      <w:rPr>
        <w:b w:val="0"/>
        <w:i w:val="0"/>
        <w:caps w:val="0"/>
        <w:color w:val="auto"/>
        <w:u w:val="none"/>
      </w:rPr>
    </w:lvl>
    <w:lvl w:ilvl="7">
      <w:start w:val="1"/>
      <w:numFmt w:val="lowerRoman"/>
      <w:lvlText w:val="%8)"/>
      <w:lvlJc w:val="left"/>
      <w:pPr>
        <w:tabs>
          <w:tab w:val="num" w:pos="5040"/>
        </w:tabs>
        <w:ind w:left="5040" w:hanging="720"/>
      </w:pPr>
      <w:rPr>
        <w:b w:val="0"/>
        <w:i w:val="0"/>
        <w:caps w:val="0"/>
        <w:color w:val="auto"/>
        <w:u w:val="none"/>
      </w:rPr>
    </w:lvl>
    <w:lvl w:ilvl="8">
      <w:start w:val="1"/>
      <w:numFmt w:val="lowerRoman"/>
      <w:lvlText w:val="%9."/>
      <w:lvlJc w:val="left"/>
      <w:pPr>
        <w:tabs>
          <w:tab w:val="num" w:pos="3240"/>
        </w:tabs>
        <w:ind w:left="3240" w:hanging="360"/>
      </w:pPr>
    </w:lvl>
  </w:abstractNum>
  <w:abstractNum w:abstractNumId="3" w15:restartNumberingAfterBreak="0">
    <w:nsid w:val="19EF0F15"/>
    <w:multiLevelType w:val="multilevel"/>
    <w:tmpl w:val="CD40B782"/>
    <w:name w:val="zzmpLegal||Legal|2|1|1|1|0|41||1|0|33||1|0|32||1|0|32||1|0|32||mpNA||mpNA||mpNA||mpNA||"/>
    <w:lvl w:ilvl="0">
      <w:start w:val="1"/>
      <w:numFmt w:val="decimal"/>
      <w:pStyle w:val="LegalL1"/>
      <w:lvlText w:val="%1."/>
      <w:lvlJc w:val="left"/>
      <w:pPr>
        <w:tabs>
          <w:tab w:val="num" w:pos="720"/>
        </w:tabs>
        <w:ind w:left="720" w:hanging="720"/>
      </w:pPr>
      <w:rPr>
        <w:b/>
        <w:i w:val="0"/>
        <w:u w:val="none"/>
      </w:rPr>
    </w:lvl>
    <w:lvl w:ilvl="1">
      <w:start w:val="1"/>
      <w:numFmt w:val="decimal"/>
      <w:pStyle w:val="LegalL2"/>
      <w:lvlText w:val="%1.%2"/>
      <w:lvlJc w:val="left"/>
      <w:pPr>
        <w:tabs>
          <w:tab w:val="num" w:pos="1440"/>
        </w:tabs>
        <w:ind w:left="1440" w:hanging="720"/>
      </w:pPr>
      <w:rPr>
        <w:b/>
        <w:i w:val="0"/>
        <w:caps w:val="0"/>
        <w:strike w:val="0"/>
        <w:dstrike w:val="0"/>
        <w:vanish w:val="0"/>
        <w:color w:val="000000"/>
        <w:u w:val="none"/>
        <w:effect w:val="none"/>
        <w:vertAlign w:val="baseline"/>
      </w:rPr>
    </w:lvl>
    <w:lvl w:ilvl="2">
      <w:start w:val="1"/>
      <w:numFmt w:val="decimal"/>
      <w:pStyle w:val="LegalL3"/>
      <w:lvlText w:val="%1.%2.%3"/>
      <w:lvlJc w:val="left"/>
      <w:pPr>
        <w:tabs>
          <w:tab w:val="num" w:pos="2160"/>
        </w:tabs>
        <w:ind w:left="2160" w:hanging="720"/>
      </w:pPr>
      <w:rPr>
        <w:b/>
        <w:bCs w:val="0"/>
        <w:i w:val="0"/>
        <w:caps w:val="0"/>
        <w:strike w:val="0"/>
        <w:dstrike w:val="0"/>
        <w:vanish w:val="0"/>
        <w:color w:val="000000"/>
        <w:u w:val="none"/>
        <w:effect w:val="none"/>
        <w:vertAlign w:val="baseline"/>
      </w:rPr>
    </w:lvl>
    <w:lvl w:ilvl="3">
      <w:start w:val="1"/>
      <w:numFmt w:val="decimal"/>
      <w:pStyle w:val="LegalL4"/>
      <w:lvlText w:val="%1.%2.%3.%4"/>
      <w:lvlJc w:val="left"/>
      <w:pPr>
        <w:tabs>
          <w:tab w:val="num" w:pos="3168"/>
        </w:tabs>
        <w:ind w:left="3168" w:hanging="1008"/>
      </w:pPr>
      <w:rPr>
        <w:b w:val="0"/>
        <w:i w:val="0"/>
        <w:caps w:val="0"/>
        <w:strike w:val="0"/>
        <w:dstrike w:val="0"/>
        <w:vanish w:val="0"/>
        <w:color w:val="000000"/>
        <w:u w:val="none"/>
        <w:effect w:val="none"/>
        <w:vertAlign w:val="baseline"/>
      </w:rPr>
    </w:lvl>
    <w:lvl w:ilvl="4">
      <w:start w:val="1"/>
      <w:numFmt w:val="decimal"/>
      <w:pStyle w:val="LegalL5"/>
      <w:lvlText w:val="%1.%2.%3.%4.%5"/>
      <w:lvlJc w:val="left"/>
      <w:pPr>
        <w:tabs>
          <w:tab w:val="num" w:pos="4320"/>
        </w:tabs>
        <w:ind w:left="4320" w:hanging="1152"/>
      </w:pPr>
      <w:rPr>
        <w:b w:val="0"/>
        <w:i w:val="0"/>
        <w:caps w:val="0"/>
        <w:strike w:val="0"/>
        <w:dstrike w:val="0"/>
        <w:vanish w:val="0"/>
        <w:color w:val="000000"/>
        <w:u w:val="none"/>
        <w:effect w:val="none"/>
        <w:vertAlign w:val="baseline"/>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26E37D6E"/>
    <w:multiLevelType w:val="multilevel"/>
    <w:tmpl w:val="2F507FE0"/>
    <w:styleLink w:val="z-listHeading"/>
    <w:lvl w:ilvl="0">
      <w:start w:val="1"/>
      <w:numFmt w:val="none"/>
      <w:lvlRestart w:val="0"/>
      <w:pStyle w:val="Heading1"/>
      <w:suff w:val="nothing"/>
      <w:lvlText w:val=""/>
      <w:lvlJc w:val="left"/>
      <w:pPr>
        <w:tabs>
          <w:tab w:val="num" w:pos="0"/>
        </w:tabs>
        <w:ind w:left="0" w:firstLine="0"/>
      </w:pPr>
      <w:rPr>
        <w:b w:val="0"/>
        <w:i w:val="0"/>
        <w:u w:val="none"/>
      </w:rPr>
    </w:lvl>
    <w:lvl w:ilvl="1">
      <w:start w:val="1"/>
      <w:numFmt w:val="none"/>
      <w:pStyle w:val="Heading2"/>
      <w:suff w:val="nothing"/>
      <w:lvlText w:val=""/>
      <w:lvlJc w:val="left"/>
      <w:pPr>
        <w:tabs>
          <w:tab w:val="num" w:pos="0"/>
        </w:tabs>
        <w:ind w:left="0" w:firstLine="0"/>
      </w:pPr>
      <w:rPr>
        <w:b w:val="0"/>
        <w:i w:val="0"/>
        <w:u w:val="none"/>
      </w:rPr>
    </w:lvl>
    <w:lvl w:ilvl="2">
      <w:start w:val="1"/>
      <w:numFmt w:val="none"/>
      <w:pStyle w:val="Heading3"/>
      <w:suff w:val="nothing"/>
      <w:lvlText w:val=""/>
      <w:lvlJc w:val="left"/>
      <w:pPr>
        <w:tabs>
          <w:tab w:val="num" w:pos="0"/>
        </w:tabs>
        <w:ind w:left="0" w:firstLine="0"/>
      </w:pPr>
      <w:rPr>
        <w:b w:val="0"/>
        <w:i w:val="0"/>
        <w:u w:val="none"/>
      </w:rPr>
    </w:lvl>
    <w:lvl w:ilvl="3">
      <w:start w:val="1"/>
      <w:numFmt w:val="none"/>
      <w:pStyle w:val="Heading4"/>
      <w:suff w:val="nothing"/>
      <w:lvlText w:val=""/>
      <w:lvlJc w:val="left"/>
      <w:pPr>
        <w:tabs>
          <w:tab w:val="num" w:pos="0"/>
        </w:tabs>
        <w:ind w:left="0" w:firstLine="0"/>
      </w:pPr>
      <w:rPr>
        <w:b w:val="0"/>
        <w:i w:val="0"/>
        <w:u w:val="none"/>
      </w:rPr>
    </w:lvl>
    <w:lvl w:ilvl="4">
      <w:start w:val="1"/>
      <w:numFmt w:val="none"/>
      <w:pStyle w:val="Heading5"/>
      <w:suff w:val="nothing"/>
      <w:lvlText w:val=""/>
      <w:lvlJc w:val="left"/>
      <w:pPr>
        <w:tabs>
          <w:tab w:val="num" w:pos="0"/>
        </w:tabs>
        <w:ind w:left="0" w:firstLine="0"/>
      </w:pPr>
      <w:rPr>
        <w:b w:val="0"/>
        <w:i w:val="0"/>
        <w:u w:val="none"/>
      </w:rPr>
    </w:lvl>
    <w:lvl w:ilvl="5">
      <w:start w:val="1"/>
      <w:numFmt w:val="none"/>
      <w:pStyle w:val="Heading6"/>
      <w:suff w:val="nothing"/>
      <w:lvlText w:val=""/>
      <w:lvlJc w:val="left"/>
      <w:pPr>
        <w:tabs>
          <w:tab w:val="num" w:pos="0"/>
        </w:tabs>
        <w:ind w:left="0" w:firstLine="0"/>
      </w:pPr>
      <w:rPr>
        <w:b w:val="0"/>
        <w:i w:val="0"/>
        <w:u w:val="none"/>
      </w:rPr>
    </w:lvl>
    <w:lvl w:ilvl="6">
      <w:start w:val="1"/>
      <w:numFmt w:val="none"/>
      <w:pStyle w:val="Heading7"/>
      <w:suff w:val="nothing"/>
      <w:lvlText w:val=""/>
      <w:lvlJc w:val="left"/>
      <w:pPr>
        <w:tabs>
          <w:tab w:val="num" w:pos="0"/>
        </w:tabs>
        <w:ind w:left="0" w:firstLine="0"/>
      </w:pPr>
      <w:rPr>
        <w:b w:val="0"/>
        <w:i w:val="0"/>
        <w:u w:val="none"/>
      </w:rPr>
    </w:lvl>
    <w:lvl w:ilvl="7">
      <w:start w:val="1"/>
      <w:numFmt w:val="none"/>
      <w:pStyle w:val="Heading8"/>
      <w:suff w:val="nothing"/>
      <w:lvlText w:val=""/>
      <w:lvlJc w:val="left"/>
      <w:pPr>
        <w:tabs>
          <w:tab w:val="num" w:pos="0"/>
        </w:tabs>
        <w:ind w:left="0" w:firstLine="0"/>
      </w:pPr>
      <w:rPr>
        <w:b w:val="0"/>
        <w:i w:val="0"/>
        <w:u w:val="none"/>
      </w:rPr>
    </w:lvl>
    <w:lvl w:ilvl="8">
      <w:start w:val="1"/>
      <w:numFmt w:val="none"/>
      <w:pStyle w:val="Heading9"/>
      <w:suff w:val="nothing"/>
      <w:lvlText w:val=""/>
      <w:lvlJc w:val="left"/>
      <w:pPr>
        <w:tabs>
          <w:tab w:val="num" w:pos="0"/>
        </w:tabs>
        <w:ind w:left="0" w:firstLine="0"/>
      </w:pPr>
      <w:rPr>
        <w:b w:val="0"/>
        <w:i w:val="0"/>
        <w:u w:val="none"/>
      </w:rPr>
    </w:lvl>
  </w:abstractNum>
  <w:abstractNum w:abstractNumId="5" w15:restartNumberingAfterBreak="0">
    <w:nsid w:val="55321BC8"/>
    <w:multiLevelType w:val="multilevel"/>
    <w:tmpl w:val="902C550C"/>
    <w:styleLink w:val="z-listBullet"/>
    <w:lvl w:ilvl="0">
      <w:start w:val="1"/>
      <w:numFmt w:val="bullet"/>
      <w:lvlRestart w:val="0"/>
      <w:pStyle w:val="Bullet1"/>
      <w:lvlText w:val=""/>
      <w:lvlJc w:val="left"/>
      <w:pPr>
        <w:tabs>
          <w:tab w:val="num" w:pos="720"/>
        </w:tabs>
        <w:ind w:left="720" w:hanging="720"/>
      </w:pPr>
      <w:rPr>
        <w:rFonts w:ascii="Symbol" w:hAnsi="Symbol" w:hint="default"/>
        <w:b w:val="0"/>
        <w:i w:val="0"/>
      </w:rPr>
    </w:lvl>
    <w:lvl w:ilvl="1">
      <w:start w:val="1"/>
      <w:numFmt w:val="bullet"/>
      <w:pStyle w:val="Bullet2"/>
      <w:lvlText w:val=""/>
      <w:lvlJc w:val="left"/>
      <w:pPr>
        <w:tabs>
          <w:tab w:val="num" w:pos="1440"/>
        </w:tabs>
        <w:ind w:left="1440" w:hanging="720"/>
      </w:pPr>
      <w:rPr>
        <w:rFonts w:ascii="Symbol" w:hAnsi="Symbol" w:hint="default"/>
        <w:b w:val="0"/>
        <w:i w:val="0"/>
      </w:rPr>
    </w:lvl>
    <w:lvl w:ilvl="2">
      <w:start w:val="1"/>
      <w:numFmt w:val="bullet"/>
      <w:pStyle w:val="Bullet3"/>
      <w:lvlText w:val=""/>
      <w:lvlJc w:val="left"/>
      <w:pPr>
        <w:tabs>
          <w:tab w:val="num" w:pos="2160"/>
        </w:tabs>
        <w:ind w:left="2160" w:hanging="720"/>
      </w:pPr>
      <w:rPr>
        <w:rFonts w:ascii="Symbol" w:hAnsi="Symbol" w:hint="default"/>
        <w:b w:val="0"/>
        <w:i w:val="0"/>
      </w:rPr>
    </w:lvl>
    <w:lvl w:ilvl="3">
      <w:start w:val="1"/>
      <w:numFmt w:val="bullet"/>
      <w:pStyle w:val="Bullet4"/>
      <w:lvlText w:val=""/>
      <w:lvlJc w:val="left"/>
      <w:pPr>
        <w:tabs>
          <w:tab w:val="num" w:pos="2880"/>
        </w:tabs>
        <w:ind w:left="2880" w:hanging="720"/>
      </w:pPr>
      <w:rPr>
        <w:rFonts w:ascii="Symbol" w:hAnsi="Symbol" w:hint="default"/>
        <w:b w:val="0"/>
        <w:i w:val="0"/>
      </w:rPr>
    </w:lvl>
    <w:lvl w:ilvl="4">
      <w:start w:val="1"/>
      <w:numFmt w:val="bullet"/>
      <w:pStyle w:val="Bullet5"/>
      <w:lvlText w:val=""/>
      <w:lvlJc w:val="left"/>
      <w:pPr>
        <w:tabs>
          <w:tab w:val="num" w:pos="3600"/>
        </w:tabs>
        <w:ind w:left="3600" w:hanging="720"/>
      </w:pPr>
      <w:rPr>
        <w:rFonts w:ascii="Symbol" w:hAnsi="Symbol" w:hint="default"/>
        <w:b w:val="0"/>
        <w:i w:val="0"/>
      </w:rPr>
    </w:lvl>
    <w:lvl w:ilvl="5">
      <w:start w:val="1"/>
      <w:numFmt w:val="bullet"/>
      <w:pStyle w:val="Bullet6"/>
      <w:lvlText w:val=""/>
      <w:lvlJc w:val="left"/>
      <w:pPr>
        <w:tabs>
          <w:tab w:val="num" w:pos="4320"/>
        </w:tabs>
        <w:ind w:left="4320" w:hanging="720"/>
      </w:pPr>
      <w:rPr>
        <w:rFonts w:ascii="Symbol" w:hAnsi="Symbol" w:hint="default"/>
        <w:b w:val="0"/>
        <w:i w:val="0"/>
      </w:rPr>
    </w:lvl>
    <w:lvl w:ilvl="6">
      <w:start w:val="1"/>
      <w:numFmt w:val="bullet"/>
      <w:pStyle w:val="Bullet7"/>
      <w:lvlText w:val=""/>
      <w:lvlJc w:val="left"/>
      <w:pPr>
        <w:tabs>
          <w:tab w:val="num" w:pos="5040"/>
        </w:tabs>
        <w:ind w:left="5040" w:hanging="720"/>
      </w:pPr>
      <w:rPr>
        <w:rFonts w:ascii="Symbol" w:hAnsi="Symbol" w:hint="default"/>
        <w:b w:val="0"/>
        <w:i w:val="0"/>
      </w:rPr>
    </w:lvl>
    <w:lvl w:ilvl="7">
      <w:start w:val="1"/>
      <w:numFmt w:val="bullet"/>
      <w:pStyle w:val="Bullet8"/>
      <w:lvlText w:val=""/>
      <w:lvlJc w:val="left"/>
      <w:pPr>
        <w:tabs>
          <w:tab w:val="num" w:pos="5760"/>
        </w:tabs>
        <w:ind w:left="5760" w:hanging="720"/>
      </w:pPr>
      <w:rPr>
        <w:rFonts w:ascii="Symbol" w:hAnsi="Symbol" w:hint="default"/>
        <w:b w:val="0"/>
        <w:i w:val="0"/>
      </w:rPr>
    </w:lvl>
    <w:lvl w:ilvl="8">
      <w:start w:val="1"/>
      <w:numFmt w:val="bullet"/>
      <w:pStyle w:val="Bullet9"/>
      <w:lvlText w:val=""/>
      <w:lvlJc w:val="left"/>
      <w:pPr>
        <w:tabs>
          <w:tab w:val="num" w:pos="6480"/>
        </w:tabs>
        <w:ind w:left="6480" w:hanging="720"/>
      </w:pPr>
      <w:rPr>
        <w:rFonts w:ascii="Symbol" w:hAnsi="Symbol" w:hint="default"/>
        <w:b w:val="0"/>
        <w:i w:val="0"/>
      </w:rPr>
    </w:lvl>
  </w:abstractNum>
  <w:abstractNum w:abstractNumId="6" w15:restartNumberingAfterBreak="0">
    <w:nsid w:val="57EA72C7"/>
    <w:multiLevelType w:val="multilevel"/>
    <w:tmpl w:val="730635B0"/>
    <w:lvl w:ilvl="0">
      <w:start w:val="1"/>
      <w:numFmt w:val="decimal"/>
      <w:pStyle w:val="Article2L1"/>
      <w:suff w:val="nothing"/>
      <w:lvlText w:val="Article %1 "/>
      <w:lvlJc w:val="left"/>
      <w:pPr>
        <w:ind w:left="0" w:firstLine="0"/>
      </w:pPr>
      <w:rPr>
        <w:rFonts w:ascii="Book Antiqua" w:hAnsi="Book Antiqua" w:cs="Times New Roman" w:hint="default"/>
        <w:b/>
        <w:i w:val="0"/>
        <w:caps/>
        <w:smallCaps w:val="0"/>
        <w:strike w:val="0"/>
        <w:dstrike w:val="0"/>
        <w:color w:val="auto"/>
        <w:sz w:val="22"/>
        <w:u w:val="none"/>
        <w:effect w:val="none"/>
      </w:rPr>
    </w:lvl>
    <w:lvl w:ilvl="1">
      <w:start w:val="1"/>
      <w:numFmt w:val="decimal"/>
      <w:pStyle w:val="Article2L2"/>
      <w:isLgl/>
      <w:lvlText w:val="%1.%2"/>
      <w:lvlJc w:val="left"/>
      <w:pPr>
        <w:tabs>
          <w:tab w:val="num" w:pos="709"/>
        </w:tabs>
        <w:ind w:left="709" w:hanging="709"/>
      </w:pPr>
      <w:rPr>
        <w:rFonts w:ascii="Book Antiqua" w:hAnsi="Book Antiqua" w:cs="Arial" w:hint="default"/>
        <w:b/>
        <w:i w:val="0"/>
        <w:caps w:val="0"/>
        <w:smallCaps w:val="0"/>
        <w:strike w:val="0"/>
        <w:dstrike w:val="0"/>
        <w:color w:val="000000"/>
        <w:sz w:val="22"/>
        <w:u w:val="none"/>
        <w:effect w:val="none"/>
      </w:rPr>
    </w:lvl>
    <w:lvl w:ilvl="2">
      <w:start w:val="1"/>
      <w:numFmt w:val="lowerLetter"/>
      <w:pStyle w:val="Article2L3"/>
      <w:lvlText w:val="(%3)"/>
      <w:lvlJc w:val="left"/>
      <w:pPr>
        <w:tabs>
          <w:tab w:val="num" w:pos="1417"/>
        </w:tabs>
        <w:ind w:left="1417" w:hanging="697"/>
      </w:pPr>
      <w:rPr>
        <w:rFonts w:ascii="Book Antiqua" w:hAnsi="Book Antiqua" w:cs="Arial" w:hint="default"/>
        <w:b w:val="0"/>
        <w:i w:val="0"/>
        <w:caps w:val="0"/>
        <w:smallCaps w:val="0"/>
        <w:strike w:val="0"/>
        <w:dstrike w:val="0"/>
        <w:color w:val="auto"/>
        <w:sz w:val="22"/>
        <w:u w:val="none"/>
        <w:effect w:val="none"/>
      </w:rPr>
    </w:lvl>
    <w:lvl w:ilvl="3">
      <w:start w:val="1"/>
      <w:numFmt w:val="lowerRoman"/>
      <w:pStyle w:val="Article2L4"/>
      <w:lvlText w:val="(%4)"/>
      <w:lvlJc w:val="left"/>
      <w:pPr>
        <w:tabs>
          <w:tab w:val="num" w:pos="2268"/>
        </w:tabs>
        <w:ind w:left="2268" w:hanging="851"/>
      </w:pPr>
      <w:rPr>
        <w:rFonts w:ascii="Book Antiqua" w:hAnsi="Book Antiqua" w:cs="Arial" w:hint="default"/>
        <w:b w:val="0"/>
        <w:i w:val="0"/>
        <w:caps w:val="0"/>
        <w:smallCaps w:val="0"/>
        <w:strike w:val="0"/>
        <w:dstrike w:val="0"/>
        <w:color w:val="auto"/>
        <w:sz w:val="22"/>
        <w:u w:val="none"/>
        <w:effect w:val="none"/>
      </w:rPr>
    </w:lvl>
    <w:lvl w:ilvl="4">
      <w:start w:val="1"/>
      <w:numFmt w:val="upperLetter"/>
      <w:pStyle w:val="Article2L5"/>
      <w:lvlText w:val="(%5)"/>
      <w:lvlJc w:val="left"/>
      <w:pPr>
        <w:tabs>
          <w:tab w:val="num" w:pos="2977"/>
        </w:tabs>
        <w:ind w:left="2977" w:hanging="709"/>
      </w:pPr>
      <w:rPr>
        <w:rFonts w:ascii="Book Antiqua" w:hAnsi="Book Antiqua" w:cs="Arial" w:hint="default"/>
        <w:b w:val="0"/>
        <w:i w:val="0"/>
        <w:caps w:val="0"/>
        <w:smallCaps w:val="0"/>
        <w:strike w:val="0"/>
        <w:dstrike w:val="0"/>
        <w:color w:val="auto"/>
        <w:sz w:val="22"/>
        <w:u w:val="none"/>
        <w:effect w:val="none"/>
      </w:rPr>
    </w:lvl>
    <w:lvl w:ilvl="5">
      <w:start w:val="1"/>
      <w:numFmt w:val="lowerRoman"/>
      <w:pStyle w:val="Article2L6"/>
      <w:lvlText w:val="%6)"/>
      <w:lvlJc w:val="left"/>
      <w:pPr>
        <w:tabs>
          <w:tab w:val="num" w:pos="3960"/>
        </w:tabs>
        <w:ind w:left="3960" w:hanging="720"/>
      </w:pPr>
      <w:rPr>
        <w:rFonts w:ascii="Book Antiqua" w:hAnsi="Book Antiqua" w:cs="Arial" w:hint="default"/>
        <w:b w:val="0"/>
        <w:i w:val="0"/>
        <w:caps w:val="0"/>
        <w:smallCaps w:val="0"/>
        <w:strike w:val="0"/>
        <w:dstrike w:val="0"/>
        <w:color w:val="auto"/>
        <w:sz w:val="22"/>
        <w:u w:val="none"/>
        <w:effect w:val="none"/>
      </w:rPr>
    </w:lvl>
    <w:lvl w:ilvl="6">
      <w:start w:val="1"/>
      <w:numFmt w:val="decimal"/>
      <w:pStyle w:val="Article2L7"/>
      <w:lvlText w:val="%7)"/>
      <w:lvlJc w:val="left"/>
      <w:pPr>
        <w:tabs>
          <w:tab w:val="num" w:pos="4680"/>
        </w:tabs>
        <w:ind w:left="4680" w:hanging="720"/>
      </w:pPr>
      <w:rPr>
        <w:rFonts w:ascii="Book Antiqua" w:hAnsi="Book Antiqua" w:cs="Arial" w:hint="default"/>
        <w:b w:val="0"/>
        <w:i w:val="0"/>
        <w:caps w:val="0"/>
        <w:smallCaps w:val="0"/>
        <w:strike w:val="0"/>
        <w:dstrike w:val="0"/>
        <w:color w:val="auto"/>
        <w:sz w:val="22"/>
        <w:u w:val="none"/>
        <w:effect w:val="none"/>
      </w:rPr>
    </w:lvl>
    <w:lvl w:ilvl="7">
      <w:start w:val="1"/>
      <w:numFmt w:val="upperLetter"/>
      <w:pStyle w:val="Article2L8"/>
      <w:lvlText w:val="%8)"/>
      <w:lvlJc w:val="left"/>
      <w:pPr>
        <w:tabs>
          <w:tab w:val="num" w:pos="5400"/>
        </w:tabs>
        <w:ind w:left="5400" w:hanging="720"/>
      </w:pPr>
      <w:rPr>
        <w:rFonts w:ascii="Book Antiqua" w:hAnsi="Book Antiqua" w:cs="Arial" w:hint="default"/>
        <w:b w:val="0"/>
        <w:i w:val="0"/>
        <w:caps w:val="0"/>
        <w:smallCaps w:val="0"/>
        <w:strike w:val="0"/>
        <w:dstrike w:val="0"/>
        <w:color w:val="auto"/>
        <w:sz w:val="18"/>
        <w:u w:val="none"/>
        <w:effect w:val="none"/>
      </w:rPr>
    </w:lvl>
    <w:lvl w:ilvl="8">
      <w:start w:val="1"/>
      <w:numFmt w:val="upperRoman"/>
      <w:pStyle w:val="Article2L9"/>
      <w:lvlText w:val="%9)"/>
      <w:lvlJc w:val="left"/>
      <w:pPr>
        <w:tabs>
          <w:tab w:val="num" w:pos="6120"/>
        </w:tabs>
        <w:ind w:left="6120" w:hanging="720"/>
      </w:pPr>
      <w:rPr>
        <w:rFonts w:ascii="Book Antiqua" w:hAnsi="Book Antiqua" w:cs="Arial" w:hint="default"/>
        <w:b w:val="0"/>
        <w:i w:val="0"/>
        <w:caps w:val="0"/>
        <w:smallCaps w:val="0"/>
        <w:strike w:val="0"/>
        <w:dstrike w:val="0"/>
        <w:color w:val="auto"/>
        <w:sz w:val="22"/>
        <w:u w:val="none"/>
        <w:effect w:val="none"/>
      </w:rPr>
    </w:lvl>
  </w:abstractNum>
  <w:num w:numId="1" w16cid:durableId="246039762">
    <w:abstractNumId w:val="1"/>
  </w:num>
  <w:num w:numId="2" w16cid:durableId="1300257462">
    <w:abstractNumId w:val="5"/>
  </w:num>
  <w:num w:numId="3" w16cid:durableId="816579478">
    <w:abstractNumId w:val="4"/>
  </w:num>
  <w:num w:numId="4" w16cid:durableId="210197187">
    <w:abstractNumId w:val="2"/>
  </w:num>
  <w:num w:numId="5" w16cid:durableId="897322463">
    <w:abstractNumId w:val="6"/>
    <w:lvlOverride w:ilvl="0">
      <w:lvl w:ilvl="0">
        <w:start w:val="1"/>
        <w:numFmt w:val="decimal"/>
        <w:pStyle w:val="Article2L1"/>
        <w:lvlText w:val="Section %1"/>
        <w:lvlJc w:val="left"/>
        <w:pPr>
          <w:ind w:left="0" w:firstLine="0"/>
        </w:pPr>
        <w:rPr>
          <w:rFonts w:hint="default"/>
        </w:rPr>
      </w:lvl>
    </w:lvlOverride>
    <w:lvlOverride w:ilvl="1">
      <w:lvl w:ilvl="1">
        <w:start w:val="1"/>
        <w:numFmt w:val="decimal"/>
        <w:pStyle w:val="Article2L2"/>
        <w:isLgl/>
        <w:lvlText w:val="%1.%2"/>
        <w:lvlJc w:val="left"/>
        <w:pPr>
          <w:tabs>
            <w:tab w:val="num" w:pos="709"/>
          </w:tabs>
          <w:ind w:left="709" w:hanging="709"/>
        </w:pPr>
        <w:rPr>
          <w:rFonts w:ascii="Book Antiqua" w:hAnsi="Book Antiqua" w:cs="Arial" w:hint="default"/>
          <w:b/>
          <w:i w:val="0"/>
          <w:caps w:val="0"/>
          <w:smallCaps w:val="0"/>
          <w:strike w:val="0"/>
          <w:dstrike w:val="0"/>
          <w:color w:val="000000"/>
          <w:sz w:val="22"/>
          <w:u w:val="none"/>
          <w:effect w:val="none"/>
        </w:rPr>
      </w:lvl>
    </w:lvlOverride>
    <w:lvlOverride w:ilvl="2">
      <w:lvl w:ilvl="2">
        <w:start w:val="1"/>
        <w:numFmt w:val="lowerLetter"/>
        <w:pStyle w:val="Article2L3"/>
        <w:lvlText w:val="(%3)"/>
        <w:lvlJc w:val="left"/>
        <w:pPr>
          <w:tabs>
            <w:tab w:val="num" w:pos="1417"/>
          </w:tabs>
          <w:ind w:left="1417" w:hanging="697"/>
        </w:pPr>
        <w:rPr>
          <w:rFonts w:ascii="Book Antiqua" w:hAnsi="Book Antiqua" w:cs="Arial" w:hint="default"/>
          <w:b w:val="0"/>
          <w:i w:val="0"/>
          <w:caps w:val="0"/>
          <w:smallCaps w:val="0"/>
          <w:strike w:val="0"/>
          <w:dstrike w:val="0"/>
          <w:color w:val="auto"/>
          <w:sz w:val="22"/>
          <w:u w:val="none"/>
          <w:effect w:val="none"/>
        </w:rPr>
      </w:lvl>
    </w:lvlOverride>
    <w:lvlOverride w:ilvl="3">
      <w:lvl w:ilvl="3">
        <w:start w:val="1"/>
        <w:numFmt w:val="lowerRoman"/>
        <w:pStyle w:val="Article2L4"/>
        <w:lvlText w:val="(%4)"/>
        <w:lvlJc w:val="left"/>
        <w:pPr>
          <w:tabs>
            <w:tab w:val="num" w:pos="2268"/>
          </w:tabs>
          <w:ind w:left="2268" w:hanging="851"/>
        </w:pPr>
        <w:rPr>
          <w:rFonts w:ascii="Book Antiqua" w:hAnsi="Book Antiqua" w:cs="Arial" w:hint="default"/>
          <w:b w:val="0"/>
          <w:i w:val="0"/>
          <w:caps w:val="0"/>
          <w:smallCaps w:val="0"/>
          <w:strike w:val="0"/>
          <w:dstrike w:val="0"/>
          <w:color w:val="auto"/>
          <w:sz w:val="22"/>
          <w:u w:val="none"/>
          <w:effect w:val="none"/>
        </w:rPr>
      </w:lvl>
    </w:lvlOverride>
    <w:lvlOverride w:ilvl="4">
      <w:lvl w:ilvl="4">
        <w:start w:val="1"/>
        <w:numFmt w:val="upperLetter"/>
        <w:pStyle w:val="Article2L5"/>
        <w:lvlText w:val="(%5)"/>
        <w:lvlJc w:val="left"/>
        <w:pPr>
          <w:tabs>
            <w:tab w:val="num" w:pos="2977"/>
          </w:tabs>
          <w:ind w:left="2977" w:hanging="709"/>
        </w:pPr>
        <w:rPr>
          <w:rFonts w:ascii="Book Antiqua" w:hAnsi="Book Antiqua" w:cs="Arial" w:hint="default"/>
          <w:b w:val="0"/>
          <w:i w:val="0"/>
          <w:caps w:val="0"/>
          <w:smallCaps w:val="0"/>
          <w:strike w:val="0"/>
          <w:dstrike w:val="0"/>
          <w:color w:val="auto"/>
          <w:sz w:val="22"/>
          <w:u w:val="none"/>
          <w:effect w:val="none"/>
        </w:rPr>
      </w:lvl>
    </w:lvlOverride>
    <w:lvlOverride w:ilvl="5">
      <w:lvl w:ilvl="5">
        <w:start w:val="1"/>
        <w:numFmt w:val="lowerRoman"/>
        <w:pStyle w:val="Article2L6"/>
        <w:lvlText w:val="%6)"/>
        <w:lvlJc w:val="left"/>
        <w:pPr>
          <w:tabs>
            <w:tab w:val="num" w:pos="3960"/>
          </w:tabs>
          <w:ind w:left="3960" w:hanging="720"/>
        </w:pPr>
        <w:rPr>
          <w:rFonts w:ascii="Book Antiqua" w:hAnsi="Book Antiqua" w:cs="Arial" w:hint="default"/>
          <w:b w:val="0"/>
          <w:i w:val="0"/>
          <w:caps w:val="0"/>
          <w:smallCaps w:val="0"/>
          <w:strike w:val="0"/>
          <w:dstrike w:val="0"/>
          <w:color w:val="auto"/>
          <w:sz w:val="22"/>
          <w:u w:val="none"/>
          <w:effect w:val="none"/>
        </w:rPr>
      </w:lvl>
    </w:lvlOverride>
    <w:lvlOverride w:ilvl="6">
      <w:lvl w:ilvl="6">
        <w:start w:val="1"/>
        <w:numFmt w:val="decimal"/>
        <w:pStyle w:val="Article2L7"/>
        <w:lvlText w:val="%7)"/>
        <w:lvlJc w:val="left"/>
        <w:pPr>
          <w:tabs>
            <w:tab w:val="num" w:pos="4680"/>
          </w:tabs>
          <w:ind w:left="4680" w:hanging="720"/>
        </w:pPr>
        <w:rPr>
          <w:rFonts w:ascii="Book Antiqua" w:hAnsi="Book Antiqua" w:cs="Arial" w:hint="default"/>
          <w:b w:val="0"/>
          <w:i w:val="0"/>
          <w:caps w:val="0"/>
          <w:smallCaps w:val="0"/>
          <w:strike w:val="0"/>
          <w:dstrike w:val="0"/>
          <w:color w:val="auto"/>
          <w:sz w:val="22"/>
          <w:u w:val="none"/>
          <w:effect w:val="none"/>
        </w:rPr>
      </w:lvl>
    </w:lvlOverride>
    <w:lvlOverride w:ilvl="7">
      <w:lvl w:ilvl="7">
        <w:start w:val="1"/>
        <w:numFmt w:val="upperLetter"/>
        <w:pStyle w:val="Article2L8"/>
        <w:lvlText w:val="%8)"/>
        <w:lvlJc w:val="left"/>
        <w:pPr>
          <w:tabs>
            <w:tab w:val="num" w:pos="5400"/>
          </w:tabs>
          <w:ind w:left="5400" w:hanging="720"/>
        </w:pPr>
        <w:rPr>
          <w:rFonts w:ascii="Book Antiqua" w:hAnsi="Book Antiqua" w:cs="Arial" w:hint="default"/>
          <w:b w:val="0"/>
          <w:i w:val="0"/>
          <w:caps w:val="0"/>
          <w:smallCaps w:val="0"/>
          <w:strike w:val="0"/>
          <w:dstrike w:val="0"/>
          <w:color w:val="auto"/>
          <w:sz w:val="18"/>
          <w:u w:val="none"/>
          <w:effect w:val="none"/>
        </w:rPr>
      </w:lvl>
    </w:lvlOverride>
    <w:lvlOverride w:ilvl="8">
      <w:lvl w:ilvl="8">
        <w:start w:val="1"/>
        <w:numFmt w:val="upperRoman"/>
        <w:pStyle w:val="Article2L9"/>
        <w:lvlText w:val="%9)"/>
        <w:lvlJc w:val="left"/>
        <w:pPr>
          <w:tabs>
            <w:tab w:val="num" w:pos="6120"/>
          </w:tabs>
          <w:ind w:left="6120" w:hanging="720"/>
        </w:pPr>
        <w:rPr>
          <w:rFonts w:ascii="Book Antiqua" w:hAnsi="Book Antiqua" w:cs="Arial" w:hint="default"/>
          <w:b w:val="0"/>
          <w:i w:val="0"/>
          <w:caps w:val="0"/>
          <w:smallCaps w:val="0"/>
          <w:strike w:val="0"/>
          <w:dstrike w:val="0"/>
          <w:color w:val="auto"/>
          <w:sz w:val="22"/>
          <w:u w:val="none"/>
          <w:effect w:val="none"/>
        </w:rPr>
      </w:lvl>
    </w:lvlOverride>
  </w:num>
  <w:num w:numId="6" w16cid:durableId="2057120490">
    <w:abstractNumId w:val="1"/>
  </w:num>
  <w:num w:numId="7" w16cid:durableId="1999647432">
    <w:abstractNumId w:val="3"/>
  </w:num>
  <w:num w:numId="8" w16cid:durableId="1305963660">
    <w:abstractNumId w:val="1"/>
  </w:num>
  <w:num w:numId="9" w16cid:durableId="1961570541">
    <w:abstractNumId w:val="1"/>
  </w:num>
  <w:num w:numId="10" w16cid:durableId="893587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styleLockQFSet/>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ctiveScheme_N1" w:val="Num_A"/>
    <w:docVar w:name="ForeignFileSystemPath" w:val="U:\RestrictedStockAgreements\VIAFASKEN - Restricted Stock Agreement.xdtpx"/>
    <w:docVar w:name="N_ONE|Bullet" w:val="B|B|B|B|B|B|B|B|B"/>
    <w:docVar w:name="N_ONE|Heading" w:val="S|S|S|S|S|S|S|S|S"/>
    <w:docVar w:name="N_ONE|Num_A" w:val="S|B|B|B|B|B|B|B|B"/>
    <w:docVar w:name="N_OneCvt" w:val="Y"/>
    <w:docVar w:name="XDArtefactLicenceVersion" w:val="0"/>
    <w:docVar w:name="XDAuthorStatus" w:val="Licensed"/>
    <w:docVar w:name="XDSourceDataSetPath" w:val="Ƀ:\RestrictedStockAgreements\Datasets\VIAFASKEN - Restricted Stock Agreement.xddata.xml"/>
    <w:docVar w:name="XDSourceTemplatePath" w:val="Ƀ:\RestrictedStockAgreements\VIAFASKEN - Restricted Stock Agreement.xdtpx"/>
  </w:docVars>
  <w:rsids>
    <w:rsidRoot w:val="008361FB"/>
    <w:rsid w:val="000055E4"/>
    <w:rsid w:val="000078C5"/>
    <w:rsid w:val="00010453"/>
    <w:rsid w:val="0001075C"/>
    <w:rsid w:val="0001419E"/>
    <w:rsid w:val="00017A87"/>
    <w:rsid w:val="000206B0"/>
    <w:rsid w:val="000208F7"/>
    <w:rsid w:val="00024877"/>
    <w:rsid w:val="00025AE3"/>
    <w:rsid w:val="00030130"/>
    <w:rsid w:val="0003124D"/>
    <w:rsid w:val="0003213C"/>
    <w:rsid w:val="00033DAF"/>
    <w:rsid w:val="00041865"/>
    <w:rsid w:val="0004297B"/>
    <w:rsid w:val="00044D98"/>
    <w:rsid w:val="0005066B"/>
    <w:rsid w:val="0005201B"/>
    <w:rsid w:val="00054EF8"/>
    <w:rsid w:val="00057238"/>
    <w:rsid w:val="00060566"/>
    <w:rsid w:val="00061653"/>
    <w:rsid w:val="00064787"/>
    <w:rsid w:val="00065662"/>
    <w:rsid w:val="00066574"/>
    <w:rsid w:val="00066AC2"/>
    <w:rsid w:val="0007096C"/>
    <w:rsid w:val="00070C64"/>
    <w:rsid w:val="00077948"/>
    <w:rsid w:val="00081AE1"/>
    <w:rsid w:val="00084A67"/>
    <w:rsid w:val="000856FB"/>
    <w:rsid w:val="00090192"/>
    <w:rsid w:val="000910BE"/>
    <w:rsid w:val="000925D8"/>
    <w:rsid w:val="00095282"/>
    <w:rsid w:val="0009744E"/>
    <w:rsid w:val="000A0BAD"/>
    <w:rsid w:val="000A24AF"/>
    <w:rsid w:val="000A2611"/>
    <w:rsid w:val="000A2F10"/>
    <w:rsid w:val="000A4871"/>
    <w:rsid w:val="000A5659"/>
    <w:rsid w:val="000A5A11"/>
    <w:rsid w:val="000A6D9B"/>
    <w:rsid w:val="000A700D"/>
    <w:rsid w:val="000A7282"/>
    <w:rsid w:val="000A7402"/>
    <w:rsid w:val="000B0C78"/>
    <w:rsid w:val="000B1374"/>
    <w:rsid w:val="000B1D92"/>
    <w:rsid w:val="000B2A93"/>
    <w:rsid w:val="000B6538"/>
    <w:rsid w:val="000B68FA"/>
    <w:rsid w:val="000B76EB"/>
    <w:rsid w:val="000C1919"/>
    <w:rsid w:val="000C6B12"/>
    <w:rsid w:val="000C72E7"/>
    <w:rsid w:val="000D638A"/>
    <w:rsid w:val="000E428B"/>
    <w:rsid w:val="000E4A26"/>
    <w:rsid w:val="000F253D"/>
    <w:rsid w:val="0010068E"/>
    <w:rsid w:val="001031D1"/>
    <w:rsid w:val="0010459D"/>
    <w:rsid w:val="001050CF"/>
    <w:rsid w:val="0010751D"/>
    <w:rsid w:val="00111E9D"/>
    <w:rsid w:val="00112694"/>
    <w:rsid w:val="00113271"/>
    <w:rsid w:val="00113879"/>
    <w:rsid w:val="00113B5C"/>
    <w:rsid w:val="001140A6"/>
    <w:rsid w:val="00114DBD"/>
    <w:rsid w:val="001166C9"/>
    <w:rsid w:val="001167E4"/>
    <w:rsid w:val="0012278D"/>
    <w:rsid w:val="00123752"/>
    <w:rsid w:val="001239DE"/>
    <w:rsid w:val="0013495C"/>
    <w:rsid w:val="001410A6"/>
    <w:rsid w:val="001436B9"/>
    <w:rsid w:val="00147B6A"/>
    <w:rsid w:val="001562F8"/>
    <w:rsid w:val="001564E7"/>
    <w:rsid w:val="0015660E"/>
    <w:rsid w:val="00156FF1"/>
    <w:rsid w:val="00157AE1"/>
    <w:rsid w:val="0016797D"/>
    <w:rsid w:val="00170DA2"/>
    <w:rsid w:val="00171DBF"/>
    <w:rsid w:val="00173508"/>
    <w:rsid w:val="0017356B"/>
    <w:rsid w:val="00173C1A"/>
    <w:rsid w:val="00175DB4"/>
    <w:rsid w:val="00177A42"/>
    <w:rsid w:val="00180A0A"/>
    <w:rsid w:val="00180E48"/>
    <w:rsid w:val="0018380E"/>
    <w:rsid w:val="00185DE1"/>
    <w:rsid w:val="00186415"/>
    <w:rsid w:val="00186447"/>
    <w:rsid w:val="001907EC"/>
    <w:rsid w:val="00193BAB"/>
    <w:rsid w:val="00193D00"/>
    <w:rsid w:val="001940AD"/>
    <w:rsid w:val="00194C6E"/>
    <w:rsid w:val="00195D03"/>
    <w:rsid w:val="00197503"/>
    <w:rsid w:val="001B5D7E"/>
    <w:rsid w:val="001B6A1D"/>
    <w:rsid w:val="001B6DD1"/>
    <w:rsid w:val="001B7E03"/>
    <w:rsid w:val="001C26EE"/>
    <w:rsid w:val="001C2ADA"/>
    <w:rsid w:val="001C48B5"/>
    <w:rsid w:val="001C4FB7"/>
    <w:rsid w:val="001C529D"/>
    <w:rsid w:val="001C555C"/>
    <w:rsid w:val="001C64BB"/>
    <w:rsid w:val="001D06C0"/>
    <w:rsid w:val="001D071F"/>
    <w:rsid w:val="001D18AD"/>
    <w:rsid w:val="001D6442"/>
    <w:rsid w:val="001E0DE3"/>
    <w:rsid w:val="001E24A2"/>
    <w:rsid w:val="001E2825"/>
    <w:rsid w:val="001E2CB6"/>
    <w:rsid w:val="001E681F"/>
    <w:rsid w:val="001E7223"/>
    <w:rsid w:val="001F332E"/>
    <w:rsid w:val="001F3578"/>
    <w:rsid w:val="001F4D45"/>
    <w:rsid w:val="00200137"/>
    <w:rsid w:val="00200371"/>
    <w:rsid w:val="00201214"/>
    <w:rsid w:val="00203FA1"/>
    <w:rsid w:val="00204858"/>
    <w:rsid w:val="002050E1"/>
    <w:rsid w:val="00206F84"/>
    <w:rsid w:val="00207473"/>
    <w:rsid w:val="00210986"/>
    <w:rsid w:val="002130C4"/>
    <w:rsid w:val="00227230"/>
    <w:rsid w:val="002303E4"/>
    <w:rsid w:val="00232029"/>
    <w:rsid w:val="00235F51"/>
    <w:rsid w:val="0024142A"/>
    <w:rsid w:val="002415A9"/>
    <w:rsid w:val="00244E97"/>
    <w:rsid w:val="00245691"/>
    <w:rsid w:val="002461F2"/>
    <w:rsid w:val="002466CC"/>
    <w:rsid w:val="00247747"/>
    <w:rsid w:val="002558C0"/>
    <w:rsid w:val="00256672"/>
    <w:rsid w:val="0026111A"/>
    <w:rsid w:val="0026253C"/>
    <w:rsid w:val="002628FA"/>
    <w:rsid w:val="002649F4"/>
    <w:rsid w:val="00266DA8"/>
    <w:rsid w:val="00267F16"/>
    <w:rsid w:val="00273439"/>
    <w:rsid w:val="002738A1"/>
    <w:rsid w:val="00273EEF"/>
    <w:rsid w:val="002805DF"/>
    <w:rsid w:val="0028151C"/>
    <w:rsid w:val="00283615"/>
    <w:rsid w:val="00283AA0"/>
    <w:rsid w:val="00283BBB"/>
    <w:rsid w:val="00284BBE"/>
    <w:rsid w:val="00285C82"/>
    <w:rsid w:val="00285EE4"/>
    <w:rsid w:val="00294A89"/>
    <w:rsid w:val="002A1798"/>
    <w:rsid w:val="002A29C8"/>
    <w:rsid w:val="002A4F4C"/>
    <w:rsid w:val="002A6E3E"/>
    <w:rsid w:val="002A77E5"/>
    <w:rsid w:val="002B0E0D"/>
    <w:rsid w:val="002B10CE"/>
    <w:rsid w:val="002B1870"/>
    <w:rsid w:val="002B69E4"/>
    <w:rsid w:val="002C49A8"/>
    <w:rsid w:val="002C558C"/>
    <w:rsid w:val="002C5C2E"/>
    <w:rsid w:val="002C5D45"/>
    <w:rsid w:val="002C67EA"/>
    <w:rsid w:val="002C7B79"/>
    <w:rsid w:val="002C7FB1"/>
    <w:rsid w:val="002D22A6"/>
    <w:rsid w:val="002D2383"/>
    <w:rsid w:val="002D375F"/>
    <w:rsid w:val="002D55BE"/>
    <w:rsid w:val="002D7934"/>
    <w:rsid w:val="002E19E2"/>
    <w:rsid w:val="002E34AC"/>
    <w:rsid w:val="002E5E03"/>
    <w:rsid w:val="002E7CE3"/>
    <w:rsid w:val="002F24F3"/>
    <w:rsid w:val="002F40BA"/>
    <w:rsid w:val="002F51D4"/>
    <w:rsid w:val="003004C3"/>
    <w:rsid w:val="003033F5"/>
    <w:rsid w:val="00310B1A"/>
    <w:rsid w:val="00311C25"/>
    <w:rsid w:val="0031229A"/>
    <w:rsid w:val="00317404"/>
    <w:rsid w:val="0032576A"/>
    <w:rsid w:val="00330E13"/>
    <w:rsid w:val="0033342B"/>
    <w:rsid w:val="00334290"/>
    <w:rsid w:val="003374D0"/>
    <w:rsid w:val="00337ECC"/>
    <w:rsid w:val="003413FB"/>
    <w:rsid w:val="00342BCE"/>
    <w:rsid w:val="003437BC"/>
    <w:rsid w:val="00345C43"/>
    <w:rsid w:val="00346526"/>
    <w:rsid w:val="003475D3"/>
    <w:rsid w:val="00360296"/>
    <w:rsid w:val="00362248"/>
    <w:rsid w:val="0036445B"/>
    <w:rsid w:val="00365A33"/>
    <w:rsid w:val="0036657D"/>
    <w:rsid w:val="00370EDA"/>
    <w:rsid w:val="0037253F"/>
    <w:rsid w:val="00372BA8"/>
    <w:rsid w:val="003739BD"/>
    <w:rsid w:val="00373A9D"/>
    <w:rsid w:val="00374EDB"/>
    <w:rsid w:val="00375F29"/>
    <w:rsid w:val="00380F82"/>
    <w:rsid w:val="0038206E"/>
    <w:rsid w:val="00384AC6"/>
    <w:rsid w:val="00385493"/>
    <w:rsid w:val="00386598"/>
    <w:rsid w:val="003871BD"/>
    <w:rsid w:val="00387FDC"/>
    <w:rsid w:val="00392A65"/>
    <w:rsid w:val="00394C14"/>
    <w:rsid w:val="003A0B8D"/>
    <w:rsid w:val="003A1568"/>
    <w:rsid w:val="003A2296"/>
    <w:rsid w:val="003A2B18"/>
    <w:rsid w:val="003A4513"/>
    <w:rsid w:val="003A69C0"/>
    <w:rsid w:val="003A6D9D"/>
    <w:rsid w:val="003B1A4A"/>
    <w:rsid w:val="003B5625"/>
    <w:rsid w:val="003B64BE"/>
    <w:rsid w:val="003C15CB"/>
    <w:rsid w:val="003C4043"/>
    <w:rsid w:val="003C66FF"/>
    <w:rsid w:val="003D1972"/>
    <w:rsid w:val="003D23F2"/>
    <w:rsid w:val="003D287C"/>
    <w:rsid w:val="003D32B4"/>
    <w:rsid w:val="003D39A2"/>
    <w:rsid w:val="003D4326"/>
    <w:rsid w:val="003D7E64"/>
    <w:rsid w:val="003E0567"/>
    <w:rsid w:val="003E148F"/>
    <w:rsid w:val="003E6697"/>
    <w:rsid w:val="003E6D0C"/>
    <w:rsid w:val="003F1D62"/>
    <w:rsid w:val="003F2942"/>
    <w:rsid w:val="003F5174"/>
    <w:rsid w:val="00402A8A"/>
    <w:rsid w:val="00407118"/>
    <w:rsid w:val="00410182"/>
    <w:rsid w:val="004105F8"/>
    <w:rsid w:val="004127C6"/>
    <w:rsid w:val="0042197B"/>
    <w:rsid w:val="00423956"/>
    <w:rsid w:val="00425CD1"/>
    <w:rsid w:val="0042759C"/>
    <w:rsid w:val="00440486"/>
    <w:rsid w:val="004407D7"/>
    <w:rsid w:val="00442435"/>
    <w:rsid w:val="00442DA8"/>
    <w:rsid w:val="0044419D"/>
    <w:rsid w:val="004478FF"/>
    <w:rsid w:val="00466C0C"/>
    <w:rsid w:val="00466FCF"/>
    <w:rsid w:val="004677D5"/>
    <w:rsid w:val="004705FC"/>
    <w:rsid w:val="00470C29"/>
    <w:rsid w:val="00470DA2"/>
    <w:rsid w:val="00471A4D"/>
    <w:rsid w:val="00472AF2"/>
    <w:rsid w:val="0047327B"/>
    <w:rsid w:val="00473476"/>
    <w:rsid w:val="00473BED"/>
    <w:rsid w:val="004772A3"/>
    <w:rsid w:val="00480576"/>
    <w:rsid w:val="004824FE"/>
    <w:rsid w:val="00483499"/>
    <w:rsid w:val="00484C5D"/>
    <w:rsid w:val="00490020"/>
    <w:rsid w:val="0049006B"/>
    <w:rsid w:val="00491832"/>
    <w:rsid w:val="00491EA2"/>
    <w:rsid w:val="00491FAF"/>
    <w:rsid w:val="00494A75"/>
    <w:rsid w:val="00494DF7"/>
    <w:rsid w:val="00497F29"/>
    <w:rsid w:val="004A37D5"/>
    <w:rsid w:val="004A479C"/>
    <w:rsid w:val="004A5530"/>
    <w:rsid w:val="004B4E9F"/>
    <w:rsid w:val="004C2D38"/>
    <w:rsid w:val="004C4E16"/>
    <w:rsid w:val="004C6746"/>
    <w:rsid w:val="004D2284"/>
    <w:rsid w:val="004D5480"/>
    <w:rsid w:val="004D6F52"/>
    <w:rsid w:val="004E0438"/>
    <w:rsid w:val="004E087E"/>
    <w:rsid w:val="004E1C37"/>
    <w:rsid w:val="004E253E"/>
    <w:rsid w:val="004F105A"/>
    <w:rsid w:val="004F2858"/>
    <w:rsid w:val="00500D4E"/>
    <w:rsid w:val="00501356"/>
    <w:rsid w:val="00501D5C"/>
    <w:rsid w:val="00510EF4"/>
    <w:rsid w:val="00512D38"/>
    <w:rsid w:val="0051543F"/>
    <w:rsid w:val="00516D31"/>
    <w:rsid w:val="00517029"/>
    <w:rsid w:val="00521AB5"/>
    <w:rsid w:val="00522B2E"/>
    <w:rsid w:val="00523D39"/>
    <w:rsid w:val="00524520"/>
    <w:rsid w:val="00525039"/>
    <w:rsid w:val="0052554B"/>
    <w:rsid w:val="00525964"/>
    <w:rsid w:val="00527808"/>
    <w:rsid w:val="005325A7"/>
    <w:rsid w:val="00533217"/>
    <w:rsid w:val="005338D4"/>
    <w:rsid w:val="005340F4"/>
    <w:rsid w:val="00536D47"/>
    <w:rsid w:val="00537563"/>
    <w:rsid w:val="00537854"/>
    <w:rsid w:val="005409A4"/>
    <w:rsid w:val="00541543"/>
    <w:rsid w:val="00544429"/>
    <w:rsid w:val="005508E6"/>
    <w:rsid w:val="00550A04"/>
    <w:rsid w:val="00553C33"/>
    <w:rsid w:val="00555C90"/>
    <w:rsid w:val="005563A9"/>
    <w:rsid w:val="00560253"/>
    <w:rsid w:val="0056352A"/>
    <w:rsid w:val="00565EB7"/>
    <w:rsid w:val="00574E9F"/>
    <w:rsid w:val="00576ACB"/>
    <w:rsid w:val="005834CF"/>
    <w:rsid w:val="0058479C"/>
    <w:rsid w:val="00586054"/>
    <w:rsid w:val="00587797"/>
    <w:rsid w:val="0059193E"/>
    <w:rsid w:val="00591F80"/>
    <w:rsid w:val="0059283E"/>
    <w:rsid w:val="00594A6D"/>
    <w:rsid w:val="00594E44"/>
    <w:rsid w:val="00596574"/>
    <w:rsid w:val="00596E15"/>
    <w:rsid w:val="005A1015"/>
    <w:rsid w:val="005A37FD"/>
    <w:rsid w:val="005A518B"/>
    <w:rsid w:val="005A74A0"/>
    <w:rsid w:val="005B1171"/>
    <w:rsid w:val="005B3229"/>
    <w:rsid w:val="005B5F1A"/>
    <w:rsid w:val="005C09C9"/>
    <w:rsid w:val="005C12D4"/>
    <w:rsid w:val="005C1F1B"/>
    <w:rsid w:val="005C2412"/>
    <w:rsid w:val="005C31B4"/>
    <w:rsid w:val="005C47B6"/>
    <w:rsid w:val="005C6C34"/>
    <w:rsid w:val="005D171B"/>
    <w:rsid w:val="005D29E2"/>
    <w:rsid w:val="005D5D25"/>
    <w:rsid w:val="005D5ECF"/>
    <w:rsid w:val="005E2844"/>
    <w:rsid w:val="005E2FD5"/>
    <w:rsid w:val="005E4D09"/>
    <w:rsid w:val="005E6369"/>
    <w:rsid w:val="005E67E0"/>
    <w:rsid w:val="005F2761"/>
    <w:rsid w:val="005F289E"/>
    <w:rsid w:val="005F2F78"/>
    <w:rsid w:val="005F3282"/>
    <w:rsid w:val="005F33AC"/>
    <w:rsid w:val="005F662C"/>
    <w:rsid w:val="005F6CCC"/>
    <w:rsid w:val="0060241C"/>
    <w:rsid w:val="00604799"/>
    <w:rsid w:val="00606759"/>
    <w:rsid w:val="00611BE6"/>
    <w:rsid w:val="006127F2"/>
    <w:rsid w:val="00613E70"/>
    <w:rsid w:val="00614959"/>
    <w:rsid w:val="00616595"/>
    <w:rsid w:val="00621623"/>
    <w:rsid w:val="00621BC6"/>
    <w:rsid w:val="00624091"/>
    <w:rsid w:val="00624F9A"/>
    <w:rsid w:val="00625B69"/>
    <w:rsid w:val="00627045"/>
    <w:rsid w:val="00627600"/>
    <w:rsid w:val="006277A0"/>
    <w:rsid w:val="00630B06"/>
    <w:rsid w:val="00634098"/>
    <w:rsid w:val="006413D7"/>
    <w:rsid w:val="00644358"/>
    <w:rsid w:val="0064476F"/>
    <w:rsid w:val="006454D2"/>
    <w:rsid w:val="00646910"/>
    <w:rsid w:val="0065103C"/>
    <w:rsid w:val="006531C8"/>
    <w:rsid w:val="00653A42"/>
    <w:rsid w:val="00663AA5"/>
    <w:rsid w:val="006644DE"/>
    <w:rsid w:val="006644E1"/>
    <w:rsid w:val="006665FE"/>
    <w:rsid w:val="00671CF7"/>
    <w:rsid w:val="00673374"/>
    <w:rsid w:val="00673627"/>
    <w:rsid w:val="006827E9"/>
    <w:rsid w:val="00683657"/>
    <w:rsid w:val="00683987"/>
    <w:rsid w:val="006878B1"/>
    <w:rsid w:val="00691D81"/>
    <w:rsid w:val="00691FD7"/>
    <w:rsid w:val="0069484E"/>
    <w:rsid w:val="006A2DB1"/>
    <w:rsid w:val="006A4152"/>
    <w:rsid w:val="006A4CB5"/>
    <w:rsid w:val="006B1204"/>
    <w:rsid w:val="006B650F"/>
    <w:rsid w:val="006B7C16"/>
    <w:rsid w:val="006C05E5"/>
    <w:rsid w:val="006C0C6B"/>
    <w:rsid w:val="006C2B68"/>
    <w:rsid w:val="006C5A0B"/>
    <w:rsid w:val="006C6075"/>
    <w:rsid w:val="006D4029"/>
    <w:rsid w:val="006D40DE"/>
    <w:rsid w:val="006D42EA"/>
    <w:rsid w:val="006D4E80"/>
    <w:rsid w:val="006D52ED"/>
    <w:rsid w:val="006D550F"/>
    <w:rsid w:val="006E3C43"/>
    <w:rsid w:val="006E66F2"/>
    <w:rsid w:val="006F0BA1"/>
    <w:rsid w:val="006F114F"/>
    <w:rsid w:val="006F12AC"/>
    <w:rsid w:val="006F64D7"/>
    <w:rsid w:val="006F6E36"/>
    <w:rsid w:val="006F7188"/>
    <w:rsid w:val="00701679"/>
    <w:rsid w:val="00707124"/>
    <w:rsid w:val="007076B1"/>
    <w:rsid w:val="0071095F"/>
    <w:rsid w:val="00711303"/>
    <w:rsid w:val="007125A8"/>
    <w:rsid w:val="00712888"/>
    <w:rsid w:val="00722EFF"/>
    <w:rsid w:val="007308F0"/>
    <w:rsid w:val="007313F1"/>
    <w:rsid w:val="007318F7"/>
    <w:rsid w:val="007320D0"/>
    <w:rsid w:val="00735385"/>
    <w:rsid w:val="00735E4D"/>
    <w:rsid w:val="0073784D"/>
    <w:rsid w:val="00737B43"/>
    <w:rsid w:val="0074021F"/>
    <w:rsid w:val="00740D15"/>
    <w:rsid w:val="00741CEA"/>
    <w:rsid w:val="007420A0"/>
    <w:rsid w:val="00746A42"/>
    <w:rsid w:val="00746F10"/>
    <w:rsid w:val="00747EE9"/>
    <w:rsid w:val="00752401"/>
    <w:rsid w:val="00752A3B"/>
    <w:rsid w:val="00755201"/>
    <w:rsid w:val="00757206"/>
    <w:rsid w:val="007615D9"/>
    <w:rsid w:val="00761654"/>
    <w:rsid w:val="00762C38"/>
    <w:rsid w:val="0076346A"/>
    <w:rsid w:val="007641E4"/>
    <w:rsid w:val="007649FC"/>
    <w:rsid w:val="00766E35"/>
    <w:rsid w:val="007672F6"/>
    <w:rsid w:val="0077086C"/>
    <w:rsid w:val="00770A87"/>
    <w:rsid w:val="00773C05"/>
    <w:rsid w:val="007741B5"/>
    <w:rsid w:val="00776437"/>
    <w:rsid w:val="00782C7A"/>
    <w:rsid w:val="0078473A"/>
    <w:rsid w:val="00790663"/>
    <w:rsid w:val="00791CCF"/>
    <w:rsid w:val="00792940"/>
    <w:rsid w:val="007956D2"/>
    <w:rsid w:val="007A0C00"/>
    <w:rsid w:val="007A35CE"/>
    <w:rsid w:val="007A4A30"/>
    <w:rsid w:val="007A601F"/>
    <w:rsid w:val="007B7600"/>
    <w:rsid w:val="007B7878"/>
    <w:rsid w:val="007C00A9"/>
    <w:rsid w:val="007C018C"/>
    <w:rsid w:val="007C4E0F"/>
    <w:rsid w:val="007C55C5"/>
    <w:rsid w:val="007C6CC8"/>
    <w:rsid w:val="007D07E2"/>
    <w:rsid w:val="007D202A"/>
    <w:rsid w:val="007D6A7C"/>
    <w:rsid w:val="007D722D"/>
    <w:rsid w:val="007E192A"/>
    <w:rsid w:val="007F416E"/>
    <w:rsid w:val="007F417B"/>
    <w:rsid w:val="007F6EAD"/>
    <w:rsid w:val="00805D73"/>
    <w:rsid w:val="008111F6"/>
    <w:rsid w:val="0081181E"/>
    <w:rsid w:val="0081314F"/>
    <w:rsid w:val="00813BD7"/>
    <w:rsid w:val="008173AF"/>
    <w:rsid w:val="008173D2"/>
    <w:rsid w:val="0081785A"/>
    <w:rsid w:val="008237E2"/>
    <w:rsid w:val="00824D06"/>
    <w:rsid w:val="00830653"/>
    <w:rsid w:val="00832663"/>
    <w:rsid w:val="00833785"/>
    <w:rsid w:val="00834B87"/>
    <w:rsid w:val="008361FB"/>
    <w:rsid w:val="0084035A"/>
    <w:rsid w:val="00841B38"/>
    <w:rsid w:val="008509A9"/>
    <w:rsid w:val="00850B7D"/>
    <w:rsid w:val="008571EF"/>
    <w:rsid w:val="00857E5C"/>
    <w:rsid w:val="00864EC2"/>
    <w:rsid w:val="0086602F"/>
    <w:rsid w:val="008663EF"/>
    <w:rsid w:val="008664A0"/>
    <w:rsid w:val="00873B04"/>
    <w:rsid w:val="008777ED"/>
    <w:rsid w:val="008807F0"/>
    <w:rsid w:val="008815F5"/>
    <w:rsid w:val="00881C35"/>
    <w:rsid w:val="0088584A"/>
    <w:rsid w:val="008908B9"/>
    <w:rsid w:val="00893D22"/>
    <w:rsid w:val="008A0211"/>
    <w:rsid w:val="008A0BFC"/>
    <w:rsid w:val="008A1DA9"/>
    <w:rsid w:val="008A4A62"/>
    <w:rsid w:val="008A4AA0"/>
    <w:rsid w:val="008A69EF"/>
    <w:rsid w:val="008A6A5E"/>
    <w:rsid w:val="008A7E9C"/>
    <w:rsid w:val="008B17F7"/>
    <w:rsid w:val="008B1887"/>
    <w:rsid w:val="008B40F2"/>
    <w:rsid w:val="008B4A37"/>
    <w:rsid w:val="008B5A59"/>
    <w:rsid w:val="008C02B7"/>
    <w:rsid w:val="008C10CA"/>
    <w:rsid w:val="008C2D6B"/>
    <w:rsid w:val="008C3A98"/>
    <w:rsid w:val="008C4986"/>
    <w:rsid w:val="008C52D9"/>
    <w:rsid w:val="008C71B3"/>
    <w:rsid w:val="008D0955"/>
    <w:rsid w:val="008D1821"/>
    <w:rsid w:val="008D4011"/>
    <w:rsid w:val="008D4285"/>
    <w:rsid w:val="008D7C26"/>
    <w:rsid w:val="008E000D"/>
    <w:rsid w:val="008E3262"/>
    <w:rsid w:val="008E33A1"/>
    <w:rsid w:val="008E4518"/>
    <w:rsid w:val="008E665E"/>
    <w:rsid w:val="008E7F2D"/>
    <w:rsid w:val="008F1914"/>
    <w:rsid w:val="008F4EDC"/>
    <w:rsid w:val="008F6E18"/>
    <w:rsid w:val="00901FEC"/>
    <w:rsid w:val="00902375"/>
    <w:rsid w:val="00902BCD"/>
    <w:rsid w:val="0090540E"/>
    <w:rsid w:val="0090607C"/>
    <w:rsid w:val="0091010C"/>
    <w:rsid w:val="009103C8"/>
    <w:rsid w:val="009117FA"/>
    <w:rsid w:val="00912C8C"/>
    <w:rsid w:val="009179D7"/>
    <w:rsid w:val="009227B5"/>
    <w:rsid w:val="00922C70"/>
    <w:rsid w:val="00923248"/>
    <w:rsid w:val="009240C7"/>
    <w:rsid w:val="00924348"/>
    <w:rsid w:val="009247CF"/>
    <w:rsid w:val="009305B2"/>
    <w:rsid w:val="00930B1A"/>
    <w:rsid w:val="0093290E"/>
    <w:rsid w:val="0093517B"/>
    <w:rsid w:val="009376DC"/>
    <w:rsid w:val="00941C2C"/>
    <w:rsid w:val="00941CC9"/>
    <w:rsid w:val="00943247"/>
    <w:rsid w:val="00946BD0"/>
    <w:rsid w:val="00947A3C"/>
    <w:rsid w:val="009539AE"/>
    <w:rsid w:val="00957576"/>
    <w:rsid w:val="009575E1"/>
    <w:rsid w:val="00957CA9"/>
    <w:rsid w:val="00957EAE"/>
    <w:rsid w:val="009611D5"/>
    <w:rsid w:val="0096607A"/>
    <w:rsid w:val="009662C6"/>
    <w:rsid w:val="00967229"/>
    <w:rsid w:val="00972A23"/>
    <w:rsid w:val="0097437F"/>
    <w:rsid w:val="00975B8C"/>
    <w:rsid w:val="00976097"/>
    <w:rsid w:val="00977F11"/>
    <w:rsid w:val="00980177"/>
    <w:rsid w:val="00981AC8"/>
    <w:rsid w:val="0098316F"/>
    <w:rsid w:val="0098398C"/>
    <w:rsid w:val="009843DF"/>
    <w:rsid w:val="0099182B"/>
    <w:rsid w:val="00991DA9"/>
    <w:rsid w:val="0099224E"/>
    <w:rsid w:val="00992837"/>
    <w:rsid w:val="009937DF"/>
    <w:rsid w:val="00996150"/>
    <w:rsid w:val="00996DED"/>
    <w:rsid w:val="009A0EDC"/>
    <w:rsid w:val="009A2443"/>
    <w:rsid w:val="009A4243"/>
    <w:rsid w:val="009B0570"/>
    <w:rsid w:val="009C391C"/>
    <w:rsid w:val="009C6987"/>
    <w:rsid w:val="009D1666"/>
    <w:rsid w:val="009D341B"/>
    <w:rsid w:val="009D5A84"/>
    <w:rsid w:val="009D662C"/>
    <w:rsid w:val="009E0482"/>
    <w:rsid w:val="009E1181"/>
    <w:rsid w:val="009E4AF0"/>
    <w:rsid w:val="009E5DE2"/>
    <w:rsid w:val="009E60E5"/>
    <w:rsid w:val="009F3110"/>
    <w:rsid w:val="00A00C2F"/>
    <w:rsid w:val="00A01BC0"/>
    <w:rsid w:val="00A03A2E"/>
    <w:rsid w:val="00A05333"/>
    <w:rsid w:val="00A0724B"/>
    <w:rsid w:val="00A07B23"/>
    <w:rsid w:val="00A10342"/>
    <w:rsid w:val="00A10C50"/>
    <w:rsid w:val="00A119BC"/>
    <w:rsid w:val="00A24DA6"/>
    <w:rsid w:val="00A32FA9"/>
    <w:rsid w:val="00A4114B"/>
    <w:rsid w:val="00A4432F"/>
    <w:rsid w:val="00A45228"/>
    <w:rsid w:val="00A51BEC"/>
    <w:rsid w:val="00A5427A"/>
    <w:rsid w:val="00A5585E"/>
    <w:rsid w:val="00A57D31"/>
    <w:rsid w:val="00A64A66"/>
    <w:rsid w:val="00A65222"/>
    <w:rsid w:val="00A70689"/>
    <w:rsid w:val="00A70C43"/>
    <w:rsid w:val="00A72182"/>
    <w:rsid w:val="00A744F6"/>
    <w:rsid w:val="00A75E43"/>
    <w:rsid w:val="00A773D3"/>
    <w:rsid w:val="00A817E5"/>
    <w:rsid w:val="00A82921"/>
    <w:rsid w:val="00A84669"/>
    <w:rsid w:val="00A85187"/>
    <w:rsid w:val="00A85ED9"/>
    <w:rsid w:val="00A90A71"/>
    <w:rsid w:val="00A9360A"/>
    <w:rsid w:val="00A9719F"/>
    <w:rsid w:val="00AA001F"/>
    <w:rsid w:val="00AA287F"/>
    <w:rsid w:val="00AA7C43"/>
    <w:rsid w:val="00AB6EA7"/>
    <w:rsid w:val="00AC071F"/>
    <w:rsid w:val="00AC1BDB"/>
    <w:rsid w:val="00AC3F2C"/>
    <w:rsid w:val="00AC46B7"/>
    <w:rsid w:val="00AC5523"/>
    <w:rsid w:val="00AC5D6C"/>
    <w:rsid w:val="00AC7C51"/>
    <w:rsid w:val="00AD1475"/>
    <w:rsid w:val="00AD1D7A"/>
    <w:rsid w:val="00AD48A5"/>
    <w:rsid w:val="00AD7E86"/>
    <w:rsid w:val="00AE0295"/>
    <w:rsid w:val="00AE148D"/>
    <w:rsid w:val="00AE384A"/>
    <w:rsid w:val="00AE6FED"/>
    <w:rsid w:val="00AF2E45"/>
    <w:rsid w:val="00AF4725"/>
    <w:rsid w:val="00B03EE9"/>
    <w:rsid w:val="00B10F02"/>
    <w:rsid w:val="00B1182B"/>
    <w:rsid w:val="00B13DE0"/>
    <w:rsid w:val="00B1561B"/>
    <w:rsid w:val="00B157BD"/>
    <w:rsid w:val="00B1600D"/>
    <w:rsid w:val="00B204F2"/>
    <w:rsid w:val="00B22BE7"/>
    <w:rsid w:val="00B23AB8"/>
    <w:rsid w:val="00B24D46"/>
    <w:rsid w:val="00B25170"/>
    <w:rsid w:val="00B31516"/>
    <w:rsid w:val="00B319DE"/>
    <w:rsid w:val="00B3466C"/>
    <w:rsid w:val="00B34DAD"/>
    <w:rsid w:val="00B365BF"/>
    <w:rsid w:val="00B368BE"/>
    <w:rsid w:val="00B3739D"/>
    <w:rsid w:val="00B43827"/>
    <w:rsid w:val="00B44512"/>
    <w:rsid w:val="00B44D5D"/>
    <w:rsid w:val="00B53190"/>
    <w:rsid w:val="00B56D15"/>
    <w:rsid w:val="00B65D14"/>
    <w:rsid w:val="00B70F7B"/>
    <w:rsid w:val="00B76E4E"/>
    <w:rsid w:val="00B774A2"/>
    <w:rsid w:val="00B77877"/>
    <w:rsid w:val="00B8351F"/>
    <w:rsid w:val="00B839F4"/>
    <w:rsid w:val="00B85339"/>
    <w:rsid w:val="00B86C3A"/>
    <w:rsid w:val="00B86C83"/>
    <w:rsid w:val="00B930D9"/>
    <w:rsid w:val="00B937B6"/>
    <w:rsid w:val="00B952AB"/>
    <w:rsid w:val="00B9620A"/>
    <w:rsid w:val="00B97F58"/>
    <w:rsid w:val="00BA2EB6"/>
    <w:rsid w:val="00BA433E"/>
    <w:rsid w:val="00BA5138"/>
    <w:rsid w:val="00BA5975"/>
    <w:rsid w:val="00BA69CC"/>
    <w:rsid w:val="00BA7C27"/>
    <w:rsid w:val="00BB54FC"/>
    <w:rsid w:val="00BB648F"/>
    <w:rsid w:val="00BB690D"/>
    <w:rsid w:val="00BC0CDF"/>
    <w:rsid w:val="00BC1907"/>
    <w:rsid w:val="00BC2BA5"/>
    <w:rsid w:val="00BC3D70"/>
    <w:rsid w:val="00BD00E6"/>
    <w:rsid w:val="00BD2776"/>
    <w:rsid w:val="00BD2B25"/>
    <w:rsid w:val="00BD5576"/>
    <w:rsid w:val="00BD5797"/>
    <w:rsid w:val="00BD5E96"/>
    <w:rsid w:val="00BD5F8B"/>
    <w:rsid w:val="00BE5E69"/>
    <w:rsid w:val="00BE6F14"/>
    <w:rsid w:val="00BE7062"/>
    <w:rsid w:val="00BE72BD"/>
    <w:rsid w:val="00BE7E21"/>
    <w:rsid w:val="00BF1191"/>
    <w:rsid w:val="00BF254D"/>
    <w:rsid w:val="00C00F5A"/>
    <w:rsid w:val="00C02B75"/>
    <w:rsid w:val="00C0324A"/>
    <w:rsid w:val="00C040D9"/>
    <w:rsid w:val="00C0539A"/>
    <w:rsid w:val="00C07310"/>
    <w:rsid w:val="00C13286"/>
    <w:rsid w:val="00C13CE3"/>
    <w:rsid w:val="00C14922"/>
    <w:rsid w:val="00C239DB"/>
    <w:rsid w:val="00C31707"/>
    <w:rsid w:val="00C3200F"/>
    <w:rsid w:val="00C334EF"/>
    <w:rsid w:val="00C348FE"/>
    <w:rsid w:val="00C350E2"/>
    <w:rsid w:val="00C36BEB"/>
    <w:rsid w:val="00C37758"/>
    <w:rsid w:val="00C418F0"/>
    <w:rsid w:val="00C428A1"/>
    <w:rsid w:val="00C466B4"/>
    <w:rsid w:val="00C52F35"/>
    <w:rsid w:val="00C53F32"/>
    <w:rsid w:val="00C549B4"/>
    <w:rsid w:val="00C632B6"/>
    <w:rsid w:val="00C678E6"/>
    <w:rsid w:val="00C70D2F"/>
    <w:rsid w:val="00C7441E"/>
    <w:rsid w:val="00C756D5"/>
    <w:rsid w:val="00C811DC"/>
    <w:rsid w:val="00C819F6"/>
    <w:rsid w:val="00C829B7"/>
    <w:rsid w:val="00C82BFA"/>
    <w:rsid w:val="00C845CE"/>
    <w:rsid w:val="00C86678"/>
    <w:rsid w:val="00C87DF7"/>
    <w:rsid w:val="00C90C9B"/>
    <w:rsid w:val="00C90F8E"/>
    <w:rsid w:val="00C931C8"/>
    <w:rsid w:val="00C94E3D"/>
    <w:rsid w:val="00C96E19"/>
    <w:rsid w:val="00CA391F"/>
    <w:rsid w:val="00CA39CA"/>
    <w:rsid w:val="00CA437C"/>
    <w:rsid w:val="00CA66BC"/>
    <w:rsid w:val="00CA6CD6"/>
    <w:rsid w:val="00CB1F22"/>
    <w:rsid w:val="00CB284A"/>
    <w:rsid w:val="00CB434A"/>
    <w:rsid w:val="00CB6342"/>
    <w:rsid w:val="00CC0EBB"/>
    <w:rsid w:val="00CC15A8"/>
    <w:rsid w:val="00CC27CD"/>
    <w:rsid w:val="00CC5E3D"/>
    <w:rsid w:val="00CC5EC5"/>
    <w:rsid w:val="00CC7584"/>
    <w:rsid w:val="00CC7686"/>
    <w:rsid w:val="00CC76A0"/>
    <w:rsid w:val="00CC7BFF"/>
    <w:rsid w:val="00CD11E3"/>
    <w:rsid w:val="00CD2FBB"/>
    <w:rsid w:val="00CD5F6E"/>
    <w:rsid w:val="00CD6974"/>
    <w:rsid w:val="00CE2407"/>
    <w:rsid w:val="00CE3C95"/>
    <w:rsid w:val="00CE486D"/>
    <w:rsid w:val="00CE521C"/>
    <w:rsid w:val="00CE7AAA"/>
    <w:rsid w:val="00CF07BC"/>
    <w:rsid w:val="00CF35A2"/>
    <w:rsid w:val="00CF3939"/>
    <w:rsid w:val="00CF507E"/>
    <w:rsid w:val="00CF5CA3"/>
    <w:rsid w:val="00CF6424"/>
    <w:rsid w:val="00CF7B91"/>
    <w:rsid w:val="00D01F52"/>
    <w:rsid w:val="00D121F7"/>
    <w:rsid w:val="00D129F8"/>
    <w:rsid w:val="00D13792"/>
    <w:rsid w:val="00D20F39"/>
    <w:rsid w:val="00D24E0A"/>
    <w:rsid w:val="00D25AF2"/>
    <w:rsid w:val="00D26C8D"/>
    <w:rsid w:val="00D2746B"/>
    <w:rsid w:val="00D36F9F"/>
    <w:rsid w:val="00D40C69"/>
    <w:rsid w:val="00D41058"/>
    <w:rsid w:val="00D4284D"/>
    <w:rsid w:val="00D4529A"/>
    <w:rsid w:val="00D470EC"/>
    <w:rsid w:val="00D54603"/>
    <w:rsid w:val="00D5553F"/>
    <w:rsid w:val="00D60FCF"/>
    <w:rsid w:val="00D61744"/>
    <w:rsid w:val="00D64D37"/>
    <w:rsid w:val="00D670A7"/>
    <w:rsid w:val="00D67B77"/>
    <w:rsid w:val="00D70B9C"/>
    <w:rsid w:val="00D71D1C"/>
    <w:rsid w:val="00D7415C"/>
    <w:rsid w:val="00D769E3"/>
    <w:rsid w:val="00D76CE2"/>
    <w:rsid w:val="00D76DBB"/>
    <w:rsid w:val="00D82BE3"/>
    <w:rsid w:val="00D835A9"/>
    <w:rsid w:val="00D85C7D"/>
    <w:rsid w:val="00D85D74"/>
    <w:rsid w:val="00D915D3"/>
    <w:rsid w:val="00D92EBB"/>
    <w:rsid w:val="00D9577B"/>
    <w:rsid w:val="00D97352"/>
    <w:rsid w:val="00DA0324"/>
    <w:rsid w:val="00DA1546"/>
    <w:rsid w:val="00DA3DBB"/>
    <w:rsid w:val="00DA6FB8"/>
    <w:rsid w:val="00DB0503"/>
    <w:rsid w:val="00DB2F5C"/>
    <w:rsid w:val="00DB3555"/>
    <w:rsid w:val="00DB5B10"/>
    <w:rsid w:val="00DB76F3"/>
    <w:rsid w:val="00DD0619"/>
    <w:rsid w:val="00DD1C47"/>
    <w:rsid w:val="00DD37B8"/>
    <w:rsid w:val="00DD5CDE"/>
    <w:rsid w:val="00DD6FCD"/>
    <w:rsid w:val="00DE2B22"/>
    <w:rsid w:val="00DE40A3"/>
    <w:rsid w:val="00DE431D"/>
    <w:rsid w:val="00DE4AF1"/>
    <w:rsid w:val="00DE5656"/>
    <w:rsid w:val="00DE7386"/>
    <w:rsid w:val="00DF5068"/>
    <w:rsid w:val="00E01727"/>
    <w:rsid w:val="00E01BE7"/>
    <w:rsid w:val="00E034D4"/>
    <w:rsid w:val="00E03C76"/>
    <w:rsid w:val="00E0402A"/>
    <w:rsid w:val="00E061FE"/>
    <w:rsid w:val="00E0625A"/>
    <w:rsid w:val="00E07AA1"/>
    <w:rsid w:val="00E15F00"/>
    <w:rsid w:val="00E17676"/>
    <w:rsid w:val="00E20A0A"/>
    <w:rsid w:val="00E25B1E"/>
    <w:rsid w:val="00E27C9D"/>
    <w:rsid w:val="00E3092D"/>
    <w:rsid w:val="00E30CC5"/>
    <w:rsid w:val="00E34CFC"/>
    <w:rsid w:val="00E37A13"/>
    <w:rsid w:val="00E439CB"/>
    <w:rsid w:val="00E444A2"/>
    <w:rsid w:val="00E50A6E"/>
    <w:rsid w:val="00E5132E"/>
    <w:rsid w:val="00E52125"/>
    <w:rsid w:val="00E54CAB"/>
    <w:rsid w:val="00E57004"/>
    <w:rsid w:val="00E63A0F"/>
    <w:rsid w:val="00E646AF"/>
    <w:rsid w:val="00E65396"/>
    <w:rsid w:val="00E7270B"/>
    <w:rsid w:val="00E73064"/>
    <w:rsid w:val="00E74654"/>
    <w:rsid w:val="00E74BAB"/>
    <w:rsid w:val="00E74FBD"/>
    <w:rsid w:val="00E75CAC"/>
    <w:rsid w:val="00E77185"/>
    <w:rsid w:val="00E834C7"/>
    <w:rsid w:val="00E85D94"/>
    <w:rsid w:val="00E87511"/>
    <w:rsid w:val="00E87FDB"/>
    <w:rsid w:val="00E90CA0"/>
    <w:rsid w:val="00E94F3D"/>
    <w:rsid w:val="00E96F0E"/>
    <w:rsid w:val="00E97442"/>
    <w:rsid w:val="00EA13AE"/>
    <w:rsid w:val="00EA1D97"/>
    <w:rsid w:val="00EA2909"/>
    <w:rsid w:val="00EA3C67"/>
    <w:rsid w:val="00EA558B"/>
    <w:rsid w:val="00EA6901"/>
    <w:rsid w:val="00EA7042"/>
    <w:rsid w:val="00EB1618"/>
    <w:rsid w:val="00EB588B"/>
    <w:rsid w:val="00EB626F"/>
    <w:rsid w:val="00EC01A2"/>
    <w:rsid w:val="00EC138C"/>
    <w:rsid w:val="00EC1A60"/>
    <w:rsid w:val="00EC26CD"/>
    <w:rsid w:val="00EC380D"/>
    <w:rsid w:val="00EC483F"/>
    <w:rsid w:val="00EC51D6"/>
    <w:rsid w:val="00EC5865"/>
    <w:rsid w:val="00EC79B2"/>
    <w:rsid w:val="00EC7CAA"/>
    <w:rsid w:val="00ED0FD4"/>
    <w:rsid w:val="00ED11A1"/>
    <w:rsid w:val="00ED1484"/>
    <w:rsid w:val="00ED1E3D"/>
    <w:rsid w:val="00ED2893"/>
    <w:rsid w:val="00ED3DA9"/>
    <w:rsid w:val="00ED463C"/>
    <w:rsid w:val="00ED7D05"/>
    <w:rsid w:val="00EE0B47"/>
    <w:rsid w:val="00EE5546"/>
    <w:rsid w:val="00EF1969"/>
    <w:rsid w:val="00EF2D3F"/>
    <w:rsid w:val="00EF5CDD"/>
    <w:rsid w:val="00F04563"/>
    <w:rsid w:val="00F05508"/>
    <w:rsid w:val="00F12A5A"/>
    <w:rsid w:val="00F177D1"/>
    <w:rsid w:val="00F21242"/>
    <w:rsid w:val="00F21880"/>
    <w:rsid w:val="00F22CFA"/>
    <w:rsid w:val="00F239DD"/>
    <w:rsid w:val="00F277FD"/>
    <w:rsid w:val="00F3044A"/>
    <w:rsid w:val="00F318DB"/>
    <w:rsid w:val="00F31DFD"/>
    <w:rsid w:val="00F3245A"/>
    <w:rsid w:val="00F3296D"/>
    <w:rsid w:val="00F336FA"/>
    <w:rsid w:val="00F34430"/>
    <w:rsid w:val="00F3515F"/>
    <w:rsid w:val="00F379CB"/>
    <w:rsid w:val="00F42048"/>
    <w:rsid w:val="00F43132"/>
    <w:rsid w:val="00F4314B"/>
    <w:rsid w:val="00F43307"/>
    <w:rsid w:val="00F438E8"/>
    <w:rsid w:val="00F466A1"/>
    <w:rsid w:val="00F46A60"/>
    <w:rsid w:val="00F5021D"/>
    <w:rsid w:val="00F52766"/>
    <w:rsid w:val="00F52B97"/>
    <w:rsid w:val="00F53864"/>
    <w:rsid w:val="00F55184"/>
    <w:rsid w:val="00F5731C"/>
    <w:rsid w:val="00F5746E"/>
    <w:rsid w:val="00F57651"/>
    <w:rsid w:val="00F579A9"/>
    <w:rsid w:val="00F6356B"/>
    <w:rsid w:val="00F641E3"/>
    <w:rsid w:val="00F65668"/>
    <w:rsid w:val="00F72EBA"/>
    <w:rsid w:val="00F732AD"/>
    <w:rsid w:val="00F737C6"/>
    <w:rsid w:val="00F73F64"/>
    <w:rsid w:val="00F74D7D"/>
    <w:rsid w:val="00F82C4B"/>
    <w:rsid w:val="00F85D85"/>
    <w:rsid w:val="00F860E1"/>
    <w:rsid w:val="00F90300"/>
    <w:rsid w:val="00F90CA3"/>
    <w:rsid w:val="00F926EE"/>
    <w:rsid w:val="00F94BC5"/>
    <w:rsid w:val="00FA08F8"/>
    <w:rsid w:val="00FA0B39"/>
    <w:rsid w:val="00FA1269"/>
    <w:rsid w:val="00FA178F"/>
    <w:rsid w:val="00FA3415"/>
    <w:rsid w:val="00FA5BDD"/>
    <w:rsid w:val="00FA76CF"/>
    <w:rsid w:val="00FA7BDD"/>
    <w:rsid w:val="00FB0819"/>
    <w:rsid w:val="00FB083C"/>
    <w:rsid w:val="00FB1987"/>
    <w:rsid w:val="00FB2873"/>
    <w:rsid w:val="00FB2D9D"/>
    <w:rsid w:val="00FB38F6"/>
    <w:rsid w:val="00FB4269"/>
    <w:rsid w:val="00FB625A"/>
    <w:rsid w:val="00FB6B87"/>
    <w:rsid w:val="00FC0D78"/>
    <w:rsid w:val="00FC5967"/>
    <w:rsid w:val="00FD0422"/>
    <w:rsid w:val="00FD426C"/>
    <w:rsid w:val="00FD7883"/>
    <w:rsid w:val="00FE3793"/>
    <w:rsid w:val="00FE5B32"/>
    <w:rsid w:val="00FE7505"/>
    <w:rsid w:val="00FF04DD"/>
    <w:rsid w:val="00FF277F"/>
    <w:rsid w:val="00FF308F"/>
    <w:rsid w:val="00FF575F"/>
    <w:rsid w:val="00FF775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500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12" w:qFormat="1"/>
    <w:lsdException w:name="heading 2" w:semiHidden="1" w:uiPriority="12" w:unhideWhenUsed="1" w:qFormat="1"/>
    <w:lsdException w:name="heading 3" w:semiHidden="1" w:uiPriority="12" w:unhideWhenUsed="1"/>
    <w:lsdException w:name="heading 4" w:semiHidden="1" w:uiPriority="12" w:unhideWhenUsed="1"/>
    <w:lsdException w:name="heading 5" w:semiHidden="1" w:uiPriority="12" w:unhideWhenUsed="1"/>
    <w:lsdException w:name="heading 6" w:semiHidden="1" w:uiPriority="12" w:unhideWhenUsed="1"/>
    <w:lsdException w:name="heading 7" w:semiHidden="1" w:uiPriority="12" w:unhideWhenUsed="1"/>
    <w:lsdException w:name="heading 8" w:semiHidden="1" w:uiPriority="12" w:unhideWhenUsed="1"/>
    <w:lsdException w:name="heading 9" w:semiHidden="1" w:uiPriority="12"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3" w:qFormat="1"/>
    <w:lsdException w:name="Closing" w:semiHidden="1" w:unhideWhenUsed="1"/>
    <w:lsdException w:name="Signature" w:semiHidden="1" w:unhideWhenUsed="1"/>
    <w:lsdException w:name="Default Paragraph Font" w:semiHidden="1" w:uiPriority="1" w:unhideWhenUsed="1"/>
    <w:lsdException w:name="Body Text" w:semiHidden="1" w:uiPriority="9" w:unhideWhenUsed="1" w:qFormat="1"/>
    <w:lsdException w:name="Body Text Indent" w:semiHidden="1" w:uiPriority="62"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4" w:qFormat="1"/>
    <w:lsdException w:name="Salutation" w:semiHidden="1" w:unhideWhenUsed="1"/>
    <w:lsdException w:name="Date" w:semiHidden="1" w:unhideWhenUsed="1"/>
    <w:lsdException w:name="Body Text First Indent" w:semiHidden="1" w:uiPriority="60" w:unhideWhenUsed="1" w:qFormat="1"/>
    <w:lsdException w:name="Body Text First Indent 2" w:semiHidden="1" w:uiPriority="61" w:unhideWhenUsed="1" w:qFormat="1"/>
    <w:lsdException w:name="Note Heading" w:semiHidden="1" w:unhideWhenUsed="1"/>
    <w:lsdException w:name="Body Text 2" w:semiHidden="1" w:uiPriority="63" w:unhideWhenUsed="1" w:qFormat="1"/>
    <w:lsdException w:name="Body Text 3" w:semiHidden="1" w:uiPriority="63" w:unhideWhenUsed="1" w:qFormat="1"/>
    <w:lsdException w:name="Body Text Indent 2" w:semiHidden="1" w:uiPriority="62" w:unhideWhenUsed="1" w:qFormat="1"/>
    <w:lsdException w:name="Body Text Indent 3" w:semiHidden="1" w:uiPriority="62" w:unhideWhenUsed="1" w:qFormat="1"/>
    <w:lsdException w:name="Block Text" w:semiHidden="1" w:unhideWhenUsed="1"/>
    <w:lsdException w:name="Hyperlink" w:semiHidden="1" w:unhideWhenUsed="1"/>
    <w:lsdException w:name="FollowedHyperlink" w:semiHidden="1" w:unhideWhenUsed="1"/>
    <w:lsdException w:name="Strong" w:uiPriority="13"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8"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after="0" w:line="240" w:lineRule="auto"/>
    </w:pPr>
    <w:rPr>
      <w:color w:val="000000" w:themeColor="text1"/>
      <w:sz w:val="24"/>
      <w:lang w:val="fr-CA"/>
    </w:rPr>
  </w:style>
  <w:style w:type="paragraph" w:styleId="Heading1">
    <w:name w:val="heading 1"/>
    <w:basedOn w:val="z-baseHeading"/>
    <w:next w:val="Headingext1"/>
    <w:link w:val="Heading1Char"/>
    <w:uiPriority w:val="12"/>
    <w:qFormat/>
    <w:pPr>
      <w:keepNext/>
      <w:numPr>
        <w:numId w:val="3"/>
      </w:numPr>
      <w:tabs>
        <w:tab w:val="left" w:pos="0"/>
      </w:tabs>
      <w:jc w:val="left"/>
      <w:outlineLvl w:val="0"/>
    </w:pPr>
    <w:rPr>
      <w:rFonts w:asciiTheme="majorHAnsi" w:hAnsiTheme="majorHAnsi" w:cstheme="majorHAnsi"/>
      <w:b/>
      <w:color w:val="000000" w:themeColor="accent1" w:themeShade="BF"/>
    </w:rPr>
  </w:style>
  <w:style w:type="paragraph" w:styleId="Heading2">
    <w:name w:val="heading 2"/>
    <w:basedOn w:val="z-baseHeading"/>
    <w:next w:val="Headingext2"/>
    <w:link w:val="Heading2Char"/>
    <w:uiPriority w:val="12"/>
    <w:semiHidden/>
    <w:unhideWhenUsed/>
    <w:qFormat/>
    <w:pPr>
      <w:keepNext/>
      <w:numPr>
        <w:ilvl w:val="1"/>
        <w:numId w:val="3"/>
      </w:numPr>
      <w:tabs>
        <w:tab w:val="left" w:pos="0"/>
      </w:tabs>
      <w:jc w:val="left"/>
      <w:outlineLvl w:val="1"/>
    </w:pPr>
    <w:rPr>
      <w:rFonts w:asciiTheme="majorHAnsi" w:hAnsiTheme="majorHAnsi" w:cstheme="majorHAnsi"/>
      <w:b/>
      <w:i/>
      <w:color w:val="000000" w:themeColor="accent1"/>
    </w:rPr>
  </w:style>
  <w:style w:type="paragraph" w:styleId="Heading3">
    <w:name w:val="heading 3"/>
    <w:basedOn w:val="z-baseHeading"/>
    <w:next w:val="Headingext3"/>
    <w:link w:val="Heading3Char"/>
    <w:uiPriority w:val="12"/>
    <w:semiHidden/>
    <w:unhideWhenUsed/>
    <w:pPr>
      <w:keepNext/>
      <w:numPr>
        <w:ilvl w:val="2"/>
        <w:numId w:val="3"/>
      </w:numPr>
      <w:tabs>
        <w:tab w:val="left" w:pos="0"/>
      </w:tabs>
      <w:jc w:val="left"/>
      <w:outlineLvl w:val="2"/>
    </w:pPr>
    <w:rPr>
      <w:rFonts w:asciiTheme="majorHAnsi" w:hAnsiTheme="majorHAnsi" w:cstheme="majorHAnsi"/>
      <w:i/>
      <w:color w:val="000000" w:themeColor="accent1"/>
    </w:rPr>
  </w:style>
  <w:style w:type="paragraph" w:styleId="Heading4">
    <w:name w:val="heading 4"/>
    <w:basedOn w:val="z-baseHeading"/>
    <w:next w:val="Headingext4"/>
    <w:link w:val="Heading4Char"/>
    <w:uiPriority w:val="12"/>
    <w:semiHidden/>
    <w:unhideWhenUsed/>
    <w:pPr>
      <w:keepNext/>
      <w:numPr>
        <w:ilvl w:val="3"/>
        <w:numId w:val="3"/>
      </w:numPr>
      <w:tabs>
        <w:tab w:val="left" w:pos="0"/>
      </w:tabs>
      <w:jc w:val="left"/>
      <w:outlineLvl w:val="3"/>
    </w:pPr>
    <w:rPr>
      <w:rFonts w:asciiTheme="majorHAnsi" w:hAnsiTheme="majorHAnsi" w:cstheme="majorHAnsi"/>
      <w:b/>
      <w:color w:val="000000" w:themeColor="accent1"/>
      <w:u w:val="single"/>
    </w:rPr>
  </w:style>
  <w:style w:type="paragraph" w:styleId="Heading5">
    <w:name w:val="heading 5"/>
    <w:basedOn w:val="z-baseHeading"/>
    <w:next w:val="Headingext5"/>
    <w:link w:val="Heading5Char"/>
    <w:uiPriority w:val="12"/>
    <w:semiHidden/>
    <w:unhideWhenUsed/>
    <w:pPr>
      <w:keepNext/>
      <w:numPr>
        <w:ilvl w:val="4"/>
        <w:numId w:val="3"/>
      </w:numPr>
      <w:tabs>
        <w:tab w:val="left" w:pos="0"/>
      </w:tabs>
      <w:jc w:val="left"/>
      <w:outlineLvl w:val="4"/>
    </w:pPr>
    <w:rPr>
      <w:rFonts w:asciiTheme="majorHAnsi" w:hAnsiTheme="majorHAnsi" w:cstheme="majorHAnsi"/>
      <w:color w:val="000000" w:themeColor="accent1" w:themeShade="7F"/>
    </w:rPr>
  </w:style>
  <w:style w:type="paragraph" w:styleId="Heading6">
    <w:name w:val="heading 6"/>
    <w:basedOn w:val="z-baseHeading"/>
    <w:next w:val="Headingext6"/>
    <w:link w:val="Heading6Char"/>
    <w:uiPriority w:val="12"/>
    <w:semiHidden/>
    <w:unhideWhenUsed/>
    <w:pPr>
      <w:keepNext/>
      <w:numPr>
        <w:ilvl w:val="5"/>
        <w:numId w:val="3"/>
      </w:numPr>
      <w:tabs>
        <w:tab w:val="left" w:pos="0"/>
      </w:tabs>
      <w:jc w:val="left"/>
      <w:outlineLvl w:val="5"/>
    </w:pPr>
    <w:rPr>
      <w:rFonts w:asciiTheme="majorHAnsi" w:hAnsiTheme="majorHAnsi" w:cstheme="majorHAnsi"/>
      <w:color w:val="000000" w:themeColor="accent1" w:themeShade="7F"/>
    </w:rPr>
  </w:style>
  <w:style w:type="paragraph" w:styleId="Heading7">
    <w:name w:val="heading 7"/>
    <w:basedOn w:val="z-baseHeading"/>
    <w:next w:val="Headingext7"/>
    <w:link w:val="Heading7Char"/>
    <w:uiPriority w:val="12"/>
    <w:semiHidden/>
    <w:unhideWhenUsed/>
    <w:pPr>
      <w:keepNext/>
      <w:numPr>
        <w:ilvl w:val="6"/>
        <w:numId w:val="3"/>
      </w:numPr>
      <w:tabs>
        <w:tab w:val="left" w:pos="0"/>
      </w:tabs>
      <w:jc w:val="left"/>
      <w:outlineLvl w:val="6"/>
    </w:pPr>
    <w:rPr>
      <w:rFonts w:asciiTheme="majorHAnsi" w:hAnsiTheme="majorHAnsi" w:cstheme="majorHAnsi"/>
      <w:color w:val="000000" w:themeColor="accent1" w:themeShade="7F"/>
    </w:rPr>
  </w:style>
  <w:style w:type="paragraph" w:styleId="Heading8">
    <w:name w:val="heading 8"/>
    <w:basedOn w:val="z-baseHeading"/>
    <w:next w:val="Headingext8"/>
    <w:link w:val="Heading8Char"/>
    <w:uiPriority w:val="12"/>
    <w:semiHidden/>
    <w:unhideWhenUsed/>
    <w:pPr>
      <w:keepNext/>
      <w:numPr>
        <w:ilvl w:val="7"/>
        <w:numId w:val="3"/>
      </w:numPr>
      <w:tabs>
        <w:tab w:val="left" w:pos="0"/>
      </w:tabs>
      <w:jc w:val="left"/>
      <w:outlineLvl w:val="7"/>
    </w:pPr>
    <w:rPr>
      <w:rFonts w:asciiTheme="majorHAnsi" w:hAnsiTheme="majorHAnsi" w:cstheme="majorHAnsi"/>
      <w:color w:val="000000" w:themeColor="accent1" w:themeShade="7F"/>
    </w:rPr>
  </w:style>
  <w:style w:type="paragraph" w:styleId="Heading9">
    <w:name w:val="heading 9"/>
    <w:basedOn w:val="z-baseHeading"/>
    <w:next w:val="Headingext9"/>
    <w:link w:val="Heading9Char"/>
    <w:uiPriority w:val="12"/>
    <w:semiHidden/>
    <w:unhideWhenUsed/>
    <w:pPr>
      <w:keepNext/>
      <w:numPr>
        <w:ilvl w:val="8"/>
        <w:numId w:val="3"/>
      </w:numPr>
      <w:tabs>
        <w:tab w:val="left" w:pos="0"/>
      </w:tabs>
      <w:jc w:val="left"/>
      <w:outlineLvl w:val="8"/>
    </w:pPr>
    <w:rPr>
      <w:rFonts w:asciiTheme="majorHAnsi" w:hAnsiTheme="majorHAnsi" w:cstheme="majorHAnsi"/>
      <w:color w:val="00000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lockBloc">
    <w:name w:val="Block / Bloc"/>
    <w:basedOn w:val="Normal"/>
    <w:next w:val="BodyText"/>
    <w:link w:val="BlockBlocChar"/>
    <w:uiPriority w:val="17"/>
    <w:qFormat/>
    <w:pPr>
      <w:keepLines/>
      <w:spacing w:before="240"/>
      <w:ind w:left="720" w:right="720"/>
    </w:pPr>
    <w:rPr>
      <w:rFonts w:eastAsia="Times New Roman" w:cs="Times New Roman"/>
    </w:rPr>
  </w:style>
  <w:style w:type="paragraph" w:styleId="BodyText">
    <w:name w:val="Body Text"/>
    <w:basedOn w:val="Normal"/>
    <w:link w:val="BodyTextChar"/>
    <w:uiPriority w:val="9"/>
    <w:qFormat/>
    <w:pPr>
      <w:spacing w:before="240"/>
      <w:jc w:val="both"/>
    </w:pPr>
    <w:rPr>
      <w:rFonts w:eastAsia="Times New Roman" w:cs="Times New Roman"/>
    </w:rPr>
  </w:style>
  <w:style w:type="character" w:customStyle="1" w:styleId="BodyTextChar">
    <w:name w:val="Body Text Char"/>
    <w:basedOn w:val="DefaultParagraphFont"/>
    <w:link w:val="BodyText"/>
    <w:uiPriority w:val="9"/>
    <w:rPr>
      <w:rFonts w:eastAsia="Times New Roman" w:cs="Times New Roman"/>
      <w:color w:val="000000" w:themeColor="text1"/>
      <w:sz w:val="24"/>
    </w:rPr>
  </w:style>
  <w:style w:type="paragraph" w:styleId="BodyText2">
    <w:name w:val="Body Text 2"/>
    <w:basedOn w:val="Normal"/>
    <w:link w:val="BodyText2Char"/>
    <w:uiPriority w:val="63"/>
    <w:qFormat/>
    <w:pPr>
      <w:spacing w:before="240"/>
      <w:jc w:val="both"/>
    </w:pPr>
    <w:rPr>
      <w:rFonts w:eastAsia="Times New Roman" w:cs="Times New Roman"/>
    </w:rPr>
  </w:style>
  <w:style w:type="character" w:customStyle="1" w:styleId="BodyText2Char">
    <w:name w:val="Body Text 2 Char"/>
    <w:basedOn w:val="DefaultParagraphFont"/>
    <w:link w:val="BodyText2"/>
    <w:uiPriority w:val="63"/>
    <w:rPr>
      <w:rFonts w:eastAsia="Times New Roman" w:cs="Times New Roman"/>
      <w:color w:val="000000" w:themeColor="text1"/>
      <w:sz w:val="24"/>
    </w:rPr>
  </w:style>
  <w:style w:type="paragraph" w:styleId="BodyText3">
    <w:name w:val="Body Text 3"/>
    <w:basedOn w:val="Normal"/>
    <w:link w:val="BodyText3Char"/>
    <w:uiPriority w:val="63"/>
    <w:qFormat/>
    <w:pPr>
      <w:spacing w:before="240"/>
      <w:jc w:val="both"/>
    </w:pPr>
    <w:rPr>
      <w:rFonts w:eastAsia="Times New Roman" w:cs="Times New Roman"/>
    </w:rPr>
  </w:style>
  <w:style w:type="character" w:customStyle="1" w:styleId="BodyText3Char">
    <w:name w:val="Body Text 3 Char"/>
    <w:basedOn w:val="DefaultParagraphFont"/>
    <w:link w:val="BodyText3"/>
    <w:uiPriority w:val="63"/>
    <w:rPr>
      <w:rFonts w:eastAsia="Times New Roman" w:cs="Times New Roman"/>
      <w:color w:val="000000" w:themeColor="text1"/>
      <w:sz w:val="24"/>
    </w:rPr>
  </w:style>
  <w:style w:type="paragraph" w:styleId="BodyTextFirstIndent">
    <w:name w:val="Body Text First Indent"/>
    <w:basedOn w:val="Normal"/>
    <w:link w:val="BodyTextFirstIndentChar"/>
    <w:uiPriority w:val="60"/>
    <w:qFormat/>
    <w:pPr>
      <w:spacing w:before="240"/>
      <w:ind w:firstLine="720"/>
      <w:jc w:val="both"/>
    </w:pPr>
    <w:rPr>
      <w:rFonts w:eastAsia="Times New Roman" w:cs="Times New Roman"/>
    </w:rPr>
  </w:style>
  <w:style w:type="character" w:customStyle="1" w:styleId="BodyTextFirstIndentChar">
    <w:name w:val="Body Text First Indent Char"/>
    <w:basedOn w:val="BodyTextChar"/>
    <w:link w:val="BodyTextFirstIndent"/>
    <w:uiPriority w:val="60"/>
    <w:rPr>
      <w:rFonts w:eastAsia="Times New Roman" w:cs="Times New Roman"/>
      <w:color w:val="000000" w:themeColor="text1"/>
      <w:sz w:val="24"/>
    </w:rPr>
  </w:style>
  <w:style w:type="paragraph" w:styleId="BodyTextIndent">
    <w:name w:val="Body Text Indent"/>
    <w:basedOn w:val="Normal"/>
    <w:link w:val="BodyTextIndentChar"/>
    <w:uiPriority w:val="62"/>
    <w:qFormat/>
    <w:pPr>
      <w:spacing w:before="240"/>
      <w:ind w:left="720"/>
      <w:jc w:val="both"/>
    </w:pPr>
    <w:rPr>
      <w:rFonts w:eastAsia="Times New Roman" w:cs="Times New Roman"/>
    </w:rPr>
  </w:style>
  <w:style w:type="character" w:customStyle="1" w:styleId="BodyTextIndentChar">
    <w:name w:val="Body Text Indent Char"/>
    <w:basedOn w:val="DefaultParagraphFont"/>
    <w:link w:val="BodyTextIndent"/>
    <w:uiPriority w:val="62"/>
    <w:rPr>
      <w:rFonts w:eastAsia="Times New Roman" w:cs="Times New Roman"/>
      <w:color w:val="000000" w:themeColor="text1"/>
      <w:sz w:val="24"/>
    </w:rPr>
  </w:style>
  <w:style w:type="paragraph" w:styleId="BodyTextFirstIndent2">
    <w:name w:val="Body Text First Indent 2"/>
    <w:basedOn w:val="Normal"/>
    <w:link w:val="BodyTextFirstIndent2Char"/>
    <w:uiPriority w:val="61"/>
    <w:qFormat/>
    <w:pPr>
      <w:spacing w:before="240"/>
      <w:ind w:firstLine="1440"/>
      <w:jc w:val="both"/>
    </w:pPr>
    <w:rPr>
      <w:rFonts w:eastAsia="Times New Roman" w:cs="Times New Roman"/>
    </w:rPr>
  </w:style>
  <w:style w:type="character" w:customStyle="1" w:styleId="BodyTextFirstIndent2Char">
    <w:name w:val="Body Text First Indent 2 Char"/>
    <w:basedOn w:val="BodyTextIndentChar"/>
    <w:link w:val="BodyTextFirstIndent2"/>
    <w:uiPriority w:val="61"/>
    <w:rPr>
      <w:rFonts w:eastAsia="Times New Roman" w:cs="Times New Roman"/>
      <w:color w:val="000000" w:themeColor="text1"/>
      <w:sz w:val="24"/>
    </w:rPr>
  </w:style>
  <w:style w:type="paragraph" w:styleId="BodyTextIndent2">
    <w:name w:val="Body Text Indent 2"/>
    <w:basedOn w:val="Normal"/>
    <w:link w:val="BodyTextIndent2Char"/>
    <w:uiPriority w:val="62"/>
    <w:qFormat/>
    <w:pPr>
      <w:spacing w:before="240"/>
      <w:ind w:left="1440"/>
      <w:jc w:val="both"/>
    </w:pPr>
    <w:rPr>
      <w:rFonts w:eastAsia="Times New Roman" w:cs="Times New Roman"/>
    </w:rPr>
  </w:style>
  <w:style w:type="character" w:customStyle="1" w:styleId="BodyTextIndent2Char">
    <w:name w:val="Body Text Indent 2 Char"/>
    <w:basedOn w:val="DefaultParagraphFont"/>
    <w:link w:val="BodyTextIndent2"/>
    <w:uiPriority w:val="62"/>
    <w:rPr>
      <w:rFonts w:eastAsia="Times New Roman" w:cs="Times New Roman"/>
      <w:color w:val="000000" w:themeColor="text1"/>
      <w:sz w:val="24"/>
    </w:rPr>
  </w:style>
  <w:style w:type="paragraph" w:styleId="BodyTextIndent3">
    <w:name w:val="Body Text Indent 3"/>
    <w:basedOn w:val="Normal"/>
    <w:link w:val="BodyTextIndent3Char"/>
    <w:uiPriority w:val="62"/>
    <w:qFormat/>
    <w:pPr>
      <w:spacing w:before="240"/>
      <w:ind w:left="2160"/>
      <w:jc w:val="both"/>
    </w:pPr>
    <w:rPr>
      <w:rFonts w:eastAsia="Times New Roman" w:cs="Times New Roman"/>
    </w:rPr>
  </w:style>
  <w:style w:type="character" w:customStyle="1" w:styleId="BodyTextIndent3Char">
    <w:name w:val="Body Text Indent 3 Char"/>
    <w:basedOn w:val="DefaultParagraphFont"/>
    <w:link w:val="BodyTextIndent3"/>
    <w:uiPriority w:val="62"/>
    <w:rPr>
      <w:rFonts w:eastAsia="Times New Roman" w:cs="Times New Roman"/>
      <w:color w:val="000000" w:themeColor="text1"/>
      <w:sz w:val="24"/>
    </w:rPr>
  </w:style>
  <w:style w:type="paragraph" w:styleId="EndnoteText">
    <w:name w:val="endnote text"/>
    <w:basedOn w:val="Normal"/>
    <w:next w:val="EndnoteTextExt"/>
    <w:link w:val="EndnoteTextChar"/>
    <w:uiPriority w:val="99"/>
    <w:semiHidden/>
    <w:pPr>
      <w:spacing w:before="60"/>
      <w:ind w:left="360" w:hanging="360"/>
      <w:jc w:val="both"/>
    </w:pPr>
    <w:rPr>
      <w:rFonts w:eastAsia="Times New Roman" w:cs="Times New Roman"/>
      <w:sz w:val="20"/>
      <w:szCs w:val="20"/>
    </w:rPr>
  </w:style>
  <w:style w:type="character" w:customStyle="1" w:styleId="EndnoteTextChar">
    <w:name w:val="Endnote Text Char"/>
    <w:basedOn w:val="DefaultParagraphFont"/>
    <w:link w:val="EndnoteText"/>
    <w:uiPriority w:val="99"/>
    <w:semiHidden/>
    <w:rPr>
      <w:rFonts w:eastAsia="Times New Roman" w:cs="Times New Roman"/>
      <w:color w:val="000000" w:themeColor="text1"/>
      <w:sz w:val="20"/>
      <w:szCs w:val="20"/>
    </w:rPr>
  </w:style>
  <w:style w:type="paragraph" w:customStyle="1" w:styleId="EndnoteTextExt">
    <w:name w:val="Endnote Text Ext"/>
    <w:basedOn w:val="EndnoteText"/>
    <w:uiPriority w:val="99"/>
    <w:pPr>
      <w:ind w:firstLine="0"/>
    </w:pPr>
  </w:style>
  <w:style w:type="paragraph" w:styleId="Footer">
    <w:name w:val="footer"/>
    <w:basedOn w:val="Normal"/>
    <w:link w:val="FooterChar"/>
    <w:pPr>
      <w:tabs>
        <w:tab w:val="center" w:pos="4680"/>
        <w:tab w:val="right" w:pos="9360"/>
      </w:tabs>
    </w:pPr>
    <w:rPr>
      <w:rFonts w:eastAsia="Times New Roman" w:cs="Times New Roman"/>
      <w:sz w:val="16"/>
    </w:rPr>
  </w:style>
  <w:style w:type="character" w:customStyle="1" w:styleId="FooterChar">
    <w:name w:val="Footer Char"/>
    <w:basedOn w:val="DefaultParagraphFont"/>
    <w:link w:val="Footer"/>
    <w:rPr>
      <w:rFonts w:eastAsia="Times New Roman" w:cs="Times New Roman"/>
      <w:color w:val="000000" w:themeColor="text1"/>
      <w:sz w:val="16"/>
    </w:rPr>
  </w:style>
  <w:style w:type="paragraph" w:styleId="FootnoteText">
    <w:name w:val="footnote text"/>
    <w:basedOn w:val="Normal"/>
    <w:next w:val="FootnoteTextExt"/>
    <w:link w:val="FootnoteTextChar"/>
    <w:uiPriority w:val="99"/>
    <w:semiHidden/>
    <w:pPr>
      <w:spacing w:before="60"/>
      <w:ind w:left="360" w:hanging="360"/>
      <w:jc w:val="both"/>
    </w:pPr>
    <w:rPr>
      <w:rFonts w:eastAsia="Times New Roman" w:cs="Times New Roman"/>
      <w:sz w:val="20"/>
      <w:szCs w:val="20"/>
    </w:rPr>
  </w:style>
  <w:style w:type="character" w:customStyle="1" w:styleId="FootnoteTextChar">
    <w:name w:val="Footnote Text Char"/>
    <w:basedOn w:val="DefaultParagraphFont"/>
    <w:link w:val="FootnoteText"/>
    <w:uiPriority w:val="99"/>
    <w:semiHidden/>
    <w:rPr>
      <w:rFonts w:eastAsia="Times New Roman" w:cs="Times New Roman"/>
      <w:color w:val="000000" w:themeColor="text1"/>
      <w:sz w:val="20"/>
      <w:szCs w:val="20"/>
    </w:rPr>
  </w:style>
  <w:style w:type="paragraph" w:customStyle="1" w:styleId="FootnoteTextExt">
    <w:name w:val="Footnote Text Ext"/>
    <w:basedOn w:val="FootnoteText"/>
    <w:uiPriority w:val="99"/>
    <w:pPr>
      <w:ind w:firstLine="0"/>
    </w:pPr>
  </w:style>
  <w:style w:type="paragraph" w:styleId="Header">
    <w:name w:val="header"/>
    <w:basedOn w:val="Normal"/>
    <w:link w:val="HeaderChar"/>
    <w:uiPriority w:val="99"/>
    <w:pPr>
      <w:tabs>
        <w:tab w:val="center" w:pos="4680"/>
        <w:tab w:val="right" w:pos="9360"/>
      </w:tabs>
    </w:pPr>
    <w:rPr>
      <w:rFonts w:eastAsia="Times New Roman" w:cs="Times New Roman"/>
    </w:rPr>
  </w:style>
  <w:style w:type="character" w:customStyle="1" w:styleId="HeaderChar">
    <w:name w:val="Header Char"/>
    <w:basedOn w:val="DefaultParagraphFont"/>
    <w:link w:val="Header"/>
    <w:uiPriority w:val="99"/>
    <w:rPr>
      <w:rFonts w:eastAsia="Times New Roman" w:cs="Times New Roman"/>
      <w:color w:val="000000" w:themeColor="text1"/>
      <w:sz w:val="24"/>
    </w:rPr>
  </w:style>
  <w:style w:type="paragraph" w:customStyle="1" w:styleId="HiddenMasque">
    <w:name w:val="Hidden / Masque"/>
    <w:basedOn w:val="Normal"/>
    <w:link w:val="HiddenMasqueChar"/>
    <w:uiPriority w:val="67"/>
    <w:qFormat/>
    <w:pPr>
      <w:spacing w:before="240"/>
    </w:pPr>
    <w:rPr>
      <w:rFonts w:ascii="Arial" w:eastAsia="Times New Roman" w:hAnsi="Arial" w:cs="Times New Roman"/>
      <w:b/>
      <w:vanish/>
      <w:color w:val="C00000"/>
      <w:sz w:val="20"/>
      <w:szCs w:val="20"/>
    </w:rPr>
  </w:style>
  <w:style w:type="paragraph" w:styleId="NoSpacing">
    <w:name w:val="No Spacing"/>
    <w:basedOn w:val="Normal"/>
    <w:uiPriority w:val="18"/>
    <w:qFormat/>
    <w:rPr>
      <w:rFonts w:eastAsia="Times New Roman" w:cs="Times New Roman"/>
      <w:szCs w:val="24"/>
    </w:rPr>
  </w:style>
  <w:style w:type="paragraph" w:customStyle="1" w:styleId="Parties">
    <w:name w:val="Parties"/>
    <w:basedOn w:val="Normal"/>
    <w:link w:val="PartiesChar"/>
    <w:uiPriority w:val="16"/>
    <w:qFormat/>
    <w:pPr>
      <w:spacing w:before="240"/>
    </w:pPr>
    <w:rPr>
      <w:rFonts w:eastAsia="Times New Roman" w:cs="Times New Roman"/>
      <w:szCs w:val="24"/>
    </w:rPr>
  </w:style>
  <w:style w:type="paragraph" w:customStyle="1" w:styleId="QuoteCitation">
    <w:name w:val="Quote / Citation"/>
    <w:basedOn w:val="Normal"/>
    <w:link w:val="QuoteCitationChar"/>
    <w:uiPriority w:val="15"/>
    <w:qFormat/>
    <w:pPr>
      <w:spacing w:before="240"/>
      <w:ind w:left="720" w:right="720"/>
      <w:jc w:val="both"/>
    </w:pPr>
    <w:rPr>
      <w:rFonts w:eastAsia="Times New Roman" w:cs="Times New Roman"/>
      <w:szCs w:val="24"/>
    </w:rPr>
  </w:style>
  <w:style w:type="paragraph" w:customStyle="1" w:styleId="TableTableau">
    <w:name w:val="Table / Tableau"/>
    <w:basedOn w:val="Normal"/>
    <w:link w:val="TableTableauChar"/>
    <w:uiPriority w:val="15"/>
    <w:qFormat/>
    <w:rPr>
      <w:rFonts w:eastAsia="Times New Roman" w:cs="Times New Roman"/>
      <w:szCs w:val="24"/>
    </w:rPr>
  </w:style>
  <w:style w:type="paragraph" w:styleId="Title">
    <w:name w:val="Title"/>
    <w:basedOn w:val="Normal"/>
    <w:link w:val="TitleChar"/>
    <w:uiPriority w:val="13"/>
    <w:qFormat/>
    <w:pPr>
      <w:keepNext/>
      <w:spacing w:before="240"/>
      <w:jc w:val="center"/>
    </w:pPr>
    <w:rPr>
      <w:rFonts w:asciiTheme="majorHAnsi" w:eastAsia="Times New Roman" w:hAnsiTheme="majorHAnsi" w:cs="Arial"/>
      <w:b/>
      <w:bCs/>
      <w:caps/>
      <w:color w:val="000000" w:themeColor="accent1" w:themeShade="BF"/>
      <w:szCs w:val="24"/>
    </w:rPr>
  </w:style>
  <w:style w:type="character" w:customStyle="1" w:styleId="TitleChar">
    <w:name w:val="Title Char"/>
    <w:basedOn w:val="DefaultParagraphFont"/>
    <w:link w:val="Title"/>
    <w:uiPriority w:val="13"/>
    <w:rPr>
      <w:rFonts w:asciiTheme="majorHAnsi" w:eastAsia="Times New Roman" w:hAnsiTheme="majorHAnsi" w:cs="Arial"/>
      <w:b/>
      <w:bCs/>
      <w:caps/>
      <w:color w:val="000000" w:themeColor="accent1" w:themeShade="BF"/>
      <w:sz w:val="24"/>
      <w:szCs w:val="24"/>
      <w:lang w:val="fr-CA"/>
    </w:rPr>
  </w:style>
  <w:style w:type="paragraph" w:customStyle="1" w:styleId="x-firmdocflag-50">
    <w:name w:val="x-firmdocflag-50"/>
    <w:basedOn w:val="Normal"/>
    <w:uiPriority w:val="99"/>
    <w:rPr>
      <w:rFonts w:eastAsia="Times New Roman" w:cs="Times New Roman"/>
      <w:szCs w:val="24"/>
    </w:rPr>
  </w:style>
  <w:style w:type="paragraph" w:styleId="Subtitle">
    <w:name w:val="Subtitle"/>
    <w:basedOn w:val="Normal"/>
    <w:link w:val="SubtitleChar"/>
    <w:uiPriority w:val="14"/>
    <w:qFormat/>
    <w:pPr>
      <w:keepNext/>
      <w:spacing w:before="240"/>
      <w:jc w:val="center"/>
    </w:pPr>
    <w:rPr>
      <w:rFonts w:asciiTheme="majorHAnsi" w:eastAsia="Times New Roman" w:hAnsiTheme="majorHAnsi" w:cs="Arial"/>
      <w:b/>
      <w:color w:val="000000" w:themeColor="accent1"/>
      <w:szCs w:val="24"/>
    </w:rPr>
  </w:style>
  <w:style w:type="character" w:customStyle="1" w:styleId="SubtitleChar">
    <w:name w:val="Subtitle Char"/>
    <w:basedOn w:val="DefaultParagraphFont"/>
    <w:link w:val="Subtitle"/>
    <w:uiPriority w:val="14"/>
    <w:rPr>
      <w:rFonts w:asciiTheme="majorHAnsi" w:eastAsia="Times New Roman" w:hAnsiTheme="majorHAnsi" w:cs="Arial"/>
      <w:b/>
      <w:color w:val="000000" w:themeColor="accent1"/>
      <w:sz w:val="24"/>
      <w:szCs w:val="24"/>
    </w:rPr>
  </w:style>
  <w:style w:type="character" w:customStyle="1" w:styleId="BlockBlocChar">
    <w:name w:val="Block / Bloc Char"/>
    <w:basedOn w:val="DefaultParagraphFont"/>
    <w:link w:val="BlockBloc"/>
    <w:uiPriority w:val="17"/>
    <w:rPr>
      <w:rFonts w:eastAsia="Times New Roman" w:cs="Times New Roman"/>
      <w:color w:val="000000" w:themeColor="text1"/>
      <w:sz w:val="24"/>
    </w:rPr>
  </w:style>
  <w:style w:type="character" w:customStyle="1" w:styleId="QuoteCitationChar">
    <w:name w:val="Quote / Citation Char"/>
    <w:basedOn w:val="DefaultParagraphFont"/>
    <w:link w:val="QuoteCitation"/>
    <w:uiPriority w:val="15"/>
    <w:rPr>
      <w:rFonts w:eastAsia="Times New Roman" w:cs="Times New Roman"/>
      <w:color w:val="000000" w:themeColor="text1"/>
      <w:sz w:val="24"/>
      <w:szCs w:val="24"/>
    </w:rPr>
  </w:style>
  <w:style w:type="character" w:customStyle="1" w:styleId="TableTableauChar">
    <w:name w:val="Table / Tableau Char"/>
    <w:basedOn w:val="DefaultParagraphFont"/>
    <w:link w:val="TableTableau"/>
    <w:uiPriority w:val="15"/>
    <w:rPr>
      <w:rFonts w:eastAsia="Times New Roman" w:cs="Times New Roman"/>
      <w:color w:val="000000" w:themeColor="text1"/>
      <w:sz w:val="24"/>
      <w:szCs w:val="24"/>
    </w:rPr>
  </w:style>
  <w:style w:type="character" w:customStyle="1" w:styleId="HiddenMasqueChar">
    <w:name w:val="Hidden / Masque Char"/>
    <w:basedOn w:val="DefaultParagraphFont"/>
    <w:link w:val="HiddenMasque"/>
    <w:uiPriority w:val="67"/>
    <w:rPr>
      <w:rFonts w:ascii="Arial" w:eastAsia="Times New Roman" w:hAnsi="Arial" w:cs="Times New Roman"/>
      <w:b/>
      <w:vanish/>
      <w:color w:val="C00000"/>
      <w:sz w:val="20"/>
      <w:szCs w:val="20"/>
    </w:rPr>
  </w:style>
  <w:style w:type="character" w:customStyle="1" w:styleId="PartiesChar">
    <w:name w:val="Parties Char"/>
    <w:basedOn w:val="DefaultParagraphFont"/>
    <w:link w:val="Parties"/>
    <w:uiPriority w:val="16"/>
    <w:rPr>
      <w:rFonts w:eastAsia="Times New Roman" w:cs="Times New Roman"/>
      <w:color w:val="000000" w:themeColor="text1"/>
      <w:sz w:val="24"/>
      <w:szCs w:val="24"/>
    </w:rPr>
  </w:style>
  <w:style w:type="numbering" w:customStyle="1" w:styleId="z-listNumA">
    <w:name w:val="z-list Num_A"/>
    <w:basedOn w:val="NoList"/>
    <w:pPr>
      <w:numPr>
        <w:numId w:val="1"/>
      </w:numPr>
    </w:pPr>
  </w:style>
  <w:style w:type="paragraph" w:customStyle="1" w:styleId="z-baseNumA">
    <w:name w:val="z-base Num_A"/>
    <w:pPr>
      <w:spacing w:before="240" w:after="0" w:line="240" w:lineRule="auto"/>
      <w:jc w:val="both"/>
    </w:pPr>
    <w:rPr>
      <w:rFonts w:cstheme="minorHAnsi"/>
      <w:color w:val="000000" w:themeColor="text1"/>
      <w:sz w:val="24"/>
      <w:lang w:val="fr-CA"/>
    </w:rPr>
  </w:style>
  <w:style w:type="paragraph" w:customStyle="1" w:styleId="NumA1">
    <w:name w:val="Num_A 1"/>
    <w:basedOn w:val="z-baseNumA"/>
    <w:next w:val="NumA2"/>
    <w:uiPriority w:val="19"/>
    <w:qFormat/>
    <w:pPr>
      <w:keepNext/>
      <w:numPr>
        <w:numId w:val="1"/>
      </w:numPr>
      <w:jc w:val="center"/>
      <w:outlineLvl w:val="0"/>
    </w:pPr>
    <w:rPr>
      <w:rFonts w:asciiTheme="majorHAnsi" w:hAnsiTheme="majorHAnsi" w:cstheme="majorHAnsi"/>
      <w:b/>
      <w:caps/>
      <w:color w:val="000000" w:themeColor="accent1"/>
    </w:rPr>
  </w:style>
  <w:style w:type="paragraph" w:customStyle="1" w:styleId="NumAext1">
    <w:name w:val="Num_A ext 1"/>
    <w:basedOn w:val="z-baseNumA"/>
    <w:uiPriority w:val="20"/>
    <w:qFormat/>
  </w:style>
  <w:style w:type="paragraph" w:customStyle="1" w:styleId="NumA2">
    <w:name w:val="Num_A 2"/>
    <w:basedOn w:val="z-baseNumA"/>
    <w:uiPriority w:val="19"/>
    <w:qFormat/>
    <w:pPr>
      <w:numPr>
        <w:ilvl w:val="1"/>
        <w:numId w:val="1"/>
      </w:numPr>
      <w:outlineLvl w:val="1"/>
    </w:pPr>
  </w:style>
  <w:style w:type="paragraph" w:customStyle="1" w:styleId="NumAext2">
    <w:name w:val="Num_A ext 2"/>
    <w:basedOn w:val="z-baseNumA"/>
    <w:next w:val="NumA2"/>
    <w:uiPriority w:val="20"/>
    <w:qFormat/>
    <w:pPr>
      <w:ind w:left="720"/>
    </w:pPr>
  </w:style>
  <w:style w:type="paragraph" w:customStyle="1" w:styleId="NumA3">
    <w:name w:val="Num_A 3"/>
    <w:basedOn w:val="z-baseNumA"/>
    <w:uiPriority w:val="19"/>
    <w:qFormat/>
    <w:pPr>
      <w:numPr>
        <w:ilvl w:val="2"/>
        <w:numId w:val="1"/>
      </w:numPr>
    </w:pPr>
  </w:style>
  <w:style w:type="paragraph" w:customStyle="1" w:styleId="NumAext3">
    <w:name w:val="Num_A ext 3"/>
    <w:basedOn w:val="z-baseNumA"/>
    <w:uiPriority w:val="20"/>
    <w:qFormat/>
    <w:pPr>
      <w:ind w:left="720"/>
    </w:pPr>
  </w:style>
  <w:style w:type="paragraph" w:customStyle="1" w:styleId="NumA4">
    <w:name w:val="Num_A 4"/>
    <w:basedOn w:val="z-baseNumA"/>
    <w:uiPriority w:val="19"/>
    <w:pPr>
      <w:numPr>
        <w:ilvl w:val="3"/>
        <w:numId w:val="1"/>
      </w:numPr>
    </w:pPr>
  </w:style>
  <w:style w:type="paragraph" w:customStyle="1" w:styleId="NumAext4">
    <w:name w:val="Num_A ext 4"/>
    <w:basedOn w:val="z-baseNumA"/>
    <w:uiPriority w:val="20"/>
    <w:pPr>
      <w:ind w:left="1440"/>
    </w:pPr>
  </w:style>
  <w:style w:type="paragraph" w:customStyle="1" w:styleId="NumA5">
    <w:name w:val="Num_A 5"/>
    <w:basedOn w:val="z-baseNumA"/>
    <w:uiPriority w:val="19"/>
    <w:pPr>
      <w:numPr>
        <w:ilvl w:val="4"/>
        <w:numId w:val="1"/>
      </w:numPr>
    </w:pPr>
  </w:style>
  <w:style w:type="paragraph" w:customStyle="1" w:styleId="NumAext5">
    <w:name w:val="Num_A ext 5"/>
    <w:basedOn w:val="z-baseNumA"/>
    <w:uiPriority w:val="20"/>
    <w:pPr>
      <w:ind w:left="2160"/>
    </w:pPr>
  </w:style>
  <w:style w:type="paragraph" w:customStyle="1" w:styleId="NumA6">
    <w:name w:val="Num_A 6"/>
    <w:basedOn w:val="z-baseNumA"/>
    <w:uiPriority w:val="19"/>
    <w:pPr>
      <w:numPr>
        <w:ilvl w:val="5"/>
        <w:numId w:val="1"/>
      </w:numPr>
    </w:pPr>
  </w:style>
  <w:style w:type="paragraph" w:customStyle="1" w:styleId="NumAext6">
    <w:name w:val="Num_A ext 6"/>
    <w:basedOn w:val="z-baseNumA"/>
    <w:uiPriority w:val="20"/>
    <w:pPr>
      <w:ind w:left="2880"/>
    </w:pPr>
  </w:style>
  <w:style w:type="paragraph" w:customStyle="1" w:styleId="NumA7">
    <w:name w:val="Num_A 7"/>
    <w:basedOn w:val="z-baseNumA"/>
    <w:uiPriority w:val="19"/>
    <w:pPr>
      <w:numPr>
        <w:ilvl w:val="6"/>
        <w:numId w:val="1"/>
      </w:numPr>
    </w:pPr>
  </w:style>
  <w:style w:type="paragraph" w:customStyle="1" w:styleId="NumAext7">
    <w:name w:val="Num_A ext 7"/>
    <w:basedOn w:val="z-baseNumA"/>
    <w:uiPriority w:val="20"/>
    <w:pPr>
      <w:ind w:left="3600"/>
    </w:pPr>
  </w:style>
  <w:style w:type="paragraph" w:customStyle="1" w:styleId="NumA8">
    <w:name w:val="Num_A 8"/>
    <w:basedOn w:val="z-baseNumA"/>
    <w:uiPriority w:val="19"/>
    <w:pPr>
      <w:numPr>
        <w:ilvl w:val="7"/>
        <w:numId w:val="1"/>
      </w:numPr>
    </w:pPr>
  </w:style>
  <w:style w:type="paragraph" w:customStyle="1" w:styleId="NumAext8">
    <w:name w:val="Num_A ext 8"/>
    <w:basedOn w:val="z-baseNumA"/>
    <w:uiPriority w:val="20"/>
    <w:pPr>
      <w:ind w:left="4320"/>
    </w:pPr>
  </w:style>
  <w:style w:type="paragraph" w:customStyle="1" w:styleId="NumA9">
    <w:name w:val="Num_A 9"/>
    <w:basedOn w:val="z-baseNumA"/>
    <w:uiPriority w:val="19"/>
    <w:pPr>
      <w:numPr>
        <w:ilvl w:val="8"/>
        <w:numId w:val="1"/>
      </w:numPr>
    </w:pPr>
  </w:style>
  <w:style w:type="paragraph" w:customStyle="1" w:styleId="NumAext9">
    <w:name w:val="Num_A ext 9"/>
    <w:basedOn w:val="z-baseNumA"/>
    <w:uiPriority w:val="20"/>
    <w:pPr>
      <w:ind w:left="5040"/>
    </w:pPr>
  </w:style>
  <w:style w:type="numbering" w:customStyle="1" w:styleId="z-listBullet">
    <w:name w:val="z-list Bullet"/>
    <w:basedOn w:val="NoList"/>
    <w:pPr>
      <w:numPr>
        <w:numId w:val="2"/>
      </w:numPr>
    </w:pPr>
  </w:style>
  <w:style w:type="paragraph" w:customStyle="1" w:styleId="z-baseBullet">
    <w:name w:val="z-base Bullet"/>
    <w:pPr>
      <w:spacing w:before="240" w:after="0" w:line="240" w:lineRule="auto"/>
      <w:jc w:val="both"/>
    </w:pPr>
    <w:rPr>
      <w:rFonts w:cstheme="minorHAnsi"/>
      <w:color w:val="000000" w:themeColor="text1"/>
      <w:sz w:val="24"/>
      <w:lang w:val="fr-CA"/>
    </w:rPr>
  </w:style>
  <w:style w:type="paragraph" w:customStyle="1" w:styleId="Bullet1">
    <w:name w:val="Bullet 1"/>
    <w:basedOn w:val="z-baseBullet"/>
    <w:uiPriority w:val="29"/>
    <w:qFormat/>
    <w:pPr>
      <w:numPr>
        <w:numId w:val="2"/>
      </w:numPr>
    </w:pPr>
  </w:style>
  <w:style w:type="paragraph" w:customStyle="1" w:styleId="Bulletext1">
    <w:name w:val="Bullet ext 1"/>
    <w:basedOn w:val="z-baseBullet"/>
    <w:next w:val="Bullet1"/>
    <w:uiPriority w:val="30"/>
    <w:pPr>
      <w:ind w:left="720"/>
    </w:pPr>
  </w:style>
  <w:style w:type="paragraph" w:customStyle="1" w:styleId="Bullet2">
    <w:name w:val="Bullet 2"/>
    <w:basedOn w:val="z-baseBullet"/>
    <w:uiPriority w:val="29"/>
    <w:qFormat/>
    <w:pPr>
      <w:numPr>
        <w:ilvl w:val="1"/>
        <w:numId w:val="2"/>
      </w:numPr>
    </w:pPr>
  </w:style>
  <w:style w:type="paragraph" w:customStyle="1" w:styleId="Bulletext2">
    <w:name w:val="Bullet ext 2"/>
    <w:basedOn w:val="z-baseBullet"/>
    <w:next w:val="Bullet2"/>
    <w:uiPriority w:val="30"/>
    <w:pPr>
      <w:ind w:left="1440"/>
    </w:pPr>
  </w:style>
  <w:style w:type="paragraph" w:customStyle="1" w:styleId="Bullet3">
    <w:name w:val="Bullet 3"/>
    <w:basedOn w:val="z-baseBullet"/>
    <w:uiPriority w:val="29"/>
    <w:qFormat/>
    <w:pPr>
      <w:numPr>
        <w:ilvl w:val="2"/>
        <w:numId w:val="2"/>
      </w:numPr>
    </w:pPr>
  </w:style>
  <w:style w:type="paragraph" w:customStyle="1" w:styleId="Bulletext3">
    <w:name w:val="Bullet ext 3"/>
    <w:basedOn w:val="z-baseBullet"/>
    <w:next w:val="Bullet3"/>
    <w:uiPriority w:val="30"/>
    <w:pPr>
      <w:ind w:left="2160"/>
    </w:pPr>
  </w:style>
  <w:style w:type="paragraph" w:customStyle="1" w:styleId="Bullet4">
    <w:name w:val="Bullet 4"/>
    <w:basedOn w:val="z-baseBullet"/>
    <w:uiPriority w:val="29"/>
    <w:pPr>
      <w:numPr>
        <w:ilvl w:val="3"/>
        <w:numId w:val="2"/>
      </w:numPr>
    </w:pPr>
  </w:style>
  <w:style w:type="paragraph" w:customStyle="1" w:styleId="Bulletext4">
    <w:name w:val="Bullet ext 4"/>
    <w:basedOn w:val="z-baseBullet"/>
    <w:next w:val="Bullet4"/>
    <w:uiPriority w:val="30"/>
    <w:pPr>
      <w:ind w:left="2880"/>
    </w:pPr>
  </w:style>
  <w:style w:type="paragraph" w:customStyle="1" w:styleId="Bullet5">
    <w:name w:val="Bullet 5"/>
    <w:basedOn w:val="z-baseBullet"/>
    <w:uiPriority w:val="29"/>
    <w:pPr>
      <w:numPr>
        <w:ilvl w:val="4"/>
        <w:numId w:val="2"/>
      </w:numPr>
    </w:pPr>
  </w:style>
  <w:style w:type="paragraph" w:customStyle="1" w:styleId="Bulletext5">
    <w:name w:val="Bullet ext 5"/>
    <w:basedOn w:val="z-baseBullet"/>
    <w:next w:val="Bullet5"/>
    <w:uiPriority w:val="30"/>
    <w:pPr>
      <w:ind w:left="3600"/>
    </w:pPr>
  </w:style>
  <w:style w:type="paragraph" w:customStyle="1" w:styleId="Bullet6">
    <w:name w:val="Bullet 6"/>
    <w:basedOn w:val="z-baseBullet"/>
    <w:uiPriority w:val="29"/>
    <w:pPr>
      <w:numPr>
        <w:ilvl w:val="5"/>
        <w:numId w:val="2"/>
      </w:numPr>
    </w:pPr>
  </w:style>
  <w:style w:type="paragraph" w:customStyle="1" w:styleId="Bulletext6">
    <w:name w:val="Bullet ext 6"/>
    <w:basedOn w:val="z-baseBullet"/>
    <w:next w:val="Bullet6"/>
    <w:uiPriority w:val="30"/>
    <w:pPr>
      <w:ind w:left="4320"/>
    </w:pPr>
  </w:style>
  <w:style w:type="paragraph" w:customStyle="1" w:styleId="Bullet7">
    <w:name w:val="Bullet 7"/>
    <w:basedOn w:val="z-baseBullet"/>
    <w:uiPriority w:val="29"/>
    <w:pPr>
      <w:numPr>
        <w:ilvl w:val="6"/>
        <w:numId w:val="2"/>
      </w:numPr>
    </w:pPr>
  </w:style>
  <w:style w:type="paragraph" w:customStyle="1" w:styleId="Bulletext7">
    <w:name w:val="Bullet ext 7"/>
    <w:basedOn w:val="z-baseBullet"/>
    <w:next w:val="Bullet7"/>
    <w:uiPriority w:val="30"/>
    <w:pPr>
      <w:ind w:left="5040"/>
    </w:pPr>
  </w:style>
  <w:style w:type="paragraph" w:customStyle="1" w:styleId="Bullet8">
    <w:name w:val="Bullet 8"/>
    <w:basedOn w:val="z-baseBullet"/>
    <w:uiPriority w:val="29"/>
    <w:pPr>
      <w:numPr>
        <w:ilvl w:val="7"/>
        <w:numId w:val="2"/>
      </w:numPr>
    </w:pPr>
  </w:style>
  <w:style w:type="paragraph" w:customStyle="1" w:styleId="Bulletext8">
    <w:name w:val="Bullet ext 8"/>
    <w:basedOn w:val="z-baseBullet"/>
    <w:next w:val="Bullet8"/>
    <w:uiPriority w:val="30"/>
    <w:pPr>
      <w:ind w:left="5760"/>
    </w:pPr>
  </w:style>
  <w:style w:type="paragraph" w:customStyle="1" w:styleId="Bullet9">
    <w:name w:val="Bullet 9"/>
    <w:basedOn w:val="z-baseBullet"/>
    <w:uiPriority w:val="29"/>
    <w:pPr>
      <w:numPr>
        <w:ilvl w:val="8"/>
        <w:numId w:val="2"/>
      </w:numPr>
    </w:pPr>
  </w:style>
  <w:style w:type="paragraph" w:customStyle="1" w:styleId="Bulletext9">
    <w:name w:val="Bullet ext 9"/>
    <w:basedOn w:val="z-baseBullet"/>
    <w:next w:val="Bullet9"/>
    <w:uiPriority w:val="30"/>
    <w:pPr>
      <w:ind w:left="6480"/>
    </w:pPr>
  </w:style>
  <w:style w:type="character" w:customStyle="1" w:styleId="Heading1Char">
    <w:name w:val="Heading 1 Char"/>
    <w:basedOn w:val="DefaultParagraphFont"/>
    <w:link w:val="Heading1"/>
    <w:uiPriority w:val="12"/>
    <w:rPr>
      <w:rFonts w:asciiTheme="majorHAnsi" w:hAnsiTheme="majorHAnsi" w:cstheme="majorHAnsi"/>
      <w:b/>
      <w:color w:val="000000" w:themeColor="accent1" w:themeShade="BF"/>
      <w:sz w:val="24"/>
    </w:rPr>
  </w:style>
  <w:style w:type="character" w:customStyle="1" w:styleId="Heading2Char">
    <w:name w:val="Heading 2 Char"/>
    <w:basedOn w:val="DefaultParagraphFont"/>
    <w:link w:val="Heading2"/>
    <w:uiPriority w:val="12"/>
    <w:semiHidden/>
    <w:rPr>
      <w:rFonts w:asciiTheme="majorHAnsi" w:hAnsiTheme="majorHAnsi" w:cstheme="majorHAnsi"/>
      <w:b/>
      <w:i/>
      <w:color w:val="000000" w:themeColor="accent1"/>
      <w:sz w:val="24"/>
    </w:rPr>
  </w:style>
  <w:style w:type="character" w:customStyle="1" w:styleId="Heading3Char">
    <w:name w:val="Heading 3 Char"/>
    <w:basedOn w:val="DefaultParagraphFont"/>
    <w:link w:val="Heading3"/>
    <w:uiPriority w:val="12"/>
    <w:semiHidden/>
    <w:rPr>
      <w:rFonts w:asciiTheme="majorHAnsi" w:hAnsiTheme="majorHAnsi" w:cstheme="majorHAnsi"/>
      <w:i/>
      <w:color w:val="000000" w:themeColor="accent1"/>
      <w:sz w:val="24"/>
    </w:rPr>
  </w:style>
  <w:style w:type="character" w:customStyle="1" w:styleId="Heading4Char">
    <w:name w:val="Heading 4 Char"/>
    <w:basedOn w:val="DefaultParagraphFont"/>
    <w:link w:val="Heading4"/>
    <w:uiPriority w:val="12"/>
    <w:semiHidden/>
    <w:rPr>
      <w:rFonts w:asciiTheme="majorHAnsi" w:hAnsiTheme="majorHAnsi" w:cstheme="majorHAnsi"/>
      <w:b/>
      <w:color w:val="000000" w:themeColor="accent1"/>
      <w:sz w:val="24"/>
      <w:u w:val="single"/>
    </w:rPr>
  </w:style>
  <w:style w:type="character" w:customStyle="1" w:styleId="Heading5Char">
    <w:name w:val="Heading 5 Char"/>
    <w:basedOn w:val="DefaultParagraphFont"/>
    <w:link w:val="Heading5"/>
    <w:uiPriority w:val="12"/>
    <w:semiHidden/>
    <w:rPr>
      <w:rFonts w:asciiTheme="majorHAnsi" w:hAnsiTheme="majorHAnsi" w:cstheme="majorHAnsi"/>
      <w:color w:val="000000" w:themeColor="accent1" w:themeShade="7F"/>
      <w:sz w:val="24"/>
    </w:rPr>
  </w:style>
  <w:style w:type="character" w:customStyle="1" w:styleId="Heading6Char">
    <w:name w:val="Heading 6 Char"/>
    <w:basedOn w:val="DefaultParagraphFont"/>
    <w:link w:val="Heading6"/>
    <w:uiPriority w:val="12"/>
    <w:semiHidden/>
    <w:rPr>
      <w:rFonts w:asciiTheme="majorHAnsi" w:hAnsiTheme="majorHAnsi" w:cstheme="majorHAnsi"/>
      <w:color w:val="000000" w:themeColor="accent1" w:themeShade="7F"/>
      <w:sz w:val="24"/>
    </w:rPr>
  </w:style>
  <w:style w:type="character" w:customStyle="1" w:styleId="Heading7Char">
    <w:name w:val="Heading 7 Char"/>
    <w:basedOn w:val="DefaultParagraphFont"/>
    <w:link w:val="Heading7"/>
    <w:uiPriority w:val="12"/>
    <w:semiHidden/>
    <w:rPr>
      <w:rFonts w:asciiTheme="majorHAnsi" w:hAnsiTheme="majorHAnsi" w:cstheme="majorHAnsi"/>
      <w:color w:val="000000" w:themeColor="accent1" w:themeShade="7F"/>
      <w:sz w:val="24"/>
    </w:rPr>
  </w:style>
  <w:style w:type="character" w:customStyle="1" w:styleId="Heading8Char">
    <w:name w:val="Heading 8 Char"/>
    <w:basedOn w:val="DefaultParagraphFont"/>
    <w:link w:val="Heading8"/>
    <w:uiPriority w:val="12"/>
    <w:semiHidden/>
    <w:rPr>
      <w:rFonts w:asciiTheme="majorHAnsi" w:hAnsiTheme="majorHAnsi" w:cstheme="majorHAnsi"/>
      <w:color w:val="000000" w:themeColor="accent1" w:themeShade="7F"/>
      <w:sz w:val="24"/>
    </w:rPr>
  </w:style>
  <w:style w:type="character" w:customStyle="1" w:styleId="Heading9Char">
    <w:name w:val="Heading 9 Char"/>
    <w:basedOn w:val="DefaultParagraphFont"/>
    <w:link w:val="Heading9"/>
    <w:uiPriority w:val="12"/>
    <w:semiHidden/>
    <w:rPr>
      <w:rFonts w:asciiTheme="majorHAnsi" w:hAnsiTheme="majorHAnsi" w:cstheme="majorHAnsi"/>
      <w:color w:val="000000" w:themeColor="accent1" w:themeShade="7F"/>
      <w:sz w:val="24"/>
    </w:rPr>
  </w:style>
  <w:style w:type="numbering" w:customStyle="1" w:styleId="z-listHeading">
    <w:name w:val="z-list Heading"/>
    <w:basedOn w:val="NoList"/>
    <w:pPr>
      <w:numPr>
        <w:numId w:val="3"/>
      </w:numPr>
    </w:pPr>
  </w:style>
  <w:style w:type="paragraph" w:customStyle="1" w:styleId="z-baseHeading">
    <w:name w:val="z-base Heading"/>
    <w:pPr>
      <w:spacing w:before="240" w:after="0" w:line="240" w:lineRule="auto"/>
      <w:jc w:val="both"/>
    </w:pPr>
    <w:rPr>
      <w:rFonts w:cstheme="minorHAnsi"/>
      <w:color w:val="000000" w:themeColor="text1"/>
      <w:sz w:val="24"/>
      <w:lang w:val="fr-CA"/>
    </w:rPr>
  </w:style>
  <w:style w:type="paragraph" w:customStyle="1" w:styleId="Headingext1">
    <w:name w:val="Heading ext 1"/>
    <w:basedOn w:val="z-baseHeading"/>
    <w:uiPriority w:val="13"/>
    <w:qFormat/>
  </w:style>
  <w:style w:type="paragraph" w:customStyle="1" w:styleId="Headingext2">
    <w:name w:val="Heading ext 2"/>
    <w:basedOn w:val="z-baseHeading"/>
    <w:uiPriority w:val="13"/>
    <w:qFormat/>
  </w:style>
  <w:style w:type="paragraph" w:customStyle="1" w:styleId="Headingext3">
    <w:name w:val="Heading ext 3"/>
    <w:basedOn w:val="z-baseHeading"/>
    <w:uiPriority w:val="13"/>
  </w:style>
  <w:style w:type="paragraph" w:customStyle="1" w:styleId="Headingext4">
    <w:name w:val="Heading ext 4"/>
    <w:basedOn w:val="z-baseHeading"/>
    <w:uiPriority w:val="13"/>
  </w:style>
  <w:style w:type="paragraph" w:customStyle="1" w:styleId="Headingext5">
    <w:name w:val="Heading ext 5"/>
    <w:basedOn w:val="z-baseHeading"/>
    <w:uiPriority w:val="13"/>
  </w:style>
  <w:style w:type="paragraph" w:customStyle="1" w:styleId="Headingext6">
    <w:name w:val="Heading ext 6"/>
    <w:basedOn w:val="z-baseHeading"/>
    <w:uiPriority w:val="13"/>
  </w:style>
  <w:style w:type="paragraph" w:customStyle="1" w:styleId="Headingext7">
    <w:name w:val="Heading ext 7"/>
    <w:basedOn w:val="z-baseHeading"/>
    <w:uiPriority w:val="13"/>
  </w:style>
  <w:style w:type="paragraph" w:customStyle="1" w:styleId="Headingext8">
    <w:name w:val="Heading ext 8"/>
    <w:basedOn w:val="z-baseHeading"/>
    <w:uiPriority w:val="13"/>
  </w:style>
  <w:style w:type="paragraph" w:customStyle="1" w:styleId="Headingext9">
    <w:name w:val="Heading ext 9"/>
    <w:basedOn w:val="z-baseHeading"/>
    <w:uiPriority w:val="13"/>
  </w:style>
  <w:style w:type="character" w:styleId="Emphasis">
    <w:name w:val="Emphasis"/>
    <w:basedOn w:val="DefaultParagraphFont"/>
    <w:uiPriority w:val="20"/>
    <w:rPr>
      <w:i/>
      <w:iCs/>
    </w:rPr>
  </w:style>
  <w:style w:type="character" w:styleId="Strong">
    <w:name w:val="Strong"/>
    <w:basedOn w:val="DefaultParagraphFont"/>
    <w:uiPriority w:val="13"/>
    <w:qFormat/>
    <w:rPr>
      <w:b/>
      <w:bCs/>
    </w:rPr>
  </w:style>
  <w:style w:type="character" w:styleId="IntenseEmphasis">
    <w:name w:val="Intense Emphasis"/>
    <w:basedOn w:val="DefaultParagraphFont"/>
    <w:uiPriority w:val="21"/>
    <w:rPr>
      <w:b/>
      <w:bCs/>
      <w:i/>
      <w:iCs/>
      <w:color w:val="000000" w:themeColor="accent1"/>
    </w:rPr>
  </w:style>
  <w:style w:type="character" w:styleId="SubtleEmphasis">
    <w:name w:val="Subtle Emphasis"/>
    <w:basedOn w:val="DefaultParagraphFont"/>
    <w:uiPriority w:val="19"/>
    <w:rPr>
      <w:i/>
      <w:iCs/>
      <w:color w:val="808080" w:themeColor="text1" w:themeTint="7F"/>
    </w:rPr>
  </w:style>
  <w:style w:type="paragraph" w:styleId="IntenseQuote">
    <w:name w:val="Intense Quote"/>
    <w:basedOn w:val="Normal"/>
    <w:next w:val="Normal"/>
    <w:link w:val="IntenseQuoteChar"/>
    <w:uiPriority w:val="30"/>
    <w:pPr>
      <w:pBdr>
        <w:bottom w:val="single" w:sz="4" w:space="4" w:color="000000" w:themeColor="accent1"/>
      </w:pBdr>
      <w:spacing w:before="200" w:after="280"/>
      <w:ind w:left="936" w:right="936"/>
    </w:pPr>
    <w:rPr>
      <w:b/>
      <w:bCs/>
      <w:i/>
      <w:iCs/>
      <w:color w:val="000000" w:themeColor="accent1"/>
    </w:rPr>
  </w:style>
  <w:style w:type="character" w:customStyle="1" w:styleId="IntenseQuoteChar">
    <w:name w:val="Intense Quote Char"/>
    <w:basedOn w:val="DefaultParagraphFont"/>
    <w:link w:val="IntenseQuote"/>
    <w:uiPriority w:val="30"/>
    <w:rPr>
      <w:b/>
      <w:bCs/>
      <w:i/>
      <w:iCs/>
      <w:color w:val="000000" w:themeColor="accent1"/>
      <w:sz w:val="24"/>
    </w:rPr>
  </w:style>
  <w:style w:type="character" w:styleId="BookTitle">
    <w:name w:val="Book Title"/>
    <w:basedOn w:val="DefaultParagraphFont"/>
    <w:uiPriority w:val="33"/>
    <w:rPr>
      <w:b/>
      <w:bCs/>
      <w:smallCaps/>
      <w:spacing w:val="5"/>
    </w:rPr>
  </w:style>
  <w:style w:type="paragraph" w:styleId="ListParagraph">
    <w:name w:val="List Paragraph"/>
    <w:basedOn w:val="Normal"/>
    <w:uiPriority w:val="34"/>
    <w:pPr>
      <w:ind w:left="720"/>
      <w:contextualSpacing/>
    </w:pPr>
  </w:style>
  <w:style w:type="character" w:styleId="IntenseReference">
    <w:name w:val="Intense Reference"/>
    <w:basedOn w:val="DefaultParagraphFont"/>
    <w:uiPriority w:val="32"/>
    <w:rPr>
      <w:b/>
      <w:bCs/>
      <w:smallCaps/>
      <w:color w:val="F2F2F2" w:themeColor="accent2"/>
      <w:spacing w:val="5"/>
      <w:u w:val="single"/>
    </w:rPr>
  </w:style>
  <w:style w:type="character" w:styleId="SubtleReference">
    <w:name w:val="Subtle Reference"/>
    <w:basedOn w:val="DefaultParagraphFont"/>
    <w:uiPriority w:val="31"/>
    <w:rPr>
      <w:smallCaps/>
      <w:color w:val="F2F2F2" w:themeColor="accent2"/>
      <w:u w:val="single"/>
    </w:rPr>
  </w:style>
  <w:style w:type="paragraph" w:styleId="Quote">
    <w:name w:val="Quote"/>
    <w:basedOn w:val="Normal"/>
    <w:next w:val="Normal"/>
    <w:link w:val="QuoteChar"/>
    <w:uiPriority w:val="29"/>
    <w:rPr>
      <w:i/>
      <w:iCs/>
    </w:rPr>
  </w:style>
  <w:style w:type="character" w:customStyle="1" w:styleId="QuoteChar">
    <w:name w:val="Quote Char"/>
    <w:basedOn w:val="DefaultParagraphFont"/>
    <w:link w:val="Quote"/>
    <w:uiPriority w:val="29"/>
    <w:rPr>
      <w:i/>
      <w:iCs/>
      <w:color w:val="000000" w:themeColor="text1"/>
      <w:sz w:val="24"/>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color w:val="000000" w:themeColor="text1"/>
      <w:sz w:val="16"/>
      <w:szCs w:val="16"/>
      <w:lang w:val="fr-CA"/>
    </w:rPr>
  </w:style>
  <w:style w:type="character" w:styleId="CommentReference">
    <w:name w:val="annotation reference"/>
    <w:basedOn w:val="DefaultParagraphFont"/>
    <w:uiPriority w:val="99"/>
    <w:semiHidden/>
    <w:unhideWhenUsed/>
    <w:rsid w:val="00BD00E6"/>
    <w:rPr>
      <w:sz w:val="16"/>
      <w:szCs w:val="16"/>
    </w:rPr>
  </w:style>
  <w:style w:type="paragraph" w:styleId="CommentText">
    <w:name w:val="annotation text"/>
    <w:basedOn w:val="Normal"/>
    <w:link w:val="CommentTextChar"/>
    <w:uiPriority w:val="99"/>
    <w:unhideWhenUsed/>
    <w:rsid w:val="00BD00E6"/>
    <w:rPr>
      <w:sz w:val="20"/>
      <w:szCs w:val="20"/>
    </w:rPr>
  </w:style>
  <w:style w:type="character" w:customStyle="1" w:styleId="CommentTextChar">
    <w:name w:val="Comment Text Char"/>
    <w:basedOn w:val="DefaultParagraphFont"/>
    <w:link w:val="CommentText"/>
    <w:uiPriority w:val="99"/>
    <w:rsid w:val="00BD00E6"/>
    <w:rPr>
      <w:color w:val="000000" w:themeColor="text1"/>
      <w:sz w:val="20"/>
      <w:szCs w:val="20"/>
      <w:lang w:val="fr-CA"/>
    </w:rPr>
  </w:style>
  <w:style w:type="paragraph" w:styleId="CommentSubject">
    <w:name w:val="annotation subject"/>
    <w:basedOn w:val="CommentText"/>
    <w:next w:val="CommentText"/>
    <w:link w:val="CommentSubjectChar"/>
    <w:uiPriority w:val="99"/>
    <w:semiHidden/>
    <w:unhideWhenUsed/>
    <w:rsid w:val="00BD00E6"/>
    <w:rPr>
      <w:b/>
      <w:bCs/>
    </w:rPr>
  </w:style>
  <w:style w:type="character" w:customStyle="1" w:styleId="CommentSubjectChar">
    <w:name w:val="Comment Subject Char"/>
    <w:basedOn w:val="CommentTextChar"/>
    <w:link w:val="CommentSubject"/>
    <w:uiPriority w:val="99"/>
    <w:semiHidden/>
    <w:rsid w:val="00BD00E6"/>
    <w:rPr>
      <w:b/>
      <w:bCs/>
      <w:color w:val="000000" w:themeColor="text1"/>
      <w:sz w:val="20"/>
      <w:szCs w:val="20"/>
      <w:lang w:val="fr-CA"/>
    </w:rPr>
  </w:style>
  <w:style w:type="paragraph" w:styleId="Revision">
    <w:name w:val="Revision"/>
    <w:hidden/>
    <w:uiPriority w:val="99"/>
    <w:semiHidden/>
    <w:rsid w:val="00B76E4E"/>
    <w:pPr>
      <w:spacing w:after="0" w:line="240" w:lineRule="auto"/>
    </w:pPr>
    <w:rPr>
      <w:color w:val="000000" w:themeColor="text1"/>
      <w:sz w:val="24"/>
      <w:lang w:val="fr-CA"/>
    </w:rPr>
  </w:style>
  <w:style w:type="character" w:styleId="Hyperlink">
    <w:name w:val="Hyperlink"/>
    <w:basedOn w:val="DefaultParagraphFont"/>
    <w:uiPriority w:val="99"/>
    <w:unhideWhenUsed/>
    <w:rsid w:val="00490020"/>
    <w:rPr>
      <w:color w:val="0000FF" w:themeColor="hyperlink"/>
      <w:u w:val="single"/>
    </w:rPr>
  </w:style>
  <w:style w:type="character" w:styleId="UnresolvedMention">
    <w:name w:val="Unresolved Mention"/>
    <w:basedOn w:val="DefaultParagraphFont"/>
    <w:uiPriority w:val="99"/>
    <w:semiHidden/>
    <w:unhideWhenUsed/>
    <w:rsid w:val="00490020"/>
    <w:rPr>
      <w:color w:val="605E5C"/>
      <w:shd w:val="clear" w:color="auto" w:fill="E1DFDD"/>
    </w:rPr>
  </w:style>
  <w:style w:type="paragraph" w:customStyle="1" w:styleId="RecitalsL1">
    <w:name w:val="Recitals_L1"/>
    <w:basedOn w:val="Normal"/>
    <w:next w:val="RecitalsL2"/>
    <w:rsid w:val="00BD5797"/>
    <w:pPr>
      <w:numPr>
        <w:numId w:val="4"/>
      </w:numPr>
      <w:spacing w:after="240" w:line="259" w:lineRule="auto"/>
      <w:outlineLvl w:val="0"/>
    </w:pPr>
    <w:rPr>
      <w:rFonts w:ascii="Book Antiqua" w:hAnsi="Book Antiqua" w:cs="Times New Roman"/>
      <w:color w:val="auto"/>
      <w:sz w:val="22"/>
      <w:szCs w:val="20"/>
      <w:lang w:val="en-US"/>
    </w:rPr>
  </w:style>
  <w:style w:type="paragraph" w:customStyle="1" w:styleId="RecitalsL2">
    <w:name w:val="Recitals_L2"/>
    <w:basedOn w:val="RecitalsL1"/>
    <w:rsid w:val="00BD5797"/>
    <w:pPr>
      <w:keepNext/>
      <w:numPr>
        <w:ilvl w:val="1"/>
      </w:numPr>
      <w:tabs>
        <w:tab w:val="clear" w:pos="720"/>
        <w:tab w:val="num" w:pos="1800"/>
      </w:tabs>
      <w:ind w:left="1800" w:hanging="360"/>
      <w:outlineLvl w:val="1"/>
    </w:pPr>
    <w:rPr>
      <w:b/>
    </w:rPr>
  </w:style>
  <w:style w:type="paragraph" w:customStyle="1" w:styleId="Article2L1">
    <w:name w:val="Article2_L1"/>
    <w:basedOn w:val="Normal"/>
    <w:next w:val="Normal"/>
    <w:qFormat/>
    <w:rsid w:val="00BD5797"/>
    <w:pPr>
      <w:keepNext/>
      <w:numPr>
        <w:numId w:val="5"/>
      </w:numPr>
      <w:spacing w:after="240"/>
      <w:jc w:val="center"/>
      <w:outlineLvl w:val="0"/>
    </w:pPr>
    <w:rPr>
      <w:rFonts w:ascii="Book Antiqua" w:eastAsia="Times New Roman" w:hAnsi="Book Antiqua" w:cs="Arial"/>
      <w:b/>
      <w:caps/>
      <w:color w:val="000000"/>
      <w:sz w:val="22"/>
      <w:lang w:eastAsia="en-CA"/>
    </w:rPr>
  </w:style>
  <w:style w:type="paragraph" w:customStyle="1" w:styleId="Article2L2">
    <w:name w:val="Article2_L2"/>
    <w:basedOn w:val="Normal"/>
    <w:next w:val="Normal"/>
    <w:qFormat/>
    <w:rsid w:val="00BD5797"/>
    <w:pPr>
      <w:keepNext/>
      <w:widowControl w:val="0"/>
      <w:numPr>
        <w:ilvl w:val="1"/>
        <w:numId w:val="5"/>
      </w:numPr>
      <w:spacing w:after="240"/>
      <w:jc w:val="both"/>
      <w:outlineLvl w:val="1"/>
    </w:pPr>
    <w:rPr>
      <w:rFonts w:ascii="Book Antiqua" w:eastAsia="Times New Roman" w:hAnsi="Book Antiqua" w:cs="Arial"/>
      <w:b/>
      <w:color w:val="000000"/>
      <w:sz w:val="22"/>
      <w:szCs w:val="20"/>
      <w:lang w:val="en-US" w:eastAsia="en-CA"/>
    </w:rPr>
  </w:style>
  <w:style w:type="paragraph" w:customStyle="1" w:styleId="Article2L3">
    <w:name w:val="Article2_L3"/>
    <w:basedOn w:val="Normal"/>
    <w:link w:val="Article2L3Char"/>
    <w:qFormat/>
    <w:rsid w:val="00BD5797"/>
    <w:pPr>
      <w:numPr>
        <w:ilvl w:val="2"/>
        <w:numId w:val="5"/>
      </w:numPr>
      <w:spacing w:after="240"/>
      <w:jc w:val="both"/>
      <w:outlineLvl w:val="2"/>
    </w:pPr>
    <w:rPr>
      <w:rFonts w:ascii="Book Antiqua" w:eastAsia="Times New Roman" w:hAnsi="Book Antiqua" w:cs="Arial"/>
      <w:bCs/>
      <w:color w:val="auto"/>
      <w:sz w:val="22"/>
      <w:szCs w:val="20"/>
      <w:lang w:val="en-US" w:eastAsia="en-CA"/>
    </w:rPr>
  </w:style>
  <w:style w:type="paragraph" w:customStyle="1" w:styleId="Article2L4">
    <w:name w:val="Article2_L4"/>
    <w:basedOn w:val="Normal"/>
    <w:qFormat/>
    <w:rsid w:val="00BD5797"/>
    <w:pPr>
      <w:numPr>
        <w:ilvl w:val="3"/>
        <w:numId w:val="5"/>
      </w:numPr>
      <w:spacing w:after="240"/>
      <w:jc w:val="both"/>
      <w:outlineLvl w:val="3"/>
    </w:pPr>
    <w:rPr>
      <w:rFonts w:ascii="Book Antiqua" w:eastAsia="Times New Roman" w:hAnsi="Book Antiqua" w:cs="Arial"/>
      <w:bCs/>
      <w:color w:val="auto"/>
      <w:sz w:val="22"/>
      <w:szCs w:val="20"/>
      <w:lang w:val="en-US" w:eastAsia="en-CA"/>
    </w:rPr>
  </w:style>
  <w:style w:type="paragraph" w:customStyle="1" w:styleId="Article2L5">
    <w:name w:val="Article2_L5"/>
    <w:basedOn w:val="Normal"/>
    <w:qFormat/>
    <w:rsid w:val="00BD5797"/>
    <w:pPr>
      <w:numPr>
        <w:ilvl w:val="4"/>
        <w:numId w:val="5"/>
      </w:numPr>
      <w:spacing w:after="240"/>
      <w:jc w:val="both"/>
    </w:pPr>
    <w:rPr>
      <w:rFonts w:ascii="Book Antiqua" w:hAnsi="Book Antiqua" w:cs="Calibri"/>
      <w:bCs/>
      <w:color w:val="auto"/>
      <w:sz w:val="22"/>
      <w:lang w:val="en-US" w:eastAsia="en-CA"/>
    </w:rPr>
  </w:style>
  <w:style w:type="paragraph" w:customStyle="1" w:styleId="Article2L6">
    <w:name w:val="Article2_L6"/>
    <w:basedOn w:val="Normal"/>
    <w:qFormat/>
    <w:rsid w:val="00BD5797"/>
    <w:pPr>
      <w:numPr>
        <w:ilvl w:val="5"/>
        <w:numId w:val="5"/>
      </w:numPr>
      <w:spacing w:after="240"/>
      <w:jc w:val="both"/>
      <w:outlineLvl w:val="5"/>
    </w:pPr>
    <w:rPr>
      <w:rFonts w:ascii="Book Antiqua" w:eastAsia="Times New Roman" w:hAnsi="Book Antiqua" w:cs="Arial"/>
      <w:bCs/>
      <w:color w:val="auto"/>
      <w:sz w:val="22"/>
      <w:szCs w:val="20"/>
      <w:lang w:eastAsia="en-CA"/>
    </w:rPr>
  </w:style>
  <w:style w:type="paragraph" w:customStyle="1" w:styleId="Article2L7">
    <w:name w:val="Article2_L7"/>
    <w:basedOn w:val="Normal"/>
    <w:autoRedefine/>
    <w:qFormat/>
    <w:rsid w:val="00BD5797"/>
    <w:pPr>
      <w:numPr>
        <w:ilvl w:val="6"/>
        <w:numId w:val="5"/>
      </w:numPr>
      <w:spacing w:after="240"/>
      <w:jc w:val="both"/>
      <w:outlineLvl w:val="6"/>
    </w:pPr>
    <w:rPr>
      <w:rFonts w:ascii="Book Antiqua" w:eastAsia="Times New Roman" w:hAnsi="Book Antiqua" w:cs="Arial"/>
      <w:bCs/>
      <w:color w:val="auto"/>
      <w:sz w:val="22"/>
      <w:szCs w:val="20"/>
      <w:lang w:eastAsia="en-CA"/>
    </w:rPr>
  </w:style>
  <w:style w:type="paragraph" w:customStyle="1" w:styleId="Article2L8">
    <w:name w:val="Article2_L8"/>
    <w:basedOn w:val="Normal"/>
    <w:qFormat/>
    <w:rsid w:val="00BD5797"/>
    <w:pPr>
      <w:numPr>
        <w:ilvl w:val="7"/>
        <w:numId w:val="5"/>
      </w:numPr>
      <w:spacing w:after="240"/>
      <w:jc w:val="both"/>
      <w:outlineLvl w:val="7"/>
    </w:pPr>
    <w:rPr>
      <w:rFonts w:ascii="Book Antiqua" w:eastAsia="Times New Roman" w:hAnsi="Book Antiqua" w:cs="Arial"/>
      <w:bCs/>
      <w:color w:val="auto"/>
      <w:sz w:val="22"/>
      <w:szCs w:val="20"/>
      <w:lang w:eastAsia="en-CA"/>
    </w:rPr>
  </w:style>
  <w:style w:type="paragraph" w:customStyle="1" w:styleId="Article2L9">
    <w:name w:val="Article2_L9"/>
    <w:basedOn w:val="Normal"/>
    <w:qFormat/>
    <w:rsid w:val="00BD5797"/>
    <w:pPr>
      <w:numPr>
        <w:ilvl w:val="8"/>
        <w:numId w:val="5"/>
      </w:numPr>
      <w:spacing w:after="240"/>
      <w:jc w:val="both"/>
      <w:outlineLvl w:val="8"/>
    </w:pPr>
    <w:rPr>
      <w:rFonts w:ascii="Book Antiqua" w:eastAsia="Times New Roman" w:hAnsi="Book Antiqua" w:cs="Arial"/>
      <w:bCs/>
      <w:color w:val="auto"/>
      <w:sz w:val="22"/>
      <w:szCs w:val="20"/>
      <w:lang w:eastAsia="en-CA"/>
    </w:rPr>
  </w:style>
  <w:style w:type="character" w:customStyle="1" w:styleId="Article2L3Char">
    <w:name w:val="Article2_L3 Char"/>
    <w:basedOn w:val="DefaultParagraphFont"/>
    <w:link w:val="Article2L3"/>
    <w:rsid w:val="00BD5797"/>
    <w:rPr>
      <w:rFonts w:ascii="Book Antiqua" w:eastAsia="Times New Roman" w:hAnsi="Book Antiqua" w:cs="Arial"/>
      <w:bCs/>
      <w:szCs w:val="20"/>
      <w:lang w:val="en-US" w:eastAsia="en-CA"/>
    </w:rPr>
  </w:style>
  <w:style w:type="paragraph" w:customStyle="1" w:styleId="OHHpara1">
    <w:name w:val="OHHpara1"/>
    <w:aliases w:val="1"/>
    <w:basedOn w:val="Normal"/>
    <w:rsid w:val="00472AF2"/>
    <w:pPr>
      <w:spacing w:after="240"/>
      <w:ind w:left="720"/>
      <w:jc w:val="both"/>
    </w:pPr>
    <w:rPr>
      <w:rFonts w:ascii="Book Antiqua" w:hAnsi="Book Antiqua" w:cs="Times New Roman"/>
      <w:color w:val="auto"/>
      <w:sz w:val="22"/>
      <w:lang w:val="en-CA"/>
    </w:rPr>
  </w:style>
  <w:style w:type="paragraph" w:customStyle="1" w:styleId="LegalL1">
    <w:name w:val="Legal_L1"/>
    <w:basedOn w:val="Normal"/>
    <w:next w:val="LegalL2"/>
    <w:rsid w:val="00472AF2"/>
    <w:pPr>
      <w:numPr>
        <w:numId w:val="7"/>
      </w:numPr>
      <w:spacing w:after="240"/>
      <w:jc w:val="both"/>
      <w:outlineLvl w:val="0"/>
    </w:pPr>
    <w:rPr>
      <w:rFonts w:ascii="Book Antiqua" w:hAnsi="Book Antiqua" w:cs="Times New Roman"/>
      <w:b/>
      <w:caps/>
      <w:color w:val="auto"/>
      <w:sz w:val="22"/>
      <w:lang w:val="en-CA"/>
    </w:rPr>
  </w:style>
  <w:style w:type="paragraph" w:customStyle="1" w:styleId="LegalL2">
    <w:name w:val="Legal_L2"/>
    <w:basedOn w:val="LegalL1"/>
    <w:link w:val="LegalL2Char"/>
    <w:rsid w:val="00472AF2"/>
    <w:pPr>
      <w:numPr>
        <w:ilvl w:val="1"/>
      </w:numPr>
      <w:outlineLvl w:val="1"/>
    </w:pPr>
    <w:rPr>
      <w:caps w:val="0"/>
    </w:rPr>
  </w:style>
  <w:style w:type="paragraph" w:customStyle="1" w:styleId="LegalL3">
    <w:name w:val="Legal_L3"/>
    <w:basedOn w:val="LegalL2"/>
    <w:rsid w:val="00472AF2"/>
    <w:pPr>
      <w:numPr>
        <w:ilvl w:val="2"/>
      </w:numPr>
      <w:tabs>
        <w:tab w:val="clear" w:pos="2160"/>
        <w:tab w:val="num" w:pos="720"/>
      </w:tabs>
      <w:ind w:left="720"/>
      <w:outlineLvl w:val="2"/>
    </w:pPr>
    <w:rPr>
      <w:b w:val="0"/>
    </w:rPr>
  </w:style>
  <w:style w:type="paragraph" w:customStyle="1" w:styleId="LegalL4">
    <w:name w:val="Legal_L4"/>
    <w:basedOn w:val="LegalL3"/>
    <w:rsid w:val="00472AF2"/>
    <w:pPr>
      <w:numPr>
        <w:ilvl w:val="3"/>
      </w:numPr>
      <w:tabs>
        <w:tab w:val="clear" w:pos="3168"/>
        <w:tab w:val="num" w:pos="360"/>
        <w:tab w:val="num" w:pos="1440"/>
      </w:tabs>
      <w:ind w:left="1440" w:hanging="720"/>
      <w:outlineLvl w:val="3"/>
    </w:pPr>
  </w:style>
  <w:style w:type="paragraph" w:customStyle="1" w:styleId="LegalL5">
    <w:name w:val="Legal_L5"/>
    <w:basedOn w:val="LegalL4"/>
    <w:rsid w:val="00472AF2"/>
    <w:pPr>
      <w:numPr>
        <w:ilvl w:val="4"/>
      </w:numPr>
      <w:tabs>
        <w:tab w:val="clear" w:pos="4320"/>
        <w:tab w:val="num" w:pos="360"/>
        <w:tab w:val="num" w:pos="1440"/>
        <w:tab w:val="num" w:pos="2160"/>
      </w:tabs>
      <w:ind w:left="2160" w:hanging="720"/>
      <w:outlineLvl w:val="4"/>
    </w:pPr>
  </w:style>
  <w:style w:type="character" w:customStyle="1" w:styleId="LegalL2Char">
    <w:name w:val="Legal_L2 Char"/>
    <w:link w:val="LegalL2"/>
    <w:rsid w:val="00472AF2"/>
    <w:rPr>
      <w:rFonts w:ascii="Book Antiqua" w:hAnsi="Book Antiqua" w:cs="Times New Roman"/>
      <w:b/>
    </w:rPr>
  </w:style>
  <w:style w:type="paragraph" w:customStyle="1" w:styleId="OHHpara">
    <w:name w:val="OHHpara"/>
    <w:aliases w:val="P,p,ORPara,ParaNORMAL,OHHparaP"/>
    <w:basedOn w:val="Normal"/>
    <w:link w:val="OHHparaChar"/>
    <w:rsid w:val="00EC51D6"/>
    <w:pPr>
      <w:spacing w:after="240"/>
      <w:jc w:val="both"/>
    </w:pPr>
    <w:rPr>
      <w:rFonts w:ascii="Book Antiqua" w:hAnsi="Book Antiqua" w:cs="Times New Roman"/>
      <w:color w:val="auto"/>
      <w:sz w:val="22"/>
      <w:lang w:val="en-CA"/>
    </w:rPr>
  </w:style>
  <w:style w:type="paragraph" w:customStyle="1" w:styleId="OHHTab">
    <w:name w:val="OHHTab"/>
    <w:aliases w:val="T"/>
    <w:basedOn w:val="OHHpara"/>
    <w:rsid w:val="00EC51D6"/>
    <w:pPr>
      <w:ind w:firstLine="720"/>
    </w:pPr>
  </w:style>
  <w:style w:type="character" w:customStyle="1" w:styleId="OHHparaChar">
    <w:name w:val="OHHpara Char"/>
    <w:aliases w:val="P Char,p Char,ORPara Char"/>
    <w:link w:val="OHHpara"/>
    <w:rsid w:val="00EC51D6"/>
    <w:rPr>
      <w:rFonts w:ascii="Book Antiqua" w:hAnsi="Book Antiqua" w:cs="Times New Roman"/>
    </w:rPr>
  </w:style>
  <w:style w:type="character" w:customStyle="1" w:styleId="prompt">
    <w:name w:val="prompt"/>
    <w:basedOn w:val="DefaultParagraphFont"/>
    <w:rsid w:val="00EC51D6"/>
  </w:style>
  <w:style w:type="character" w:styleId="FootnoteReference">
    <w:name w:val="footnote reference"/>
    <w:basedOn w:val="DefaultParagraphFont"/>
    <w:uiPriority w:val="99"/>
    <w:semiHidden/>
    <w:unhideWhenUsed/>
    <w:rsid w:val="00B03EE9"/>
    <w:rPr>
      <w:vertAlign w:val="superscript"/>
    </w:rPr>
  </w:style>
  <w:style w:type="paragraph" w:styleId="NormalWeb">
    <w:name w:val="Normal (Web)"/>
    <w:basedOn w:val="Normal"/>
    <w:uiPriority w:val="99"/>
    <w:semiHidden/>
    <w:unhideWhenUsed/>
    <w:rsid w:val="00BE7062"/>
    <w:rPr>
      <w:rFonts w:ascii="Times New Roman" w:hAnsi="Times New Roman" w:cs="Times New Roman"/>
      <w:szCs w:val="24"/>
    </w:rPr>
  </w:style>
  <w:style w:type="character" w:customStyle="1" w:styleId="OHHparaCar">
    <w:name w:val="OHHpara Car"/>
    <w:aliases w:val="P Car"/>
    <w:rsid w:val="0012278D"/>
    <w:rPr>
      <w:sz w:val="24"/>
      <w:lang w:val="fr-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28906">
      <w:bodyDiv w:val="1"/>
      <w:marLeft w:val="0"/>
      <w:marRight w:val="0"/>
      <w:marTop w:val="0"/>
      <w:marBottom w:val="0"/>
      <w:divBdr>
        <w:top w:val="none" w:sz="0" w:space="0" w:color="auto"/>
        <w:left w:val="none" w:sz="0" w:space="0" w:color="auto"/>
        <w:bottom w:val="none" w:sz="0" w:space="0" w:color="auto"/>
        <w:right w:val="none" w:sz="0" w:space="0" w:color="auto"/>
      </w:divBdr>
    </w:div>
    <w:div w:id="21132493">
      <w:bodyDiv w:val="1"/>
      <w:marLeft w:val="0"/>
      <w:marRight w:val="0"/>
      <w:marTop w:val="0"/>
      <w:marBottom w:val="0"/>
      <w:divBdr>
        <w:top w:val="none" w:sz="0" w:space="0" w:color="auto"/>
        <w:left w:val="none" w:sz="0" w:space="0" w:color="auto"/>
        <w:bottom w:val="none" w:sz="0" w:space="0" w:color="auto"/>
        <w:right w:val="none" w:sz="0" w:space="0" w:color="auto"/>
      </w:divBdr>
    </w:div>
    <w:div w:id="76363552">
      <w:bodyDiv w:val="1"/>
      <w:marLeft w:val="0"/>
      <w:marRight w:val="0"/>
      <w:marTop w:val="0"/>
      <w:marBottom w:val="0"/>
      <w:divBdr>
        <w:top w:val="none" w:sz="0" w:space="0" w:color="auto"/>
        <w:left w:val="none" w:sz="0" w:space="0" w:color="auto"/>
        <w:bottom w:val="none" w:sz="0" w:space="0" w:color="auto"/>
        <w:right w:val="none" w:sz="0" w:space="0" w:color="auto"/>
      </w:divBdr>
    </w:div>
    <w:div w:id="103307736">
      <w:bodyDiv w:val="1"/>
      <w:marLeft w:val="0"/>
      <w:marRight w:val="0"/>
      <w:marTop w:val="0"/>
      <w:marBottom w:val="0"/>
      <w:divBdr>
        <w:top w:val="none" w:sz="0" w:space="0" w:color="auto"/>
        <w:left w:val="none" w:sz="0" w:space="0" w:color="auto"/>
        <w:bottom w:val="none" w:sz="0" w:space="0" w:color="auto"/>
        <w:right w:val="none" w:sz="0" w:space="0" w:color="auto"/>
      </w:divBdr>
    </w:div>
    <w:div w:id="121266070">
      <w:bodyDiv w:val="1"/>
      <w:marLeft w:val="0"/>
      <w:marRight w:val="0"/>
      <w:marTop w:val="0"/>
      <w:marBottom w:val="0"/>
      <w:divBdr>
        <w:top w:val="none" w:sz="0" w:space="0" w:color="auto"/>
        <w:left w:val="none" w:sz="0" w:space="0" w:color="auto"/>
        <w:bottom w:val="none" w:sz="0" w:space="0" w:color="auto"/>
        <w:right w:val="none" w:sz="0" w:space="0" w:color="auto"/>
      </w:divBdr>
    </w:div>
    <w:div w:id="131943617">
      <w:bodyDiv w:val="1"/>
      <w:marLeft w:val="0"/>
      <w:marRight w:val="0"/>
      <w:marTop w:val="0"/>
      <w:marBottom w:val="0"/>
      <w:divBdr>
        <w:top w:val="none" w:sz="0" w:space="0" w:color="auto"/>
        <w:left w:val="none" w:sz="0" w:space="0" w:color="auto"/>
        <w:bottom w:val="none" w:sz="0" w:space="0" w:color="auto"/>
        <w:right w:val="none" w:sz="0" w:space="0" w:color="auto"/>
      </w:divBdr>
    </w:div>
    <w:div w:id="178010894">
      <w:bodyDiv w:val="1"/>
      <w:marLeft w:val="0"/>
      <w:marRight w:val="0"/>
      <w:marTop w:val="0"/>
      <w:marBottom w:val="0"/>
      <w:divBdr>
        <w:top w:val="none" w:sz="0" w:space="0" w:color="auto"/>
        <w:left w:val="none" w:sz="0" w:space="0" w:color="auto"/>
        <w:bottom w:val="none" w:sz="0" w:space="0" w:color="auto"/>
        <w:right w:val="none" w:sz="0" w:space="0" w:color="auto"/>
      </w:divBdr>
    </w:div>
    <w:div w:id="192497025">
      <w:bodyDiv w:val="1"/>
      <w:marLeft w:val="0"/>
      <w:marRight w:val="0"/>
      <w:marTop w:val="0"/>
      <w:marBottom w:val="0"/>
      <w:divBdr>
        <w:top w:val="none" w:sz="0" w:space="0" w:color="auto"/>
        <w:left w:val="none" w:sz="0" w:space="0" w:color="auto"/>
        <w:bottom w:val="none" w:sz="0" w:space="0" w:color="auto"/>
        <w:right w:val="none" w:sz="0" w:space="0" w:color="auto"/>
      </w:divBdr>
    </w:div>
    <w:div w:id="208997330">
      <w:bodyDiv w:val="1"/>
      <w:marLeft w:val="0"/>
      <w:marRight w:val="0"/>
      <w:marTop w:val="0"/>
      <w:marBottom w:val="0"/>
      <w:divBdr>
        <w:top w:val="none" w:sz="0" w:space="0" w:color="auto"/>
        <w:left w:val="none" w:sz="0" w:space="0" w:color="auto"/>
        <w:bottom w:val="none" w:sz="0" w:space="0" w:color="auto"/>
        <w:right w:val="none" w:sz="0" w:space="0" w:color="auto"/>
      </w:divBdr>
    </w:div>
    <w:div w:id="216937349">
      <w:bodyDiv w:val="1"/>
      <w:marLeft w:val="0"/>
      <w:marRight w:val="0"/>
      <w:marTop w:val="0"/>
      <w:marBottom w:val="0"/>
      <w:divBdr>
        <w:top w:val="none" w:sz="0" w:space="0" w:color="auto"/>
        <w:left w:val="none" w:sz="0" w:space="0" w:color="auto"/>
        <w:bottom w:val="none" w:sz="0" w:space="0" w:color="auto"/>
        <w:right w:val="none" w:sz="0" w:space="0" w:color="auto"/>
      </w:divBdr>
    </w:div>
    <w:div w:id="219290383">
      <w:bodyDiv w:val="1"/>
      <w:marLeft w:val="0"/>
      <w:marRight w:val="0"/>
      <w:marTop w:val="0"/>
      <w:marBottom w:val="0"/>
      <w:divBdr>
        <w:top w:val="none" w:sz="0" w:space="0" w:color="auto"/>
        <w:left w:val="none" w:sz="0" w:space="0" w:color="auto"/>
        <w:bottom w:val="none" w:sz="0" w:space="0" w:color="auto"/>
        <w:right w:val="none" w:sz="0" w:space="0" w:color="auto"/>
      </w:divBdr>
    </w:div>
    <w:div w:id="236020010">
      <w:bodyDiv w:val="1"/>
      <w:marLeft w:val="0"/>
      <w:marRight w:val="0"/>
      <w:marTop w:val="0"/>
      <w:marBottom w:val="0"/>
      <w:divBdr>
        <w:top w:val="none" w:sz="0" w:space="0" w:color="auto"/>
        <w:left w:val="none" w:sz="0" w:space="0" w:color="auto"/>
        <w:bottom w:val="none" w:sz="0" w:space="0" w:color="auto"/>
        <w:right w:val="none" w:sz="0" w:space="0" w:color="auto"/>
      </w:divBdr>
    </w:div>
    <w:div w:id="248929772">
      <w:bodyDiv w:val="1"/>
      <w:marLeft w:val="0"/>
      <w:marRight w:val="0"/>
      <w:marTop w:val="0"/>
      <w:marBottom w:val="0"/>
      <w:divBdr>
        <w:top w:val="none" w:sz="0" w:space="0" w:color="auto"/>
        <w:left w:val="none" w:sz="0" w:space="0" w:color="auto"/>
        <w:bottom w:val="none" w:sz="0" w:space="0" w:color="auto"/>
        <w:right w:val="none" w:sz="0" w:space="0" w:color="auto"/>
      </w:divBdr>
      <w:divsChild>
        <w:div w:id="71241352">
          <w:marLeft w:val="0"/>
          <w:marRight w:val="0"/>
          <w:marTop w:val="0"/>
          <w:marBottom w:val="0"/>
          <w:divBdr>
            <w:top w:val="none" w:sz="0" w:space="0" w:color="auto"/>
            <w:left w:val="none" w:sz="0" w:space="0" w:color="auto"/>
            <w:bottom w:val="none" w:sz="0" w:space="0" w:color="auto"/>
            <w:right w:val="none" w:sz="0" w:space="0" w:color="auto"/>
          </w:divBdr>
        </w:div>
      </w:divsChild>
    </w:div>
    <w:div w:id="249317893">
      <w:bodyDiv w:val="1"/>
      <w:marLeft w:val="0"/>
      <w:marRight w:val="0"/>
      <w:marTop w:val="0"/>
      <w:marBottom w:val="0"/>
      <w:divBdr>
        <w:top w:val="none" w:sz="0" w:space="0" w:color="auto"/>
        <w:left w:val="none" w:sz="0" w:space="0" w:color="auto"/>
        <w:bottom w:val="none" w:sz="0" w:space="0" w:color="auto"/>
        <w:right w:val="none" w:sz="0" w:space="0" w:color="auto"/>
      </w:divBdr>
    </w:div>
    <w:div w:id="263655672">
      <w:bodyDiv w:val="1"/>
      <w:marLeft w:val="0"/>
      <w:marRight w:val="0"/>
      <w:marTop w:val="0"/>
      <w:marBottom w:val="0"/>
      <w:divBdr>
        <w:top w:val="none" w:sz="0" w:space="0" w:color="auto"/>
        <w:left w:val="none" w:sz="0" w:space="0" w:color="auto"/>
        <w:bottom w:val="none" w:sz="0" w:space="0" w:color="auto"/>
        <w:right w:val="none" w:sz="0" w:space="0" w:color="auto"/>
      </w:divBdr>
    </w:div>
    <w:div w:id="285738629">
      <w:bodyDiv w:val="1"/>
      <w:marLeft w:val="0"/>
      <w:marRight w:val="0"/>
      <w:marTop w:val="0"/>
      <w:marBottom w:val="0"/>
      <w:divBdr>
        <w:top w:val="none" w:sz="0" w:space="0" w:color="auto"/>
        <w:left w:val="none" w:sz="0" w:space="0" w:color="auto"/>
        <w:bottom w:val="none" w:sz="0" w:space="0" w:color="auto"/>
        <w:right w:val="none" w:sz="0" w:space="0" w:color="auto"/>
      </w:divBdr>
    </w:div>
    <w:div w:id="295070803">
      <w:bodyDiv w:val="1"/>
      <w:marLeft w:val="0"/>
      <w:marRight w:val="0"/>
      <w:marTop w:val="0"/>
      <w:marBottom w:val="0"/>
      <w:divBdr>
        <w:top w:val="none" w:sz="0" w:space="0" w:color="auto"/>
        <w:left w:val="none" w:sz="0" w:space="0" w:color="auto"/>
        <w:bottom w:val="none" w:sz="0" w:space="0" w:color="auto"/>
        <w:right w:val="none" w:sz="0" w:space="0" w:color="auto"/>
      </w:divBdr>
    </w:div>
    <w:div w:id="322052241">
      <w:bodyDiv w:val="1"/>
      <w:marLeft w:val="0"/>
      <w:marRight w:val="0"/>
      <w:marTop w:val="0"/>
      <w:marBottom w:val="0"/>
      <w:divBdr>
        <w:top w:val="none" w:sz="0" w:space="0" w:color="auto"/>
        <w:left w:val="none" w:sz="0" w:space="0" w:color="auto"/>
        <w:bottom w:val="none" w:sz="0" w:space="0" w:color="auto"/>
        <w:right w:val="none" w:sz="0" w:space="0" w:color="auto"/>
      </w:divBdr>
    </w:div>
    <w:div w:id="359819932">
      <w:bodyDiv w:val="1"/>
      <w:marLeft w:val="0"/>
      <w:marRight w:val="0"/>
      <w:marTop w:val="0"/>
      <w:marBottom w:val="0"/>
      <w:divBdr>
        <w:top w:val="none" w:sz="0" w:space="0" w:color="auto"/>
        <w:left w:val="none" w:sz="0" w:space="0" w:color="auto"/>
        <w:bottom w:val="none" w:sz="0" w:space="0" w:color="auto"/>
        <w:right w:val="none" w:sz="0" w:space="0" w:color="auto"/>
      </w:divBdr>
    </w:div>
    <w:div w:id="379717782">
      <w:bodyDiv w:val="1"/>
      <w:marLeft w:val="0"/>
      <w:marRight w:val="0"/>
      <w:marTop w:val="0"/>
      <w:marBottom w:val="0"/>
      <w:divBdr>
        <w:top w:val="none" w:sz="0" w:space="0" w:color="auto"/>
        <w:left w:val="none" w:sz="0" w:space="0" w:color="auto"/>
        <w:bottom w:val="none" w:sz="0" w:space="0" w:color="auto"/>
        <w:right w:val="none" w:sz="0" w:space="0" w:color="auto"/>
      </w:divBdr>
    </w:div>
    <w:div w:id="390464493">
      <w:bodyDiv w:val="1"/>
      <w:marLeft w:val="0"/>
      <w:marRight w:val="0"/>
      <w:marTop w:val="0"/>
      <w:marBottom w:val="0"/>
      <w:divBdr>
        <w:top w:val="none" w:sz="0" w:space="0" w:color="auto"/>
        <w:left w:val="none" w:sz="0" w:space="0" w:color="auto"/>
        <w:bottom w:val="none" w:sz="0" w:space="0" w:color="auto"/>
        <w:right w:val="none" w:sz="0" w:space="0" w:color="auto"/>
      </w:divBdr>
    </w:div>
    <w:div w:id="398485081">
      <w:bodyDiv w:val="1"/>
      <w:marLeft w:val="0"/>
      <w:marRight w:val="0"/>
      <w:marTop w:val="0"/>
      <w:marBottom w:val="0"/>
      <w:divBdr>
        <w:top w:val="none" w:sz="0" w:space="0" w:color="auto"/>
        <w:left w:val="none" w:sz="0" w:space="0" w:color="auto"/>
        <w:bottom w:val="none" w:sz="0" w:space="0" w:color="auto"/>
        <w:right w:val="none" w:sz="0" w:space="0" w:color="auto"/>
      </w:divBdr>
    </w:div>
    <w:div w:id="401686153">
      <w:bodyDiv w:val="1"/>
      <w:marLeft w:val="0"/>
      <w:marRight w:val="0"/>
      <w:marTop w:val="0"/>
      <w:marBottom w:val="0"/>
      <w:divBdr>
        <w:top w:val="none" w:sz="0" w:space="0" w:color="auto"/>
        <w:left w:val="none" w:sz="0" w:space="0" w:color="auto"/>
        <w:bottom w:val="none" w:sz="0" w:space="0" w:color="auto"/>
        <w:right w:val="none" w:sz="0" w:space="0" w:color="auto"/>
      </w:divBdr>
    </w:div>
    <w:div w:id="431048650">
      <w:bodyDiv w:val="1"/>
      <w:marLeft w:val="0"/>
      <w:marRight w:val="0"/>
      <w:marTop w:val="0"/>
      <w:marBottom w:val="0"/>
      <w:divBdr>
        <w:top w:val="none" w:sz="0" w:space="0" w:color="auto"/>
        <w:left w:val="none" w:sz="0" w:space="0" w:color="auto"/>
        <w:bottom w:val="none" w:sz="0" w:space="0" w:color="auto"/>
        <w:right w:val="none" w:sz="0" w:space="0" w:color="auto"/>
      </w:divBdr>
    </w:div>
    <w:div w:id="436680467">
      <w:bodyDiv w:val="1"/>
      <w:marLeft w:val="0"/>
      <w:marRight w:val="0"/>
      <w:marTop w:val="0"/>
      <w:marBottom w:val="0"/>
      <w:divBdr>
        <w:top w:val="none" w:sz="0" w:space="0" w:color="auto"/>
        <w:left w:val="none" w:sz="0" w:space="0" w:color="auto"/>
        <w:bottom w:val="none" w:sz="0" w:space="0" w:color="auto"/>
        <w:right w:val="none" w:sz="0" w:space="0" w:color="auto"/>
      </w:divBdr>
    </w:div>
    <w:div w:id="436870319">
      <w:bodyDiv w:val="1"/>
      <w:marLeft w:val="0"/>
      <w:marRight w:val="0"/>
      <w:marTop w:val="0"/>
      <w:marBottom w:val="0"/>
      <w:divBdr>
        <w:top w:val="none" w:sz="0" w:space="0" w:color="auto"/>
        <w:left w:val="none" w:sz="0" w:space="0" w:color="auto"/>
        <w:bottom w:val="none" w:sz="0" w:space="0" w:color="auto"/>
        <w:right w:val="none" w:sz="0" w:space="0" w:color="auto"/>
      </w:divBdr>
    </w:div>
    <w:div w:id="455173999">
      <w:bodyDiv w:val="1"/>
      <w:marLeft w:val="0"/>
      <w:marRight w:val="0"/>
      <w:marTop w:val="0"/>
      <w:marBottom w:val="0"/>
      <w:divBdr>
        <w:top w:val="none" w:sz="0" w:space="0" w:color="auto"/>
        <w:left w:val="none" w:sz="0" w:space="0" w:color="auto"/>
        <w:bottom w:val="none" w:sz="0" w:space="0" w:color="auto"/>
        <w:right w:val="none" w:sz="0" w:space="0" w:color="auto"/>
      </w:divBdr>
    </w:div>
    <w:div w:id="460878439">
      <w:bodyDiv w:val="1"/>
      <w:marLeft w:val="0"/>
      <w:marRight w:val="0"/>
      <w:marTop w:val="0"/>
      <w:marBottom w:val="0"/>
      <w:divBdr>
        <w:top w:val="none" w:sz="0" w:space="0" w:color="auto"/>
        <w:left w:val="none" w:sz="0" w:space="0" w:color="auto"/>
        <w:bottom w:val="none" w:sz="0" w:space="0" w:color="auto"/>
        <w:right w:val="none" w:sz="0" w:space="0" w:color="auto"/>
      </w:divBdr>
    </w:div>
    <w:div w:id="465853479">
      <w:bodyDiv w:val="1"/>
      <w:marLeft w:val="0"/>
      <w:marRight w:val="0"/>
      <w:marTop w:val="0"/>
      <w:marBottom w:val="0"/>
      <w:divBdr>
        <w:top w:val="none" w:sz="0" w:space="0" w:color="auto"/>
        <w:left w:val="none" w:sz="0" w:space="0" w:color="auto"/>
        <w:bottom w:val="none" w:sz="0" w:space="0" w:color="auto"/>
        <w:right w:val="none" w:sz="0" w:space="0" w:color="auto"/>
      </w:divBdr>
    </w:div>
    <w:div w:id="465902275">
      <w:bodyDiv w:val="1"/>
      <w:marLeft w:val="0"/>
      <w:marRight w:val="0"/>
      <w:marTop w:val="0"/>
      <w:marBottom w:val="0"/>
      <w:divBdr>
        <w:top w:val="none" w:sz="0" w:space="0" w:color="auto"/>
        <w:left w:val="none" w:sz="0" w:space="0" w:color="auto"/>
        <w:bottom w:val="none" w:sz="0" w:space="0" w:color="auto"/>
        <w:right w:val="none" w:sz="0" w:space="0" w:color="auto"/>
      </w:divBdr>
    </w:div>
    <w:div w:id="520557579">
      <w:bodyDiv w:val="1"/>
      <w:marLeft w:val="0"/>
      <w:marRight w:val="0"/>
      <w:marTop w:val="0"/>
      <w:marBottom w:val="0"/>
      <w:divBdr>
        <w:top w:val="none" w:sz="0" w:space="0" w:color="auto"/>
        <w:left w:val="none" w:sz="0" w:space="0" w:color="auto"/>
        <w:bottom w:val="none" w:sz="0" w:space="0" w:color="auto"/>
        <w:right w:val="none" w:sz="0" w:space="0" w:color="auto"/>
      </w:divBdr>
    </w:div>
    <w:div w:id="543753837">
      <w:bodyDiv w:val="1"/>
      <w:marLeft w:val="0"/>
      <w:marRight w:val="0"/>
      <w:marTop w:val="0"/>
      <w:marBottom w:val="0"/>
      <w:divBdr>
        <w:top w:val="none" w:sz="0" w:space="0" w:color="auto"/>
        <w:left w:val="none" w:sz="0" w:space="0" w:color="auto"/>
        <w:bottom w:val="none" w:sz="0" w:space="0" w:color="auto"/>
        <w:right w:val="none" w:sz="0" w:space="0" w:color="auto"/>
      </w:divBdr>
    </w:div>
    <w:div w:id="606617899">
      <w:bodyDiv w:val="1"/>
      <w:marLeft w:val="0"/>
      <w:marRight w:val="0"/>
      <w:marTop w:val="0"/>
      <w:marBottom w:val="0"/>
      <w:divBdr>
        <w:top w:val="none" w:sz="0" w:space="0" w:color="auto"/>
        <w:left w:val="none" w:sz="0" w:space="0" w:color="auto"/>
        <w:bottom w:val="none" w:sz="0" w:space="0" w:color="auto"/>
        <w:right w:val="none" w:sz="0" w:space="0" w:color="auto"/>
      </w:divBdr>
    </w:div>
    <w:div w:id="615982918">
      <w:bodyDiv w:val="1"/>
      <w:marLeft w:val="0"/>
      <w:marRight w:val="0"/>
      <w:marTop w:val="0"/>
      <w:marBottom w:val="0"/>
      <w:divBdr>
        <w:top w:val="none" w:sz="0" w:space="0" w:color="auto"/>
        <w:left w:val="none" w:sz="0" w:space="0" w:color="auto"/>
        <w:bottom w:val="none" w:sz="0" w:space="0" w:color="auto"/>
        <w:right w:val="none" w:sz="0" w:space="0" w:color="auto"/>
      </w:divBdr>
    </w:div>
    <w:div w:id="617181194">
      <w:bodyDiv w:val="1"/>
      <w:marLeft w:val="0"/>
      <w:marRight w:val="0"/>
      <w:marTop w:val="0"/>
      <w:marBottom w:val="0"/>
      <w:divBdr>
        <w:top w:val="none" w:sz="0" w:space="0" w:color="auto"/>
        <w:left w:val="none" w:sz="0" w:space="0" w:color="auto"/>
        <w:bottom w:val="none" w:sz="0" w:space="0" w:color="auto"/>
        <w:right w:val="none" w:sz="0" w:space="0" w:color="auto"/>
      </w:divBdr>
    </w:div>
    <w:div w:id="621887245">
      <w:bodyDiv w:val="1"/>
      <w:marLeft w:val="0"/>
      <w:marRight w:val="0"/>
      <w:marTop w:val="0"/>
      <w:marBottom w:val="0"/>
      <w:divBdr>
        <w:top w:val="none" w:sz="0" w:space="0" w:color="auto"/>
        <w:left w:val="none" w:sz="0" w:space="0" w:color="auto"/>
        <w:bottom w:val="none" w:sz="0" w:space="0" w:color="auto"/>
        <w:right w:val="none" w:sz="0" w:space="0" w:color="auto"/>
      </w:divBdr>
    </w:div>
    <w:div w:id="641664904">
      <w:bodyDiv w:val="1"/>
      <w:marLeft w:val="0"/>
      <w:marRight w:val="0"/>
      <w:marTop w:val="0"/>
      <w:marBottom w:val="0"/>
      <w:divBdr>
        <w:top w:val="none" w:sz="0" w:space="0" w:color="auto"/>
        <w:left w:val="none" w:sz="0" w:space="0" w:color="auto"/>
        <w:bottom w:val="none" w:sz="0" w:space="0" w:color="auto"/>
        <w:right w:val="none" w:sz="0" w:space="0" w:color="auto"/>
      </w:divBdr>
    </w:div>
    <w:div w:id="659970808">
      <w:bodyDiv w:val="1"/>
      <w:marLeft w:val="0"/>
      <w:marRight w:val="0"/>
      <w:marTop w:val="0"/>
      <w:marBottom w:val="0"/>
      <w:divBdr>
        <w:top w:val="none" w:sz="0" w:space="0" w:color="auto"/>
        <w:left w:val="none" w:sz="0" w:space="0" w:color="auto"/>
        <w:bottom w:val="none" w:sz="0" w:space="0" w:color="auto"/>
        <w:right w:val="none" w:sz="0" w:space="0" w:color="auto"/>
      </w:divBdr>
    </w:div>
    <w:div w:id="663163806">
      <w:bodyDiv w:val="1"/>
      <w:marLeft w:val="0"/>
      <w:marRight w:val="0"/>
      <w:marTop w:val="0"/>
      <w:marBottom w:val="0"/>
      <w:divBdr>
        <w:top w:val="none" w:sz="0" w:space="0" w:color="auto"/>
        <w:left w:val="none" w:sz="0" w:space="0" w:color="auto"/>
        <w:bottom w:val="none" w:sz="0" w:space="0" w:color="auto"/>
        <w:right w:val="none" w:sz="0" w:space="0" w:color="auto"/>
      </w:divBdr>
    </w:div>
    <w:div w:id="685790693">
      <w:bodyDiv w:val="1"/>
      <w:marLeft w:val="0"/>
      <w:marRight w:val="0"/>
      <w:marTop w:val="0"/>
      <w:marBottom w:val="0"/>
      <w:divBdr>
        <w:top w:val="none" w:sz="0" w:space="0" w:color="auto"/>
        <w:left w:val="none" w:sz="0" w:space="0" w:color="auto"/>
        <w:bottom w:val="none" w:sz="0" w:space="0" w:color="auto"/>
        <w:right w:val="none" w:sz="0" w:space="0" w:color="auto"/>
      </w:divBdr>
    </w:div>
    <w:div w:id="687871948">
      <w:bodyDiv w:val="1"/>
      <w:marLeft w:val="0"/>
      <w:marRight w:val="0"/>
      <w:marTop w:val="0"/>
      <w:marBottom w:val="0"/>
      <w:divBdr>
        <w:top w:val="none" w:sz="0" w:space="0" w:color="auto"/>
        <w:left w:val="none" w:sz="0" w:space="0" w:color="auto"/>
        <w:bottom w:val="none" w:sz="0" w:space="0" w:color="auto"/>
        <w:right w:val="none" w:sz="0" w:space="0" w:color="auto"/>
      </w:divBdr>
    </w:div>
    <w:div w:id="692733811">
      <w:bodyDiv w:val="1"/>
      <w:marLeft w:val="0"/>
      <w:marRight w:val="0"/>
      <w:marTop w:val="0"/>
      <w:marBottom w:val="0"/>
      <w:divBdr>
        <w:top w:val="none" w:sz="0" w:space="0" w:color="auto"/>
        <w:left w:val="none" w:sz="0" w:space="0" w:color="auto"/>
        <w:bottom w:val="none" w:sz="0" w:space="0" w:color="auto"/>
        <w:right w:val="none" w:sz="0" w:space="0" w:color="auto"/>
      </w:divBdr>
    </w:div>
    <w:div w:id="704912161">
      <w:bodyDiv w:val="1"/>
      <w:marLeft w:val="0"/>
      <w:marRight w:val="0"/>
      <w:marTop w:val="0"/>
      <w:marBottom w:val="0"/>
      <w:divBdr>
        <w:top w:val="none" w:sz="0" w:space="0" w:color="auto"/>
        <w:left w:val="none" w:sz="0" w:space="0" w:color="auto"/>
        <w:bottom w:val="none" w:sz="0" w:space="0" w:color="auto"/>
        <w:right w:val="none" w:sz="0" w:space="0" w:color="auto"/>
      </w:divBdr>
    </w:div>
    <w:div w:id="711882888">
      <w:bodyDiv w:val="1"/>
      <w:marLeft w:val="0"/>
      <w:marRight w:val="0"/>
      <w:marTop w:val="0"/>
      <w:marBottom w:val="0"/>
      <w:divBdr>
        <w:top w:val="none" w:sz="0" w:space="0" w:color="auto"/>
        <w:left w:val="none" w:sz="0" w:space="0" w:color="auto"/>
        <w:bottom w:val="none" w:sz="0" w:space="0" w:color="auto"/>
        <w:right w:val="none" w:sz="0" w:space="0" w:color="auto"/>
      </w:divBdr>
    </w:div>
    <w:div w:id="722799363">
      <w:bodyDiv w:val="1"/>
      <w:marLeft w:val="0"/>
      <w:marRight w:val="0"/>
      <w:marTop w:val="0"/>
      <w:marBottom w:val="0"/>
      <w:divBdr>
        <w:top w:val="none" w:sz="0" w:space="0" w:color="auto"/>
        <w:left w:val="none" w:sz="0" w:space="0" w:color="auto"/>
        <w:bottom w:val="none" w:sz="0" w:space="0" w:color="auto"/>
        <w:right w:val="none" w:sz="0" w:space="0" w:color="auto"/>
      </w:divBdr>
    </w:div>
    <w:div w:id="739257881">
      <w:bodyDiv w:val="1"/>
      <w:marLeft w:val="0"/>
      <w:marRight w:val="0"/>
      <w:marTop w:val="0"/>
      <w:marBottom w:val="0"/>
      <w:divBdr>
        <w:top w:val="none" w:sz="0" w:space="0" w:color="auto"/>
        <w:left w:val="none" w:sz="0" w:space="0" w:color="auto"/>
        <w:bottom w:val="none" w:sz="0" w:space="0" w:color="auto"/>
        <w:right w:val="none" w:sz="0" w:space="0" w:color="auto"/>
      </w:divBdr>
    </w:div>
    <w:div w:id="739403561">
      <w:bodyDiv w:val="1"/>
      <w:marLeft w:val="0"/>
      <w:marRight w:val="0"/>
      <w:marTop w:val="0"/>
      <w:marBottom w:val="0"/>
      <w:divBdr>
        <w:top w:val="none" w:sz="0" w:space="0" w:color="auto"/>
        <w:left w:val="none" w:sz="0" w:space="0" w:color="auto"/>
        <w:bottom w:val="none" w:sz="0" w:space="0" w:color="auto"/>
        <w:right w:val="none" w:sz="0" w:space="0" w:color="auto"/>
      </w:divBdr>
    </w:div>
    <w:div w:id="752121133">
      <w:bodyDiv w:val="1"/>
      <w:marLeft w:val="0"/>
      <w:marRight w:val="0"/>
      <w:marTop w:val="0"/>
      <w:marBottom w:val="0"/>
      <w:divBdr>
        <w:top w:val="none" w:sz="0" w:space="0" w:color="auto"/>
        <w:left w:val="none" w:sz="0" w:space="0" w:color="auto"/>
        <w:bottom w:val="none" w:sz="0" w:space="0" w:color="auto"/>
        <w:right w:val="none" w:sz="0" w:space="0" w:color="auto"/>
      </w:divBdr>
    </w:div>
    <w:div w:id="757290826">
      <w:bodyDiv w:val="1"/>
      <w:marLeft w:val="0"/>
      <w:marRight w:val="0"/>
      <w:marTop w:val="0"/>
      <w:marBottom w:val="0"/>
      <w:divBdr>
        <w:top w:val="none" w:sz="0" w:space="0" w:color="auto"/>
        <w:left w:val="none" w:sz="0" w:space="0" w:color="auto"/>
        <w:bottom w:val="none" w:sz="0" w:space="0" w:color="auto"/>
        <w:right w:val="none" w:sz="0" w:space="0" w:color="auto"/>
      </w:divBdr>
    </w:div>
    <w:div w:id="760488108">
      <w:bodyDiv w:val="1"/>
      <w:marLeft w:val="0"/>
      <w:marRight w:val="0"/>
      <w:marTop w:val="0"/>
      <w:marBottom w:val="0"/>
      <w:divBdr>
        <w:top w:val="none" w:sz="0" w:space="0" w:color="auto"/>
        <w:left w:val="none" w:sz="0" w:space="0" w:color="auto"/>
        <w:bottom w:val="none" w:sz="0" w:space="0" w:color="auto"/>
        <w:right w:val="none" w:sz="0" w:space="0" w:color="auto"/>
      </w:divBdr>
    </w:div>
    <w:div w:id="766854134">
      <w:bodyDiv w:val="1"/>
      <w:marLeft w:val="0"/>
      <w:marRight w:val="0"/>
      <w:marTop w:val="0"/>
      <w:marBottom w:val="0"/>
      <w:divBdr>
        <w:top w:val="none" w:sz="0" w:space="0" w:color="auto"/>
        <w:left w:val="none" w:sz="0" w:space="0" w:color="auto"/>
        <w:bottom w:val="none" w:sz="0" w:space="0" w:color="auto"/>
        <w:right w:val="none" w:sz="0" w:space="0" w:color="auto"/>
      </w:divBdr>
    </w:div>
    <w:div w:id="773550988">
      <w:bodyDiv w:val="1"/>
      <w:marLeft w:val="0"/>
      <w:marRight w:val="0"/>
      <w:marTop w:val="0"/>
      <w:marBottom w:val="0"/>
      <w:divBdr>
        <w:top w:val="none" w:sz="0" w:space="0" w:color="auto"/>
        <w:left w:val="none" w:sz="0" w:space="0" w:color="auto"/>
        <w:bottom w:val="none" w:sz="0" w:space="0" w:color="auto"/>
        <w:right w:val="none" w:sz="0" w:space="0" w:color="auto"/>
      </w:divBdr>
    </w:div>
    <w:div w:id="777606172">
      <w:bodyDiv w:val="1"/>
      <w:marLeft w:val="0"/>
      <w:marRight w:val="0"/>
      <w:marTop w:val="0"/>
      <w:marBottom w:val="0"/>
      <w:divBdr>
        <w:top w:val="none" w:sz="0" w:space="0" w:color="auto"/>
        <w:left w:val="none" w:sz="0" w:space="0" w:color="auto"/>
        <w:bottom w:val="none" w:sz="0" w:space="0" w:color="auto"/>
        <w:right w:val="none" w:sz="0" w:space="0" w:color="auto"/>
      </w:divBdr>
    </w:div>
    <w:div w:id="785778336">
      <w:bodyDiv w:val="1"/>
      <w:marLeft w:val="0"/>
      <w:marRight w:val="0"/>
      <w:marTop w:val="0"/>
      <w:marBottom w:val="0"/>
      <w:divBdr>
        <w:top w:val="none" w:sz="0" w:space="0" w:color="auto"/>
        <w:left w:val="none" w:sz="0" w:space="0" w:color="auto"/>
        <w:bottom w:val="none" w:sz="0" w:space="0" w:color="auto"/>
        <w:right w:val="none" w:sz="0" w:space="0" w:color="auto"/>
      </w:divBdr>
    </w:div>
    <w:div w:id="821656268">
      <w:bodyDiv w:val="1"/>
      <w:marLeft w:val="0"/>
      <w:marRight w:val="0"/>
      <w:marTop w:val="0"/>
      <w:marBottom w:val="0"/>
      <w:divBdr>
        <w:top w:val="none" w:sz="0" w:space="0" w:color="auto"/>
        <w:left w:val="none" w:sz="0" w:space="0" w:color="auto"/>
        <w:bottom w:val="none" w:sz="0" w:space="0" w:color="auto"/>
        <w:right w:val="none" w:sz="0" w:space="0" w:color="auto"/>
      </w:divBdr>
    </w:div>
    <w:div w:id="827938283">
      <w:bodyDiv w:val="1"/>
      <w:marLeft w:val="0"/>
      <w:marRight w:val="0"/>
      <w:marTop w:val="0"/>
      <w:marBottom w:val="0"/>
      <w:divBdr>
        <w:top w:val="none" w:sz="0" w:space="0" w:color="auto"/>
        <w:left w:val="none" w:sz="0" w:space="0" w:color="auto"/>
        <w:bottom w:val="none" w:sz="0" w:space="0" w:color="auto"/>
        <w:right w:val="none" w:sz="0" w:space="0" w:color="auto"/>
      </w:divBdr>
    </w:div>
    <w:div w:id="847914713">
      <w:bodyDiv w:val="1"/>
      <w:marLeft w:val="0"/>
      <w:marRight w:val="0"/>
      <w:marTop w:val="0"/>
      <w:marBottom w:val="0"/>
      <w:divBdr>
        <w:top w:val="none" w:sz="0" w:space="0" w:color="auto"/>
        <w:left w:val="none" w:sz="0" w:space="0" w:color="auto"/>
        <w:bottom w:val="none" w:sz="0" w:space="0" w:color="auto"/>
        <w:right w:val="none" w:sz="0" w:space="0" w:color="auto"/>
      </w:divBdr>
    </w:div>
    <w:div w:id="853956353">
      <w:bodyDiv w:val="1"/>
      <w:marLeft w:val="0"/>
      <w:marRight w:val="0"/>
      <w:marTop w:val="0"/>
      <w:marBottom w:val="0"/>
      <w:divBdr>
        <w:top w:val="none" w:sz="0" w:space="0" w:color="auto"/>
        <w:left w:val="none" w:sz="0" w:space="0" w:color="auto"/>
        <w:bottom w:val="none" w:sz="0" w:space="0" w:color="auto"/>
        <w:right w:val="none" w:sz="0" w:space="0" w:color="auto"/>
      </w:divBdr>
    </w:div>
    <w:div w:id="860974699">
      <w:bodyDiv w:val="1"/>
      <w:marLeft w:val="0"/>
      <w:marRight w:val="0"/>
      <w:marTop w:val="0"/>
      <w:marBottom w:val="0"/>
      <w:divBdr>
        <w:top w:val="none" w:sz="0" w:space="0" w:color="auto"/>
        <w:left w:val="none" w:sz="0" w:space="0" w:color="auto"/>
        <w:bottom w:val="none" w:sz="0" w:space="0" w:color="auto"/>
        <w:right w:val="none" w:sz="0" w:space="0" w:color="auto"/>
      </w:divBdr>
    </w:div>
    <w:div w:id="864631359">
      <w:bodyDiv w:val="1"/>
      <w:marLeft w:val="0"/>
      <w:marRight w:val="0"/>
      <w:marTop w:val="0"/>
      <w:marBottom w:val="0"/>
      <w:divBdr>
        <w:top w:val="none" w:sz="0" w:space="0" w:color="auto"/>
        <w:left w:val="none" w:sz="0" w:space="0" w:color="auto"/>
        <w:bottom w:val="none" w:sz="0" w:space="0" w:color="auto"/>
        <w:right w:val="none" w:sz="0" w:space="0" w:color="auto"/>
      </w:divBdr>
    </w:div>
    <w:div w:id="885216867">
      <w:bodyDiv w:val="1"/>
      <w:marLeft w:val="0"/>
      <w:marRight w:val="0"/>
      <w:marTop w:val="0"/>
      <w:marBottom w:val="0"/>
      <w:divBdr>
        <w:top w:val="none" w:sz="0" w:space="0" w:color="auto"/>
        <w:left w:val="none" w:sz="0" w:space="0" w:color="auto"/>
        <w:bottom w:val="none" w:sz="0" w:space="0" w:color="auto"/>
        <w:right w:val="none" w:sz="0" w:space="0" w:color="auto"/>
      </w:divBdr>
    </w:div>
    <w:div w:id="891772069">
      <w:bodyDiv w:val="1"/>
      <w:marLeft w:val="0"/>
      <w:marRight w:val="0"/>
      <w:marTop w:val="0"/>
      <w:marBottom w:val="0"/>
      <w:divBdr>
        <w:top w:val="none" w:sz="0" w:space="0" w:color="auto"/>
        <w:left w:val="none" w:sz="0" w:space="0" w:color="auto"/>
        <w:bottom w:val="none" w:sz="0" w:space="0" w:color="auto"/>
        <w:right w:val="none" w:sz="0" w:space="0" w:color="auto"/>
      </w:divBdr>
    </w:div>
    <w:div w:id="920530561">
      <w:bodyDiv w:val="1"/>
      <w:marLeft w:val="0"/>
      <w:marRight w:val="0"/>
      <w:marTop w:val="0"/>
      <w:marBottom w:val="0"/>
      <w:divBdr>
        <w:top w:val="none" w:sz="0" w:space="0" w:color="auto"/>
        <w:left w:val="none" w:sz="0" w:space="0" w:color="auto"/>
        <w:bottom w:val="none" w:sz="0" w:space="0" w:color="auto"/>
        <w:right w:val="none" w:sz="0" w:space="0" w:color="auto"/>
      </w:divBdr>
    </w:div>
    <w:div w:id="922448586">
      <w:bodyDiv w:val="1"/>
      <w:marLeft w:val="0"/>
      <w:marRight w:val="0"/>
      <w:marTop w:val="0"/>
      <w:marBottom w:val="0"/>
      <w:divBdr>
        <w:top w:val="none" w:sz="0" w:space="0" w:color="auto"/>
        <w:left w:val="none" w:sz="0" w:space="0" w:color="auto"/>
        <w:bottom w:val="none" w:sz="0" w:space="0" w:color="auto"/>
        <w:right w:val="none" w:sz="0" w:space="0" w:color="auto"/>
      </w:divBdr>
    </w:div>
    <w:div w:id="928319277">
      <w:bodyDiv w:val="1"/>
      <w:marLeft w:val="0"/>
      <w:marRight w:val="0"/>
      <w:marTop w:val="0"/>
      <w:marBottom w:val="0"/>
      <w:divBdr>
        <w:top w:val="none" w:sz="0" w:space="0" w:color="auto"/>
        <w:left w:val="none" w:sz="0" w:space="0" w:color="auto"/>
        <w:bottom w:val="none" w:sz="0" w:space="0" w:color="auto"/>
        <w:right w:val="none" w:sz="0" w:space="0" w:color="auto"/>
      </w:divBdr>
    </w:div>
    <w:div w:id="943075219">
      <w:bodyDiv w:val="1"/>
      <w:marLeft w:val="0"/>
      <w:marRight w:val="0"/>
      <w:marTop w:val="0"/>
      <w:marBottom w:val="0"/>
      <w:divBdr>
        <w:top w:val="none" w:sz="0" w:space="0" w:color="auto"/>
        <w:left w:val="none" w:sz="0" w:space="0" w:color="auto"/>
        <w:bottom w:val="none" w:sz="0" w:space="0" w:color="auto"/>
        <w:right w:val="none" w:sz="0" w:space="0" w:color="auto"/>
      </w:divBdr>
    </w:div>
    <w:div w:id="943146155">
      <w:bodyDiv w:val="1"/>
      <w:marLeft w:val="0"/>
      <w:marRight w:val="0"/>
      <w:marTop w:val="0"/>
      <w:marBottom w:val="0"/>
      <w:divBdr>
        <w:top w:val="none" w:sz="0" w:space="0" w:color="auto"/>
        <w:left w:val="none" w:sz="0" w:space="0" w:color="auto"/>
        <w:bottom w:val="none" w:sz="0" w:space="0" w:color="auto"/>
        <w:right w:val="none" w:sz="0" w:space="0" w:color="auto"/>
      </w:divBdr>
    </w:div>
    <w:div w:id="977951490">
      <w:bodyDiv w:val="1"/>
      <w:marLeft w:val="0"/>
      <w:marRight w:val="0"/>
      <w:marTop w:val="0"/>
      <w:marBottom w:val="0"/>
      <w:divBdr>
        <w:top w:val="none" w:sz="0" w:space="0" w:color="auto"/>
        <w:left w:val="none" w:sz="0" w:space="0" w:color="auto"/>
        <w:bottom w:val="none" w:sz="0" w:space="0" w:color="auto"/>
        <w:right w:val="none" w:sz="0" w:space="0" w:color="auto"/>
      </w:divBdr>
    </w:div>
    <w:div w:id="982344234">
      <w:bodyDiv w:val="1"/>
      <w:marLeft w:val="0"/>
      <w:marRight w:val="0"/>
      <w:marTop w:val="0"/>
      <w:marBottom w:val="0"/>
      <w:divBdr>
        <w:top w:val="none" w:sz="0" w:space="0" w:color="auto"/>
        <w:left w:val="none" w:sz="0" w:space="0" w:color="auto"/>
        <w:bottom w:val="none" w:sz="0" w:space="0" w:color="auto"/>
        <w:right w:val="none" w:sz="0" w:space="0" w:color="auto"/>
      </w:divBdr>
    </w:div>
    <w:div w:id="985666062">
      <w:bodyDiv w:val="1"/>
      <w:marLeft w:val="0"/>
      <w:marRight w:val="0"/>
      <w:marTop w:val="0"/>
      <w:marBottom w:val="0"/>
      <w:divBdr>
        <w:top w:val="none" w:sz="0" w:space="0" w:color="auto"/>
        <w:left w:val="none" w:sz="0" w:space="0" w:color="auto"/>
        <w:bottom w:val="none" w:sz="0" w:space="0" w:color="auto"/>
        <w:right w:val="none" w:sz="0" w:space="0" w:color="auto"/>
      </w:divBdr>
    </w:div>
    <w:div w:id="1016813865">
      <w:bodyDiv w:val="1"/>
      <w:marLeft w:val="0"/>
      <w:marRight w:val="0"/>
      <w:marTop w:val="0"/>
      <w:marBottom w:val="0"/>
      <w:divBdr>
        <w:top w:val="none" w:sz="0" w:space="0" w:color="auto"/>
        <w:left w:val="none" w:sz="0" w:space="0" w:color="auto"/>
        <w:bottom w:val="none" w:sz="0" w:space="0" w:color="auto"/>
        <w:right w:val="none" w:sz="0" w:space="0" w:color="auto"/>
      </w:divBdr>
    </w:div>
    <w:div w:id="1043216945">
      <w:bodyDiv w:val="1"/>
      <w:marLeft w:val="0"/>
      <w:marRight w:val="0"/>
      <w:marTop w:val="0"/>
      <w:marBottom w:val="0"/>
      <w:divBdr>
        <w:top w:val="none" w:sz="0" w:space="0" w:color="auto"/>
        <w:left w:val="none" w:sz="0" w:space="0" w:color="auto"/>
        <w:bottom w:val="none" w:sz="0" w:space="0" w:color="auto"/>
        <w:right w:val="none" w:sz="0" w:space="0" w:color="auto"/>
      </w:divBdr>
    </w:div>
    <w:div w:id="1046880623">
      <w:bodyDiv w:val="1"/>
      <w:marLeft w:val="0"/>
      <w:marRight w:val="0"/>
      <w:marTop w:val="0"/>
      <w:marBottom w:val="0"/>
      <w:divBdr>
        <w:top w:val="none" w:sz="0" w:space="0" w:color="auto"/>
        <w:left w:val="none" w:sz="0" w:space="0" w:color="auto"/>
        <w:bottom w:val="none" w:sz="0" w:space="0" w:color="auto"/>
        <w:right w:val="none" w:sz="0" w:space="0" w:color="auto"/>
      </w:divBdr>
    </w:div>
    <w:div w:id="1060136055">
      <w:bodyDiv w:val="1"/>
      <w:marLeft w:val="0"/>
      <w:marRight w:val="0"/>
      <w:marTop w:val="0"/>
      <w:marBottom w:val="0"/>
      <w:divBdr>
        <w:top w:val="none" w:sz="0" w:space="0" w:color="auto"/>
        <w:left w:val="none" w:sz="0" w:space="0" w:color="auto"/>
        <w:bottom w:val="none" w:sz="0" w:space="0" w:color="auto"/>
        <w:right w:val="none" w:sz="0" w:space="0" w:color="auto"/>
      </w:divBdr>
    </w:div>
    <w:div w:id="1087266834">
      <w:bodyDiv w:val="1"/>
      <w:marLeft w:val="0"/>
      <w:marRight w:val="0"/>
      <w:marTop w:val="0"/>
      <w:marBottom w:val="0"/>
      <w:divBdr>
        <w:top w:val="none" w:sz="0" w:space="0" w:color="auto"/>
        <w:left w:val="none" w:sz="0" w:space="0" w:color="auto"/>
        <w:bottom w:val="none" w:sz="0" w:space="0" w:color="auto"/>
        <w:right w:val="none" w:sz="0" w:space="0" w:color="auto"/>
      </w:divBdr>
    </w:div>
    <w:div w:id="1106073232">
      <w:bodyDiv w:val="1"/>
      <w:marLeft w:val="0"/>
      <w:marRight w:val="0"/>
      <w:marTop w:val="0"/>
      <w:marBottom w:val="0"/>
      <w:divBdr>
        <w:top w:val="none" w:sz="0" w:space="0" w:color="auto"/>
        <w:left w:val="none" w:sz="0" w:space="0" w:color="auto"/>
        <w:bottom w:val="none" w:sz="0" w:space="0" w:color="auto"/>
        <w:right w:val="none" w:sz="0" w:space="0" w:color="auto"/>
      </w:divBdr>
    </w:div>
    <w:div w:id="1128939279">
      <w:bodyDiv w:val="1"/>
      <w:marLeft w:val="0"/>
      <w:marRight w:val="0"/>
      <w:marTop w:val="0"/>
      <w:marBottom w:val="0"/>
      <w:divBdr>
        <w:top w:val="none" w:sz="0" w:space="0" w:color="auto"/>
        <w:left w:val="none" w:sz="0" w:space="0" w:color="auto"/>
        <w:bottom w:val="none" w:sz="0" w:space="0" w:color="auto"/>
        <w:right w:val="none" w:sz="0" w:space="0" w:color="auto"/>
      </w:divBdr>
    </w:div>
    <w:div w:id="1131023149">
      <w:bodyDiv w:val="1"/>
      <w:marLeft w:val="0"/>
      <w:marRight w:val="0"/>
      <w:marTop w:val="0"/>
      <w:marBottom w:val="0"/>
      <w:divBdr>
        <w:top w:val="none" w:sz="0" w:space="0" w:color="auto"/>
        <w:left w:val="none" w:sz="0" w:space="0" w:color="auto"/>
        <w:bottom w:val="none" w:sz="0" w:space="0" w:color="auto"/>
        <w:right w:val="none" w:sz="0" w:space="0" w:color="auto"/>
      </w:divBdr>
    </w:div>
    <w:div w:id="1157380730">
      <w:bodyDiv w:val="1"/>
      <w:marLeft w:val="0"/>
      <w:marRight w:val="0"/>
      <w:marTop w:val="0"/>
      <w:marBottom w:val="0"/>
      <w:divBdr>
        <w:top w:val="none" w:sz="0" w:space="0" w:color="auto"/>
        <w:left w:val="none" w:sz="0" w:space="0" w:color="auto"/>
        <w:bottom w:val="none" w:sz="0" w:space="0" w:color="auto"/>
        <w:right w:val="none" w:sz="0" w:space="0" w:color="auto"/>
      </w:divBdr>
    </w:div>
    <w:div w:id="1161432500">
      <w:bodyDiv w:val="1"/>
      <w:marLeft w:val="0"/>
      <w:marRight w:val="0"/>
      <w:marTop w:val="0"/>
      <w:marBottom w:val="0"/>
      <w:divBdr>
        <w:top w:val="none" w:sz="0" w:space="0" w:color="auto"/>
        <w:left w:val="none" w:sz="0" w:space="0" w:color="auto"/>
        <w:bottom w:val="none" w:sz="0" w:space="0" w:color="auto"/>
        <w:right w:val="none" w:sz="0" w:space="0" w:color="auto"/>
      </w:divBdr>
    </w:div>
    <w:div w:id="1168787768">
      <w:bodyDiv w:val="1"/>
      <w:marLeft w:val="0"/>
      <w:marRight w:val="0"/>
      <w:marTop w:val="0"/>
      <w:marBottom w:val="0"/>
      <w:divBdr>
        <w:top w:val="none" w:sz="0" w:space="0" w:color="auto"/>
        <w:left w:val="none" w:sz="0" w:space="0" w:color="auto"/>
        <w:bottom w:val="none" w:sz="0" w:space="0" w:color="auto"/>
        <w:right w:val="none" w:sz="0" w:space="0" w:color="auto"/>
      </w:divBdr>
    </w:div>
    <w:div w:id="1177309662">
      <w:bodyDiv w:val="1"/>
      <w:marLeft w:val="0"/>
      <w:marRight w:val="0"/>
      <w:marTop w:val="0"/>
      <w:marBottom w:val="0"/>
      <w:divBdr>
        <w:top w:val="none" w:sz="0" w:space="0" w:color="auto"/>
        <w:left w:val="none" w:sz="0" w:space="0" w:color="auto"/>
        <w:bottom w:val="none" w:sz="0" w:space="0" w:color="auto"/>
        <w:right w:val="none" w:sz="0" w:space="0" w:color="auto"/>
      </w:divBdr>
    </w:div>
    <w:div w:id="1205677587">
      <w:bodyDiv w:val="1"/>
      <w:marLeft w:val="0"/>
      <w:marRight w:val="0"/>
      <w:marTop w:val="0"/>
      <w:marBottom w:val="0"/>
      <w:divBdr>
        <w:top w:val="none" w:sz="0" w:space="0" w:color="auto"/>
        <w:left w:val="none" w:sz="0" w:space="0" w:color="auto"/>
        <w:bottom w:val="none" w:sz="0" w:space="0" w:color="auto"/>
        <w:right w:val="none" w:sz="0" w:space="0" w:color="auto"/>
      </w:divBdr>
    </w:div>
    <w:div w:id="1210875183">
      <w:bodyDiv w:val="1"/>
      <w:marLeft w:val="0"/>
      <w:marRight w:val="0"/>
      <w:marTop w:val="0"/>
      <w:marBottom w:val="0"/>
      <w:divBdr>
        <w:top w:val="none" w:sz="0" w:space="0" w:color="auto"/>
        <w:left w:val="none" w:sz="0" w:space="0" w:color="auto"/>
        <w:bottom w:val="none" w:sz="0" w:space="0" w:color="auto"/>
        <w:right w:val="none" w:sz="0" w:space="0" w:color="auto"/>
      </w:divBdr>
    </w:div>
    <w:div w:id="1213731358">
      <w:bodyDiv w:val="1"/>
      <w:marLeft w:val="0"/>
      <w:marRight w:val="0"/>
      <w:marTop w:val="0"/>
      <w:marBottom w:val="0"/>
      <w:divBdr>
        <w:top w:val="none" w:sz="0" w:space="0" w:color="auto"/>
        <w:left w:val="none" w:sz="0" w:space="0" w:color="auto"/>
        <w:bottom w:val="none" w:sz="0" w:space="0" w:color="auto"/>
        <w:right w:val="none" w:sz="0" w:space="0" w:color="auto"/>
      </w:divBdr>
    </w:div>
    <w:div w:id="1215191047">
      <w:bodyDiv w:val="1"/>
      <w:marLeft w:val="0"/>
      <w:marRight w:val="0"/>
      <w:marTop w:val="0"/>
      <w:marBottom w:val="0"/>
      <w:divBdr>
        <w:top w:val="none" w:sz="0" w:space="0" w:color="auto"/>
        <w:left w:val="none" w:sz="0" w:space="0" w:color="auto"/>
        <w:bottom w:val="none" w:sz="0" w:space="0" w:color="auto"/>
        <w:right w:val="none" w:sz="0" w:space="0" w:color="auto"/>
      </w:divBdr>
    </w:div>
    <w:div w:id="1226842178">
      <w:bodyDiv w:val="1"/>
      <w:marLeft w:val="0"/>
      <w:marRight w:val="0"/>
      <w:marTop w:val="0"/>
      <w:marBottom w:val="0"/>
      <w:divBdr>
        <w:top w:val="none" w:sz="0" w:space="0" w:color="auto"/>
        <w:left w:val="none" w:sz="0" w:space="0" w:color="auto"/>
        <w:bottom w:val="none" w:sz="0" w:space="0" w:color="auto"/>
        <w:right w:val="none" w:sz="0" w:space="0" w:color="auto"/>
      </w:divBdr>
    </w:div>
    <w:div w:id="1234463174">
      <w:bodyDiv w:val="1"/>
      <w:marLeft w:val="0"/>
      <w:marRight w:val="0"/>
      <w:marTop w:val="0"/>
      <w:marBottom w:val="0"/>
      <w:divBdr>
        <w:top w:val="none" w:sz="0" w:space="0" w:color="auto"/>
        <w:left w:val="none" w:sz="0" w:space="0" w:color="auto"/>
        <w:bottom w:val="none" w:sz="0" w:space="0" w:color="auto"/>
        <w:right w:val="none" w:sz="0" w:space="0" w:color="auto"/>
      </w:divBdr>
    </w:div>
    <w:div w:id="1242135671">
      <w:bodyDiv w:val="1"/>
      <w:marLeft w:val="0"/>
      <w:marRight w:val="0"/>
      <w:marTop w:val="0"/>
      <w:marBottom w:val="0"/>
      <w:divBdr>
        <w:top w:val="none" w:sz="0" w:space="0" w:color="auto"/>
        <w:left w:val="none" w:sz="0" w:space="0" w:color="auto"/>
        <w:bottom w:val="none" w:sz="0" w:space="0" w:color="auto"/>
        <w:right w:val="none" w:sz="0" w:space="0" w:color="auto"/>
      </w:divBdr>
    </w:div>
    <w:div w:id="1261568554">
      <w:bodyDiv w:val="1"/>
      <w:marLeft w:val="0"/>
      <w:marRight w:val="0"/>
      <w:marTop w:val="0"/>
      <w:marBottom w:val="0"/>
      <w:divBdr>
        <w:top w:val="none" w:sz="0" w:space="0" w:color="auto"/>
        <w:left w:val="none" w:sz="0" w:space="0" w:color="auto"/>
        <w:bottom w:val="none" w:sz="0" w:space="0" w:color="auto"/>
        <w:right w:val="none" w:sz="0" w:space="0" w:color="auto"/>
      </w:divBdr>
    </w:div>
    <w:div w:id="1269895865">
      <w:bodyDiv w:val="1"/>
      <w:marLeft w:val="0"/>
      <w:marRight w:val="0"/>
      <w:marTop w:val="0"/>
      <w:marBottom w:val="0"/>
      <w:divBdr>
        <w:top w:val="none" w:sz="0" w:space="0" w:color="auto"/>
        <w:left w:val="none" w:sz="0" w:space="0" w:color="auto"/>
        <w:bottom w:val="none" w:sz="0" w:space="0" w:color="auto"/>
        <w:right w:val="none" w:sz="0" w:space="0" w:color="auto"/>
      </w:divBdr>
    </w:div>
    <w:div w:id="1288470387">
      <w:bodyDiv w:val="1"/>
      <w:marLeft w:val="0"/>
      <w:marRight w:val="0"/>
      <w:marTop w:val="0"/>
      <w:marBottom w:val="0"/>
      <w:divBdr>
        <w:top w:val="none" w:sz="0" w:space="0" w:color="auto"/>
        <w:left w:val="none" w:sz="0" w:space="0" w:color="auto"/>
        <w:bottom w:val="none" w:sz="0" w:space="0" w:color="auto"/>
        <w:right w:val="none" w:sz="0" w:space="0" w:color="auto"/>
      </w:divBdr>
    </w:div>
    <w:div w:id="1314137356">
      <w:bodyDiv w:val="1"/>
      <w:marLeft w:val="0"/>
      <w:marRight w:val="0"/>
      <w:marTop w:val="0"/>
      <w:marBottom w:val="0"/>
      <w:divBdr>
        <w:top w:val="none" w:sz="0" w:space="0" w:color="auto"/>
        <w:left w:val="none" w:sz="0" w:space="0" w:color="auto"/>
        <w:bottom w:val="none" w:sz="0" w:space="0" w:color="auto"/>
        <w:right w:val="none" w:sz="0" w:space="0" w:color="auto"/>
      </w:divBdr>
    </w:div>
    <w:div w:id="1320383602">
      <w:bodyDiv w:val="1"/>
      <w:marLeft w:val="0"/>
      <w:marRight w:val="0"/>
      <w:marTop w:val="0"/>
      <w:marBottom w:val="0"/>
      <w:divBdr>
        <w:top w:val="none" w:sz="0" w:space="0" w:color="auto"/>
        <w:left w:val="none" w:sz="0" w:space="0" w:color="auto"/>
        <w:bottom w:val="none" w:sz="0" w:space="0" w:color="auto"/>
        <w:right w:val="none" w:sz="0" w:space="0" w:color="auto"/>
      </w:divBdr>
    </w:div>
    <w:div w:id="1322193869">
      <w:bodyDiv w:val="1"/>
      <w:marLeft w:val="0"/>
      <w:marRight w:val="0"/>
      <w:marTop w:val="0"/>
      <w:marBottom w:val="0"/>
      <w:divBdr>
        <w:top w:val="none" w:sz="0" w:space="0" w:color="auto"/>
        <w:left w:val="none" w:sz="0" w:space="0" w:color="auto"/>
        <w:bottom w:val="none" w:sz="0" w:space="0" w:color="auto"/>
        <w:right w:val="none" w:sz="0" w:space="0" w:color="auto"/>
      </w:divBdr>
    </w:div>
    <w:div w:id="1326670822">
      <w:bodyDiv w:val="1"/>
      <w:marLeft w:val="0"/>
      <w:marRight w:val="0"/>
      <w:marTop w:val="0"/>
      <w:marBottom w:val="0"/>
      <w:divBdr>
        <w:top w:val="none" w:sz="0" w:space="0" w:color="auto"/>
        <w:left w:val="none" w:sz="0" w:space="0" w:color="auto"/>
        <w:bottom w:val="none" w:sz="0" w:space="0" w:color="auto"/>
        <w:right w:val="none" w:sz="0" w:space="0" w:color="auto"/>
      </w:divBdr>
    </w:div>
    <w:div w:id="1336498503">
      <w:bodyDiv w:val="1"/>
      <w:marLeft w:val="0"/>
      <w:marRight w:val="0"/>
      <w:marTop w:val="0"/>
      <w:marBottom w:val="0"/>
      <w:divBdr>
        <w:top w:val="none" w:sz="0" w:space="0" w:color="auto"/>
        <w:left w:val="none" w:sz="0" w:space="0" w:color="auto"/>
        <w:bottom w:val="none" w:sz="0" w:space="0" w:color="auto"/>
        <w:right w:val="none" w:sz="0" w:space="0" w:color="auto"/>
      </w:divBdr>
    </w:div>
    <w:div w:id="1342052783">
      <w:bodyDiv w:val="1"/>
      <w:marLeft w:val="0"/>
      <w:marRight w:val="0"/>
      <w:marTop w:val="0"/>
      <w:marBottom w:val="0"/>
      <w:divBdr>
        <w:top w:val="none" w:sz="0" w:space="0" w:color="auto"/>
        <w:left w:val="none" w:sz="0" w:space="0" w:color="auto"/>
        <w:bottom w:val="none" w:sz="0" w:space="0" w:color="auto"/>
        <w:right w:val="none" w:sz="0" w:space="0" w:color="auto"/>
      </w:divBdr>
    </w:div>
    <w:div w:id="1352216884">
      <w:bodyDiv w:val="1"/>
      <w:marLeft w:val="0"/>
      <w:marRight w:val="0"/>
      <w:marTop w:val="0"/>
      <w:marBottom w:val="0"/>
      <w:divBdr>
        <w:top w:val="none" w:sz="0" w:space="0" w:color="auto"/>
        <w:left w:val="none" w:sz="0" w:space="0" w:color="auto"/>
        <w:bottom w:val="none" w:sz="0" w:space="0" w:color="auto"/>
        <w:right w:val="none" w:sz="0" w:space="0" w:color="auto"/>
      </w:divBdr>
    </w:div>
    <w:div w:id="1379009527">
      <w:bodyDiv w:val="1"/>
      <w:marLeft w:val="0"/>
      <w:marRight w:val="0"/>
      <w:marTop w:val="0"/>
      <w:marBottom w:val="0"/>
      <w:divBdr>
        <w:top w:val="none" w:sz="0" w:space="0" w:color="auto"/>
        <w:left w:val="none" w:sz="0" w:space="0" w:color="auto"/>
        <w:bottom w:val="none" w:sz="0" w:space="0" w:color="auto"/>
        <w:right w:val="none" w:sz="0" w:space="0" w:color="auto"/>
      </w:divBdr>
    </w:div>
    <w:div w:id="1393428055">
      <w:bodyDiv w:val="1"/>
      <w:marLeft w:val="0"/>
      <w:marRight w:val="0"/>
      <w:marTop w:val="0"/>
      <w:marBottom w:val="0"/>
      <w:divBdr>
        <w:top w:val="none" w:sz="0" w:space="0" w:color="auto"/>
        <w:left w:val="none" w:sz="0" w:space="0" w:color="auto"/>
        <w:bottom w:val="none" w:sz="0" w:space="0" w:color="auto"/>
        <w:right w:val="none" w:sz="0" w:space="0" w:color="auto"/>
      </w:divBdr>
    </w:div>
    <w:div w:id="1401833155">
      <w:bodyDiv w:val="1"/>
      <w:marLeft w:val="0"/>
      <w:marRight w:val="0"/>
      <w:marTop w:val="0"/>
      <w:marBottom w:val="0"/>
      <w:divBdr>
        <w:top w:val="none" w:sz="0" w:space="0" w:color="auto"/>
        <w:left w:val="none" w:sz="0" w:space="0" w:color="auto"/>
        <w:bottom w:val="none" w:sz="0" w:space="0" w:color="auto"/>
        <w:right w:val="none" w:sz="0" w:space="0" w:color="auto"/>
      </w:divBdr>
    </w:div>
    <w:div w:id="1404450199">
      <w:bodyDiv w:val="1"/>
      <w:marLeft w:val="0"/>
      <w:marRight w:val="0"/>
      <w:marTop w:val="0"/>
      <w:marBottom w:val="0"/>
      <w:divBdr>
        <w:top w:val="none" w:sz="0" w:space="0" w:color="auto"/>
        <w:left w:val="none" w:sz="0" w:space="0" w:color="auto"/>
        <w:bottom w:val="none" w:sz="0" w:space="0" w:color="auto"/>
        <w:right w:val="none" w:sz="0" w:space="0" w:color="auto"/>
      </w:divBdr>
    </w:div>
    <w:div w:id="1406297416">
      <w:bodyDiv w:val="1"/>
      <w:marLeft w:val="0"/>
      <w:marRight w:val="0"/>
      <w:marTop w:val="0"/>
      <w:marBottom w:val="0"/>
      <w:divBdr>
        <w:top w:val="none" w:sz="0" w:space="0" w:color="auto"/>
        <w:left w:val="none" w:sz="0" w:space="0" w:color="auto"/>
        <w:bottom w:val="none" w:sz="0" w:space="0" w:color="auto"/>
        <w:right w:val="none" w:sz="0" w:space="0" w:color="auto"/>
      </w:divBdr>
    </w:div>
    <w:div w:id="1409233404">
      <w:bodyDiv w:val="1"/>
      <w:marLeft w:val="0"/>
      <w:marRight w:val="0"/>
      <w:marTop w:val="0"/>
      <w:marBottom w:val="0"/>
      <w:divBdr>
        <w:top w:val="none" w:sz="0" w:space="0" w:color="auto"/>
        <w:left w:val="none" w:sz="0" w:space="0" w:color="auto"/>
        <w:bottom w:val="none" w:sz="0" w:space="0" w:color="auto"/>
        <w:right w:val="none" w:sz="0" w:space="0" w:color="auto"/>
      </w:divBdr>
    </w:div>
    <w:div w:id="1417825825">
      <w:bodyDiv w:val="1"/>
      <w:marLeft w:val="0"/>
      <w:marRight w:val="0"/>
      <w:marTop w:val="0"/>
      <w:marBottom w:val="0"/>
      <w:divBdr>
        <w:top w:val="none" w:sz="0" w:space="0" w:color="auto"/>
        <w:left w:val="none" w:sz="0" w:space="0" w:color="auto"/>
        <w:bottom w:val="none" w:sz="0" w:space="0" w:color="auto"/>
        <w:right w:val="none" w:sz="0" w:space="0" w:color="auto"/>
      </w:divBdr>
    </w:div>
    <w:div w:id="1426809171">
      <w:bodyDiv w:val="1"/>
      <w:marLeft w:val="0"/>
      <w:marRight w:val="0"/>
      <w:marTop w:val="0"/>
      <w:marBottom w:val="0"/>
      <w:divBdr>
        <w:top w:val="none" w:sz="0" w:space="0" w:color="auto"/>
        <w:left w:val="none" w:sz="0" w:space="0" w:color="auto"/>
        <w:bottom w:val="none" w:sz="0" w:space="0" w:color="auto"/>
        <w:right w:val="none" w:sz="0" w:space="0" w:color="auto"/>
      </w:divBdr>
    </w:div>
    <w:div w:id="1434863887">
      <w:bodyDiv w:val="1"/>
      <w:marLeft w:val="0"/>
      <w:marRight w:val="0"/>
      <w:marTop w:val="0"/>
      <w:marBottom w:val="0"/>
      <w:divBdr>
        <w:top w:val="none" w:sz="0" w:space="0" w:color="auto"/>
        <w:left w:val="none" w:sz="0" w:space="0" w:color="auto"/>
        <w:bottom w:val="none" w:sz="0" w:space="0" w:color="auto"/>
        <w:right w:val="none" w:sz="0" w:space="0" w:color="auto"/>
      </w:divBdr>
    </w:div>
    <w:div w:id="1467578972">
      <w:bodyDiv w:val="1"/>
      <w:marLeft w:val="0"/>
      <w:marRight w:val="0"/>
      <w:marTop w:val="0"/>
      <w:marBottom w:val="0"/>
      <w:divBdr>
        <w:top w:val="none" w:sz="0" w:space="0" w:color="auto"/>
        <w:left w:val="none" w:sz="0" w:space="0" w:color="auto"/>
        <w:bottom w:val="none" w:sz="0" w:space="0" w:color="auto"/>
        <w:right w:val="none" w:sz="0" w:space="0" w:color="auto"/>
      </w:divBdr>
    </w:div>
    <w:div w:id="1470629829">
      <w:bodyDiv w:val="1"/>
      <w:marLeft w:val="0"/>
      <w:marRight w:val="0"/>
      <w:marTop w:val="0"/>
      <w:marBottom w:val="0"/>
      <w:divBdr>
        <w:top w:val="none" w:sz="0" w:space="0" w:color="auto"/>
        <w:left w:val="none" w:sz="0" w:space="0" w:color="auto"/>
        <w:bottom w:val="none" w:sz="0" w:space="0" w:color="auto"/>
        <w:right w:val="none" w:sz="0" w:space="0" w:color="auto"/>
      </w:divBdr>
    </w:div>
    <w:div w:id="1482501381">
      <w:bodyDiv w:val="1"/>
      <w:marLeft w:val="0"/>
      <w:marRight w:val="0"/>
      <w:marTop w:val="0"/>
      <w:marBottom w:val="0"/>
      <w:divBdr>
        <w:top w:val="none" w:sz="0" w:space="0" w:color="auto"/>
        <w:left w:val="none" w:sz="0" w:space="0" w:color="auto"/>
        <w:bottom w:val="none" w:sz="0" w:space="0" w:color="auto"/>
        <w:right w:val="none" w:sz="0" w:space="0" w:color="auto"/>
      </w:divBdr>
    </w:div>
    <w:div w:id="1493909182">
      <w:bodyDiv w:val="1"/>
      <w:marLeft w:val="0"/>
      <w:marRight w:val="0"/>
      <w:marTop w:val="0"/>
      <w:marBottom w:val="0"/>
      <w:divBdr>
        <w:top w:val="none" w:sz="0" w:space="0" w:color="auto"/>
        <w:left w:val="none" w:sz="0" w:space="0" w:color="auto"/>
        <w:bottom w:val="none" w:sz="0" w:space="0" w:color="auto"/>
        <w:right w:val="none" w:sz="0" w:space="0" w:color="auto"/>
      </w:divBdr>
    </w:div>
    <w:div w:id="1542671217">
      <w:bodyDiv w:val="1"/>
      <w:marLeft w:val="0"/>
      <w:marRight w:val="0"/>
      <w:marTop w:val="0"/>
      <w:marBottom w:val="0"/>
      <w:divBdr>
        <w:top w:val="none" w:sz="0" w:space="0" w:color="auto"/>
        <w:left w:val="none" w:sz="0" w:space="0" w:color="auto"/>
        <w:bottom w:val="none" w:sz="0" w:space="0" w:color="auto"/>
        <w:right w:val="none" w:sz="0" w:space="0" w:color="auto"/>
      </w:divBdr>
    </w:div>
    <w:div w:id="1552156718">
      <w:bodyDiv w:val="1"/>
      <w:marLeft w:val="0"/>
      <w:marRight w:val="0"/>
      <w:marTop w:val="0"/>
      <w:marBottom w:val="0"/>
      <w:divBdr>
        <w:top w:val="none" w:sz="0" w:space="0" w:color="auto"/>
        <w:left w:val="none" w:sz="0" w:space="0" w:color="auto"/>
        <w:bottom w:val="none" w:sz="0" w:space="0" w:color="auto"/>
        <w:right w:val="none" w:sz="0" w:space="0" w:color="auto"/>
      </w:divBdr>
    </w:div>
    <w:div w:id="1554075743">
      <w:bodyDiv w:val="1"/>
      <w:marLeft w:val="0"/>
      <w:marRight w:val="0"/>
      <w:marTop w:val="0"/>
      <w:marBottom w:val="0"/>
      <w:divBdr>
        <w:top w:val="none" w:sz="0" w:space="0" w:color="auto"/>
        <w:left w:val="none" w:sz="0" w:space="0" w:color="auto"/>
        <w:bottom w:val="none" w:sz="0" w:space="0" w:color="auto"/>
        <w:right w:val="none" w:sz="0" w:space="0" w:color="auto"/>
      </w:divBdr>
    </w:div>
    <w:div w:id="1566985548">
      <w:bodyDiv w:val="1"/>
      <w:marLeft w:val="0"/>
      <w:marRight w:val="0"/>
      <w:marTop w:val="0"/>
      <w:marBottom w:val="0"/>
      <w:divBdr>
        <w:top w:val="none" w:sz="0" w:space="0" w:color="auto"/>
        <w:left w:val="none" w:sz="0" w:space="0" w:color="auto"/>
        <w:bottom w:val="none" w:sz="0" w:space="0" w:color="auto"/>
        <w:right w:val="none" w:sz="0" w:space="0" w:color="auto"/>
      </w:divBdr>
    </w:div>
    <w:div w:id="1580285153">
      <w:bodyDiv w:val="1"/>
      <w:marLeft w:val="0"/>
      <w:marRight w:val="0"/>
      <w:marTop w:val="0"/>
      <w:marBottom w:val="0"/>
      <w:divBdr>
        <w:top w:val="none" w:sz="0" w:space="0" w:color="auto"/>
        <w:left w:val="none" w:sz="0" w:space="0" w:color="auto"/>
        <w:bottom w:val="none" w:sz="0" w:space="0" w:color="auto"/>
        <w:right w:val="none" w:sz="0" w:space="0" w:color="auto"/>
      </w:divBdr>
    </w:div>
    <w:div w:id="1593315173">
      <w:bodyDiv w:val="1"/>
      <w:marLeft w:val="0"/>
      <w:marRight w:val="0"/>
      <w:marTop w:val="0"/>
      <w:marBottom w:val="0"/>
      <w:divBdr>
        <w:top w:val="none" w:sz="0" w:space="0" w:color="auto"/>
        <w:left w:val="none" w:sz="0" w:space="0" w:color="auto"/>
        <w:bottom w:val="none" w:sz="0" w:space="0" w:color="auto"/>
        <w:right w:val="none" w:sz="0" w:space="0" w:color="auto"/>
      </w:divBdr>
    </w:div>
    <w:div w:id="1594047760">
      <w:bodyDiv w:val="1"/>
      <w:marLeft w:val="0"/>
      <w:marRight w:val="0"/>
      <w:marTop w:val="0"/>
      <w:marBottom w:val="0"/>
      <w:divBdr>
        <w:top w:val="none" w:sz="0" w:space="0" w:color="auto"/>
        <w:left w:val="none" w:sz="0" w:space="0" w:color="auto"/>
        <w:bottom w:val="none" w:sz="0" w:space="0" w:color="auto"/>
        <w:right w:val="none" w:sz="0" w:space="0" w:color="auto"/>
      </w:divBdr>
    </w:div>
    <w:div w:id="1605729496">
      <w:bodyDiv w:val="1"/>
      <w:marLeft w:val="0"/>
      <w:marRight w:val="0"/>
      <w:marTop w:val="0"/>
      <w:marBottom w:val="0"/>
      <w:divBdr>
        <w:top w:val="none" w:sz="0" w:space="0" w:color="auto"/>
        <w:left w:val="none" w:sz="0" w:space="0" w:color="auto"/>
        <w:bottom w:val="none" w:sz="0" w:space="0" w:color="auto"/>
        <w:right w:val="none" w:sz="0" w:space="0" w:color="auto"/>
      </w:divBdr>
    </w:div>
    <w:div w:id="1611934486">
      <w:bodyDiv w:val="1"/>
      <w:marLeft w:val="0"/>
      <w:marRight w:val="0"/>
      <w:marTop w:val="0"/>
      <w:marBottom w:val="0"/>
      <w:divBdr>
        <w:top w:val="none" w:sz="0" w:space="0" w:color="auto"/>
        <w:left w:val="none" w:sz="0" w:space="0" w:color="auto"/>
        <w:bottom w:val="none" w:sz="0" w:space="0" w:color="auto"/>
        <w:right w:val="none" w:sz="0" w:space="0" w:color="auto"/>
      </w:divBdr>
    </w:div>
    <w:div w:id="1618096506">
      <w:bodyDiv w:val="1"/>
      <w:marLeft w:val="0"/>
      <w:marRight w:val="0"/>
      <w:marTop w:val="0"/>
      <w:marBottom w:val="0"/>
      <w:divBdr>
        <w:top w:val="none" w:sz="0" w:space="0" w:color="auto"/>
        <w:left w:val="none" w:sz="0" w:space="0" w:color="auto"/>
        <w:bottom w:val="none" w:sz="0" w:space="0" w:color="auto"/>
        <w:right w:val="none" w:sz="0" w:space="0" w:color="auto"/>
      </w:divBdr>
    </w:div>
    <w:div w:id="1622031511">
      <w:bodyDiv w:val="1"/>
      <w:marLeft w:val="0"/>
      <w:marRight w:val="0"/>
      <w:marTop w:val="0"/>
      <w:marBottom w:val="0"/>
      <w:divBdr>
        <w:top w:val="none" w:sz="0" w:space="0" w:color="auto"/>
        <w:left w:val="none" w:sz="0" w:space="0" w:color="auto"/>
        <w:bottom w:val="none" w:sz="0" w:space="0" w:color="auto"/>
        <w:right w:val="none" w:sz="0" w:space="0" w:color="auto"/>
      </w:divBdr>
    </w:div>
    <w:div w:id="1627927643">
      <w:bodyDiv w:val="1"/>
      <w:marLeft w:val="0"/>
      <w:marRight w:val="0"/>
      <w:marTop w:val="0"/>
      <w:marBottom w:val="0"/>
      <w:divBdr>
        <w:top w:val="none" w:sz="0" w:space="0" w:color="auto"/>
        <w:left w:val="none" w:sz="0" w:space="0" w:color="auto"/>
        <w:bottom w:val="none" w:sz="0" w:space="0" w:color="auto"/>
        <w:right w:val="none" w:sz="0" w:space="0" w:color="auto"/>
      </w:divBdr>
    </w:div>
    <w:div w:id="1629699411">
      <w:bodyDiv w:val="1"/>
      <w:marLeft w:val="0"/>
      <w:marRight w:val="0"/>
      <w:marTop w:val="0"/>
      <w:marBottom w:val="0"/>
      <w:divBdr>
        <w:top w:val="none" w:sz="0" w:space="0" w:color="auto"/>
        <w:left w:val="none" w:sz="0" w:space="0" w:color="auto"/>
        <w:bottom w:val="none" w:sz="0" w:space="0" w:color="auto"/>
        <w:right w:val="none" w:sz="0" w:space="0" w:color="auto"/>
      </w:divBdr>
    </w:div>
    <w:div w:id="1639065906">
      <w:bodyDiv w:val="1"/>
      <w:marLeft w:val="0"/>
      <w:marRight w:val="0"/>
      <w:marTop w:val="0"/>
      <w:marBottom w:val="0"/>
      <w:divBdr>
        <w:top w:val="none" w:sz="0" w:space="0" w:color="auto"/>
        <w:left w:val="none" w:sz="0" w:space="0" w:color="auto"/>
        <w:bottom w:val="none" w:sz="0" w:space="0" w:color="auto"/>
        <w:right w:val="none" w:sz="0" w:space="0" w:color="auto"/>
      </w:divBdr>
    </w:div>
    <w:div w:id="1662848610">
      <w:bodyDiv w:val="1"/>
      <w:marLeft w:val="0"/>
      <w:marRight w:val="0"/>
      <w:marTop w:val="0"/>
      <w:marBottom w:val="0"/>
      <w:divBdr>
        <w:top w:val="none" w:sz="0" w:space="0" w:color="auto"/>
        <w:left w:val="none" w:sz="0" w:space="0" w:color="auto"/>
        <w:bottom w:val="none" w:sz="0" w:space="0" w:color="auto"/>
        <w:right w:val="none" w:sz="0" w:space="0" w:color="auto"/>
      </w:divBdr>
    </w:div>
    <w:div w:id="1677726325">
      <w:bodyDiv w:val="1"/>
      <w:marLeft w:val="0"/>
      <w:marRight w:val="0"/>
      <w:marTop w:val="0"/>
      <w:marBottom w:val="0"/>
      <w:divBdr>
        <w:top w:val="none" w:sz="0" w:space="0" w:color="auto"/>
        <w:left w:val="none" w:sz="0" w:space="0" w:color="auto"/>
        <w:bottom w:val="none" w:sz="0" w:space="0" w:color="auto"/>
        <w:right w:val="none" w:sz="0" w:space="0" w:color="auto"/>
      </w:divBdr>
    </w:div>
    <w:div w:id="1682389763">
      <w:bodyDiv w:val="1"/>
      <w:marLeft w:val="0"/>
      <w:marRight w:val="0"/>
      <w:marTop w:val="0"/>
      <w:marBottom w:val="0"/>
      <w:divBdr>
        <w:top w:val="none" w:sz="0" w:space="0" w:color="auto"/>
        <w:left w:val="none" w:sz="0" w:space="0" w:color="auto"/>
        <w:bottom w:val="none" w:sz="0" w:space="0" w:color="auto"/>
        <w:right w:val="none" w:sz="0" w:space="0" w:color="auto"/>
      </w:divBdr>
    </w:div>
    <w:div w:id="1692805409">
      <w:bodyDiv w:val="1"/>
      <w:marLeft w:val="0"/>
      <w:marRight w:val="0"/>
      <w:marTop w:val="0"/>
      <w:marBottom w:val="0"/>
      <w:divBdr>
        <w:top w:val="none" w:sz="0" w:space="0" w:color="auto"/>
        <w:left w:val="none" w:sz="0" w:space="0" w:color="auto"/>
        <w:bottom w:val="none" w:sz="0" w:space="0" w:color="auto"/>
        <w:right w:val="none" w:sz="0" w:space="0" w:color="auto"/>
      </w:divBdr>
    </w:div>
    <w:div w:id="1695686071">
      <w:bodyDiv w:val="1"/>
      <w:marLeft w:val="0"/>
      <w:marRight w:val="0"/>
      <w:marTop w:val="0"/>
      <w:marBottom w:val="0"/>
      <w:divBdr>
        <w:top w:val="none" w:sz="0" w:space="0" w:color="auto"/>
        <w:left w:val="none" w:sz="0" w:space="0" w:color="auto"/>
        <w:bottom w:val="none" w:sz="0" w:space="0" w:color="auto"/>
        <w:right w:val="none" w:sz="0" w:space="0" w:color="auto"/>
      </w:divBdr>
    </w:div>
    <w:div w:id="1708221129">
      <w:bodyDiv w:val="1"/>
      <w:marLeft w:val="0"/>
      <w:marRight w:val="0"/>
      <w:marTop w:val="0"/>
      <w:marBottom w:val="0"/>
      <w:divBdr>
        <w:top w:val="none" w:sz="0" w:space="0" w:color="auto"/>
        <w:left w:val="none" w:sz="0" w:space="0" w:color="auto"/>
        <w:bottom w:val="none" w:sz="0" w:space="0" w:color="auto"/>
        <w:right w:val="none" w:sz="0" w:space="0" w:color="auto"/>
      </w:divBdr>
    </w:div>
    <w:div w:id="1709140271">
      <w:bodyDiv w:val="1"/>
      <w:marLeft w:val="0"/>
      <w:marRight w:val="0"/>
      <w:marTop w:val="0"/>
      <w:marBottom w:val="0"/>
      <w:divBdr>
        <w:top w:val="none" w:sz="0" w:space="0" w:color="auto"/>
        <w:left w:val="none" w:sz="0" w:space="0" w:color="auto"/>
        <w:bottom w:val="none" w:sz="0" w:space="0" w:color="auto"/>
        <w:right w:val="none" w:sz="0" w:space="0" w:color="auto"/>
      </w:divBdr>
    </w:div>
    <w:div w:id="1713572301">
      <w:bodyDiv w:val="1"/>
      <w:marLeft w:val="0"/>
      <w:marRight w:val="0"/>
      <w:marTop w:val="0"/>
      <w:marBottom w:val="0"/>
      <w:divBdr>
        <w:top w:val="none" w:sz="0" w:space="0" w:color="auto"/>
        <w:left w:val="none" w:sz="0" w:space="0" w:color="auto"/>
        <w:bottom w:val="none" w:sz="0" w:space="0" w:color="auto"/>
        <w:right w:val="none" w:sz="0" w:space="0" w:color="auto"/>
      </w:divBdr>
    </w:div>
    <w:div w:id="1714575132">
      <w:bodyDiv w:val="1"/>
      <w:marLeft w:val="0"/>
      <w:marRight w:val="0"/>
      <w:marTop w:val="0"/>
      <w:marBottom w:val="0"/>
      <w:divBdr>
        <w:top w:val="none" w:sz="0" w:space="0" w:color="auto"/>
        <w:left w:val="none" w:sz="0" w:space="0" w:color="auto"/>
        <w:bottom w:val="none" w:sz="0" w:space="0" w:color="auto"/>
        <w:right w:val="none" w:sz="0" w:space="0" w:color="auto"/>
      </w:divBdr>
    </w:div>
    <w:div w:id="1756588926">
      <w:bodyDiv w:val="1"/>
      <w:marLeft w:val="0"/>
      <w:marRight w:val="0"/>
      <w:marTop w:val="0"/>
      <w:marBottom w:val="0"/>
      <w:divBdr>
        <w:top w:val="none" w:sz="0" w:space="0" w:color="auto"/>
        <w:left w:val="none" w:sz="0" w:space="0" w:color="auto"/>
        <w:bottom w:val="none" w:sz="0" w:space="0" w:color="auto"/>
        <w:right w:val="none" w:sz="0" w:space="0" w:color="auto"/>
      </w:divBdr>
    </w:div>
    <w:div w:id="1757819639">
      <w:bodyDiv w:val="1"/>
      <w:marLeft w:val="0"/>
      <w:marRight w:val="0"/>
      <w:marTop w:val="0"/>
      <w:marBottom w:val="0"/>
      <w:divBdr>
        <w:top w:val="none" w:sz="0" w:space="0" w:color="auto"/>
        <w:left w:val="none" w:sz="0" w:space="0" w:color="auto"/>
        <w:bottom w:val="none" w:sz="0" w:space="0" w:color="auto"/>
        <w:right w:val="none" w:sz="0" w:space="0" w:color="auto"/>
      </w:divBdr>
    </w:div>
    <w:div w:id="1777141727">
      <w:bodyDiv w:val="1"/>
      <w:marLeft w:val="0"/>
      <w:marRight w:val="0"/>
      <w:marTop w:val="0"/>
      <w:marBottom w:val="0"/>
      <w:divBdr>
        <w:top w:val="none" w:sz="0" w:space="0" w:color="auto"/>
        <w:left w:val="none" w:sz="0" w:space="0" w:color="auto"/>
        <w:bottom w:val="none" w:sz="0" w:space="0" w:color="auto"/>
        <w:right w:val="none" w:sz="0" w:space="0" w:color="auto"/>
      </w:divBdr>
    </w:div>
    <w:div w:id="1778862494">
      <w:bodyDiv w:val="1"/>
      <w:marLeft w:val="0"/>
      <w:marRight w:val="0"/>
      <w:marTop w:val="0"/>
      <w:marBottom w:val="0"/>
      <w:divBdr>
        <w:top w:val="none" w:sz="0" w:space="0" w:color="auto"/>
        <w:left w:val="none" w:sz="0" w:space="0" w:color="auto"/>
        <w:bottom w:val="none" w:sz="0" w:space="0" w:color="auto"/>
        <w:right w:val="none" w:sz="0" w:space="0" w:color="auto"/>
      </w:divBdr>
    </w:div>
    <w:div w:id="1785616910">
      <w:bodyDiv w:val="1"/>
      <w:marLeft w:val="0"/>
      <w:marRight w:val="0"/>
      <w:marTop w:val="0"/>
      <w:marBottom w:val="0"/>
      <w:divBdr>
        <w:top w:val="none" w:sz="0" w:space="0" w:color="auto"/>
        <w:left w:val="none" w:sz="0" w:space="0" w:color="auto"/>
        <w:bottom w:val="none" w:sz="0" w:space="0" w:color="auto"/>
        <w:right w:val="none" w:sz="0" w:space="0" w:color="auto"/>
      </w:divBdr>
    </w:div>
    <w:div w:id="1818372768">
      <w:bodyDiv w:val="1"/>
      <w:marLeft w:val="0"/>
      <w:marRight w:val="0"/>
      <w:marTop w:val="0"/>
      <w:marBottom w:val="0"/>
      <w:divBdr>
        <w:top w:val="none" w:sz="0" w:space="0" w:color="auto"/>
        <w:left w:val="none" w:sz="0" w:space="0" w:color="auto"/>
        <w:bottom w:val="none" w:sz="0" w:space="0" w:color="auto"/>
        <w:right w:val="none" w:sz="0" w:space="0" w:color="auto"/>
      </w:divBdr>
    </w:div>
    <w:div w:id="1835099476">
      <w:bodyDiv w:val="1"/>
      <w:marLeft w:val="0"/>
      <w:marRight w:val="0"/>
      <w:marTop w:val="0"/>
      <w:marBottom w:val="0"/>
      <w:divBdr>
        <w:top w:val="none" w:sz="0" w:space="0" w:color="auto"/>
        <w:left w:val="none" w:sz="0" w:space="0" w:color="auto"/>
        <w:bottom w:val="none" w:sz="0" w:space="0" w:color="auto"/>
        <w:right w:val="none" w:sz="0" w:space="0" w:color="auto"/>
      </w:divBdr>
    </w:div>
    <w:div w:id="1837915936">
      <w:bodyDiv w:val="1"/>
      <w:marLeft w:val="0"/>
      <w:marRight w:val="0"/>
      <w:marTop w:val="0"/>
      <w:marBottom w:val="0"/>
      <w:divBdr>
        <w:top w:val="none" w:sz="0" w:space="0" w:color="auto"/>
        <w:left w:val="none" w:sz="0" w:space="0" w:color="auto"/>
        <w:bottom w:val="none" w:sz="0" w:space="0" w:color="auto"/>
        <w:right w:val="none" w:sz="0" w:space="0" w:color="auto"/>
      </w:divBdr>
    </w:div>
    <w:div w:id="1846086828">
      <w:bodyDiv w:val="1"/>
      <w:marLeft w:val="0"/>
      <w:marRight w:val="0"/>
      <w:marTop w:val="0"/>
      <w:marBottom w:val="0"/>
      <w:divBdr>
        <w:top w:val="none" w:sz="0" w:space="0" w:color="auto"/>
        <w:left w:val="none" w:sz="0" w:space="0" w:color="auto"/>
        <w:bottom w:val="none" w:sz="0" w:space="0" w:color="auto"/>
        <w:right w:val="none" w:sz="0" w:space="0" w:color="auto"/>
      </w:divBdr>
    </w:div>
    <w:div w:id="1849785624">
      <w:bodyDiv w:val="1"/>
      <w:marLeft w:val="0"/>
      <w:marRight w:val="0"/>
      <w:marTop w:val="0"/>
      <w:marBottom w:val="0"/>
      <w:divBdr>
        <w:top w:val="none" w:sz="0" w:space="0" w:color="auto"/>
        <w:left w:val="none" w:sz="0" w:space="0" w:color="auto"/>
        <w:bottom w:val="none" w:sz="0" w:space="0" w:color="auto"/>
        <w:right w:val="none" w:sz="0" w:space="0" w:color="auto"/>
      </w:divBdr>
    </w:div>
    <w:div w:id="1859737723">
      <w:bodyDiv w:val="1"/>
      <w:marLeft w:val="0"/>
      <w:marRight w:val="0"/>
      <w:marTop w:val="0"/>
      <w:marBottom w:val="0"/>
      <w:divBdr>
        <w:top w:val="none" w:sz="0" w:space="0" w:color="auto"/>
        <w:left w:val="none" w:sz="0" w:space="0" w:color="auto"/>
        <w:bottom w:val="none" w:sz="0" w:space="0" w:color="auto"/>
        <w:right w:val="none" w:sz="0" w:space="0" w:color="auto"/>
      </w:divBdr>
    </w:div>
    <w:div w:id="1909074962">
      <w:bodyDiv w:val="1"/>
      <w:marLeft w:val="0"/>
      <w:marRight w:val="0"/>
      <w:marTop w:val="0"/>
      <w:marBottom w:val="0"/>
      <w:divBdr>
        <w:top w:val="none" w:sz="0" w:space="0" w:color="auto"/>
        <w:left w:val="none" w:sz="0" w:space="0" w:color="auto"/>
        <w:bottom w:val="none" w:sz="0" w:space="0" w:color="auto"/>
        <w:right w:val="none" w:sz="0" w:space="0" w:color="auto"/>
      </w:divBdr>
    </w:div>
    <w:div w:id="1914662114">
      <w:bodyDiv w:val="1"/>
      <w:marLeft w:val="0"/>
      <w:marRight w:val="0"/>
      <w:marTop w:val="0"/>
      <w:marBottom w:val="0"/>
      <w:divBdr>
        <w:top w:val="none" w:sz="0" w:space="0" w:color="auto"/>
        <w:left w:val="none" w:sz="0" w:space="0" w:color="auto"/>
        <w:bottom w:val="none" w:sz="0" w:space="0" w:color="auto"/>
        <w:right w:val="none" w:sz="0" w:space="0" w:color="auto"/>
      </w:divBdr>
    </w:div>
    <w:div w:id="1930575456">
      <w:bodyDiv w:val="1"/>
      <w:marLeft w:val="0"/>
      <w:marRight w:val="0"/>
      <w:marTop w:val="0"/>
      <w:marBottom w:val="0"/>
      <w:divBdr>
        <w:top w:val="none" w:sz="0" w:space="0" w:color="auto"/>
        <w:left w:val="none" w:sz="0" w:space="0" w:color="auto"/>
        <w:bottom w:val="none" w:sz="0" w:space="0" w:color="auto"/>
        <w:right w:val="none" w:sz="0" w:space="0" w:color="auto"/>
      </w:divBdr>
    </w:div>
    <w:div w:id="1936284705">
      <w:bodyDiv w:val="1"/>
      <w:marLeft w:val="0"/>
      <w:marRight w:val="0"/>
      <w:marTop w:val="0"/>
      <w:marBottom w:val="0"/>
      <w:divBdr>
        <w:top w:val="none" w:sz="0" w:space="0" w:color="auto"/>
        <w:left w:val="none" w:sz="0" w:space="0" w:color="auto"/>
        <w:bottom w:val="none" w:sz="0" w:space="0" w:color="auto"/>
        <w:right w:val="none" w:sz="0" w:space="0" w:color="auto"/>
      </w:divBdr>
    </w:div>
    <w:div w:id="1946109730">
      <w:bodyDiv w:val="1"/>
      <w:marLeft w:val="0"/>
      <w:marRight w:val="0"/>
      <w:marTop w:val="0"/>
      <w:marBottom w:val="0"/>
      <w:divBdr>
        <w:top w:val="none" w:sz="0" w:space="0" w:color="auto"/>
        <w:left w:val="none" w:sz="0" w:space="0" w:color="auto"/>
        <w:bottom w:val="none" w:sz="0" w:space="0" w:color="auto"/>
        <w:right w:val="none" w:sz="0" w:space="0" w:color="auto"/>
      </w:divBdr>
    </w:div>
    <w:div w:id="1952278118">
      <w:bodyDiv w:val="1"/>
      <w:marLeft w:val="0"/>
      <w:marRight w:val="0"/>
      <w:marTop w:val="0"/>
      <w:marBottom w:val="0"/>
      <w:divBdr>
        <w:top w:val="none" w:sz="0" w:space="0" w:color="auto"/>
        <w:left w:val="none" w:sz="0" w:space="0" w:color="auto"/>
        <w:bottom w:val="none" w:sz="0" w:space="0" w:color="auto"/>
        <w:right w:val="none" w:sz="0" w:space="0" w:color="auto"/>
      </w:divBdr>
    </w:div>
    <w:div w:id="1972515793">
      <w:bodyDiv w:val="1"/>
      <w:marLeft w:val="0"/>
      <w:marRight w:val="0"/>
      <w:marTop w:val="0"/>
      <w:marBottom w:val="0"/>
      <w:divBdr>
        <w:top w:val="none" w:sz="0" w:space="0" w:color="auto"/>
        <w:left w:val="none" w:sz="0" w:space="0" w:color="auto"/>
        <w:bottom w:val="none" w:sz="0" w:space="0" w:color="auto"/>
        <w:right w:val="none" w:sz="0" w:space="0" w:color="auto"/>
      </w:divBdr>
    </w:div>
    <w:div w:id="1980107452">
      <w:bodyDiv w:val="1"/>
      <w:marLeft w:val="0"/>
      <w:marRight w:val="0"/>
      <w:marTop w:val="0"/>
      <w:marBottom w:val="0"/>
      <w:divBdr>
        <w:top w:val="none" w:sz="0" w:space="0" w:color="auto"/>
        <w:left w:val="none" w:sz="0" w:space="0" w:color="auto"/>
        <w:bottom w:val="none" w:sz="0" w:space="0" w:color="auto"/>
        <w:right w:val="none" w:sz="0" w:space="0" w:color="auto"/>
      </w:divBdr>
    </w:div>
    <w:div w:id="2000041737">
      <w:bodyDiv w:val="1"/>
      <w:marLeft w:val="0"/>
      <w:marRight w:val="0"/>
      <w:marTop w:val="0"/>
      <w:marBottom w:val="0"/>
      <w:divBdr>
        <w:top w:val="none" w:sz="0" w:space="0" w:color="auto"/>
        <w:left w:val="none" w:sz="0" w:space="0" w:color="auto"/>
        <w:bottom w:val="none" w:sz="0" w:space="0" w:color="auto"/>
        <w:right w:val="none" w:sz="0" w:space="0" w:color="auto"/>
      </w:divBdr>
    </w:div>
    <w:div w:id="2002151892">
      <w:bodyDiv w:val="1"/>
      <w:marLeft w:val="0"/>
      <w:marRight w:val="0"/>
      <w:marTop w:val="0"/>
      <w:marBottom w:val="0"/>
      <w:divBdr>
        <w:top w:val="none" w:sz="0" w:space="0" w:color="auto"/>
        <w:left w:val="none" w:sz="0" w:space="0" w:color="auto"/>
        <w:bottom w:val="none" w:sz="0" w:space="0" w:color="auto"/>
        <w:right w:val="none" w:sz="0" w:space="0" w:color="auto"/>
      </w:divBdr>
    </w:div>
    <w:div w:id="2002805116">
      <w:bodyDiv w:val="1"/>
      <w:marLeft w:val="0"/>
      <w:marRight w:val="0"/>
      <w:marTop w:val="0"/>
      <w:marBottom w:val="0"/>
      <w:divBdr>
        <w:top w:val="none" w:sz="0" w:space="0" w:color="auto"/>
        <w:left w:val="none" w:sz="0" w:space="0" w:color="auto"/>
        <w:bottom w:val="none" w:sz="0" w:space="0" w:color="auto"/>
        <w:right w:val="none" w:sz="0" w:space="0" w:color="auto"/>
      </w:divBdr>
    </w:div>
    <w:div w:id="2003654466">
      <w:bodyDiv w:val="1"/>
      <w:marLeft w:val="0"/>
      <w:marRight w:val="0"/>
      <w:marTop w:val="0"/>
      <w:marBottom w:val="0"/>
      <w:divBdr>
        <w:top w:val="none" w:sz="0" w:space="0" w:color="auto"/>
        <w:left w:val="none" w:sz="0" w:space="0" w:color="auto"/>
        <w:bottom w:val="none" w:sz="0" w:space="0" w:color="auto"/>
        <w:right w:val="none" w:sz="0" w:space="0" w:color="auto"/>
      </w:divBdr>
    </w:div>
    <w:div w:id="2007319801">
      <w:bodyDiv w:val="1"/>
      <w:marLeft w:val="0"/>
      <w:marRight w:val="0"/>
      <w:marTop w:val="0"/>
      <w:marBottom w:val="0"/>
      <w:divBdr>
        <w:top w:val="none" w:sz="0" w:space="0" w:color="auto"/>
        <w:left w:val="none" w:sz="0" w:space="0" w:color="auto"/>
        <w:bottom w:val="none" w:sz="0" w:space="0" w:color="auto"/>
        <w:right w:val="none" w:sz="0" w:space="0" w:color="auto"/>
      </w:divBdr>
    </w:div>
    <w:div w:id="2024890018">
      <w:bodyDiv w:val="1"/>
      <w:marLeft w:val="0"/>
      <w:marRight w:val="0"/>
      <w:marTop w:val="0"/>
      <w:marBottom w:val="0"/>
      <w:divBdr>
        <w:top w:val="none" w:sz="0" w:space="0" w:color="auto"/>
        <w:left w:val="none" w:sz="0" w:space="0" w:color="auto"/>
        <w:bottom w:val="none" w:sz="0" w:space="0" w:color="auto"/>
        <w:right w:val="none" w:sz="0" w:space="0" w:color="auto"/>
      </w:divBdr>
    </w:div>
    <w:div w:id="2037927292">
      <w:bodyDiv w:val="1"/>
      <w:marLeft w:val="0"/>
      <w:marRight w:val="0"/>
      <w:marTop w:val="0"/>
      <w:marBottom w:val="0"/>
      <w:divBdr>
        <w:top w:val="none" w:sz="0" w:space="0" w:color="auto"/>
        <w:left w:val="none" w:sz="0" w:space="0" w:color="auto"/>
        <w:bottom w:val="none" w:sz="0" w:space="0" w:color="auto"/>
        <w:right w:val="none" w:sz="0" w:space="0" w:color="auto"/>
      </w:divBdr>
    </w:div>
    <w:div w:id="2051299493">
      <w:bodyDiv w:val="1"/>
      <w:marLeft w:val="0"/>
      <w:marRight w:val="0"/>
      <w:marTop w:val="0"/>
      <w:marBottom w:val="0"/>
      <w:divBdr>
        <w:top w:val="none" w:sz="0" w:space="0" w:color="auto"/>
        <w:left w:val="none" w:sz="0" w:space="0" w:color="auto"/>
        <w:bottom w:val="none" w:sz="0" w:space="0" w:color="auto"/>
        <w:right w:val="none" w:sz="0" w:space="0" w:color="auto"/>
      </w:divBdr>
    </w:div>
    <w:div w:id="2085952389">
      <w:bodyDiv w:val="1"/>
      <w:marLeft w:val="0"/>
      <w:marRight w:val="0"/>
      <w:marTop w:val="0"/>
      <w:marBottom w:val="0"/>
      <w:divBdr>
        <w:top w:val="none" w:sz="0" w:space="0" w:color="auto"/>
        <w:left w:val="none" w:sz="0" w:space="0" w:color="auto"/>
        <w:bottom w:val="none" w:sz="0" w:space="0" w:color="auto"/>
        <w:right w:val="none" w:sz="0" w:space="0" w:color="auto"/>
      </w:divBdr>
    </w:div>
    <w:div w:id="2101364351">
      <w:bodyDiv w:val="1"/>
      <w:marLeft w:val="0"/>
      <w:marRight w:val="0"/>
      <w:marTop w:val="0"/>
      <w:marBottom w:val="0"/>
      <w:divBdr>
        <w:top w:val="none" w:sz="0" w:space="0" w:color="auto"/>
        <w:left w:val="none" w:sz="0" w:space="0" w:color="auto"/>
        <w:bottom w:val="none" w:sz="0" w:space="0" w:color="auto"/>
        <w:right w:val="none" w:sz="0" w:space="0" w:color="auto"/>
      </w:divBdr>
    </w:div>
    <w:div w:id="2105688178">
      <w:bodyDiv w:val="1"/>
      <w:marLeft w:val="0"/>
      <w:marRight w:val="0"/>
      <w:marTop w:val="0"/>
      <w:marBottom w:val="0"/>
      <w:divBdr>
        <w:top w:val="none" w:sz="0" w:space="0" w:color="auto"/>
        <w:left w:val="none" w:sz="0" w:space="0" w:color="auto"/>
        <w:bottom w:val="none" w:sz="0" w:space="0" w:color="auto"/>
        <w:right w:val="none" w:sz="0" w:space="0" w:color="auto"/>
      </w:divBdr>
      <w:divsChild>
        <w:div w:id="527260128">
          <w:marLeft w:val="0"/>
          <w:marRight w:val="0"/>
          <w:marTop w:val="0"/>
          <w:marBottom w:val="0"/>
          <w:divBdr>
            <w:top w:val="none" w:sz="0" w:space="0" w:color="auto"/>
            <w:left w:val="none" w:sz="0" w:space="0" w:color="auto"/>
            <w:bottom w:val="none" w:sz="0" w:space="0" w:color="auto"/>
            <w:right w:val="none" w:sz="0" w:space="0" w:color="auto"/>
          </w:divBdr>
        </w:div>
      </w:divsChild>
    </w:div>
    <w:div w:id="2113552628">
      <w:bodyDiv w:val="1"/>
      <w:marLeft w:val="0"/>
      <w:marRight w:val="0"/>
      <w:marTop w:val="0"/>
      <w:marBottom w:val="0"/>
      <w:divBdr>
        <w:top w:val="none" w:sz="0" w:space="0" w:color="auto"/>
        <w:left w:val="none" w:sz="0" w:space="0" w:color="auto"/>
        <w:bottom w:val="none" w:sz="0" w:space="0" w:color="auto"/>
        <w:right w:val="none" w:sz="0" w:space="0" w:color="auto"/>
      </w:divBdr>
    </w:div>
    <w:div w:id="2127457167">
      <w:bodyDiv w:val="1"/>
      <w:marLeft w:val="0"/>
      <w:marRight w:val="0"/>
      <w:marTop w:val="0"/>
      <w:marBottom w:val="0"/>
      <w:divBdr>
        <w:top w:val="none" w:sz="0" w:space="0" w:color="auto"/>
        <w:left w:val="none" w:sz="0" w:space="0" w:color="auto"/>
        <w:bottom w:val="none" w:sz="0" w:space="0" w:color="auto"/>
        <w:right w:val="none" w:sz="0" w:space="0" w:color="auto"/>
      </w:divBdr>
    </w:div>
    <w:div w:id="2144492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Firm">
  <a:themeElements>
    <a:clrScheme name="Firm1">
      <a:dk1>
        <a:sysClr val="windowText" lastClr="000000"/>
      </a:dk1>
      <a:lt1>
        <a:sysClr val="window" lastClr="FFFFFF"/>
      </a:lt1>
      <a:dk2>
        <a:srgbClr val="000000"/>
      </a:dk2>
      <a:lt2>
        <a:srgbClr val="FFFFFF"/>
      </a:lt2>
      <a:accent1>
        <a:srgbClr val="000000"/>
      </a:accent1>
      <a:accent2>
        <a:srgbClr val="F2F2F2"/>
      </a:accent2>
      <a:accent3>
        <a:srgbClr val="7F7F7F"/>
      </a:accent3>
      <a:accent4>
        <a:srgbClr val="D8D8D8"/>
      </a:accent4>
      <a:accent5>
        <a:srgbClr val="595959"/>
      </a:accent5>
      <a:accent6>
        <a:srgbClr val="BFBFBF"/>
      </a:accent6>
      <a:hlink>
        <a:srgbClr val="0000FF"/>
      </a:hlink>
      <a:folHlink>
        <a:srgbClr val="800080"/>
      </a:folHlink>
    </a:clrScheme>
    <a:fontScheme name="Firm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CBB201245DCD488DE442BBA67EA1F2" ma:contentTypeVersion="18" ma:contentTypeDescription="Create a new document." ma:contentTypeScope="" ma:versionID="0e67aec752306b4b000fa6862159d8cb">
  <xsd:schema xmlns:xsd="http://www.w3.org/2001/XMLSchema" xmlns:xs="http://www.w3.org/2001/XMLSchema" xmlns:p="http://schemas.microsoft.com/office/2006/metadata/properties" xmlns:ns2="d902a471-6d23-409f-beeb-c1cf95669feb" xmlns:ns3="d3095238-afb0-46db-b5e2-5361e02e2315" targetNamespace="http://schemas.microsoft.com/office/2006/metadata/properties" ma:root="true" ma:fieldsID="20ee3e46f629b63a38b00c7d8dccbc3d" ns2:_="" ns3:_="">
    <xsd:import namespace="d902a471-6d23-409f-beeb-c1cf95669feb"/>
    <xsd:import namespace="d3095238-afb0-46db-b5e2-5361e02e231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02a471-6d23-409f-beeb-c1cf95669f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b5123c0-8826-42c4-aea8-c987c0677d67"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3095238-afb0-46db-b5e2-5361e02e231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76820f3-565e-41b4-b1e0-7b8ced4e0405}" ma:internalName="TaxCatchAll" ma:showField="CatchAllData" ma:web="d3095238-afb0-46db-b5e2-5361e02e2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902a471-6d23-409f-beeb-c1cf95669feb">
      <Terms xmlns="http://schemas.microsoft.com/office/infopath/2007/PartnerControls"/>
    </lcf76f155ced4ddcb4097134ff3c332f>
    <TaxCatchAll xmlns="d3095238-afb0-46db-b5e2-5361e02e2315" xsi:nil="true"/>
  </documentManagement>
</p:properties>
</file>

<file path=customXml/itemProps1.xml><?xml version="1.0" encoding="utf-8"?>
<ds:datastoreItem xmlns:ds="http://schemas.openxmlformats.org/officeDocument/2006/customXml" ds:itemID="{34C3AEBE-5956-4AB2-9550-372C38F6F4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02a471-6d23-409f-beeb-c1cf95669feb"/>
    <ds:schemaRef ds:uri="d3095238-afb0-46db-b5e2-5361e02e23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3AC3220-0BE3-4675-B973-18062333DF3B}">
  <ds:schemaRefs>
    <ds:schemaRef ds:uri="http://schemas.openxmlformats.org/officeDocument/2006/bibliography"/>
  </ds:schemaRefs>
</ds:datastoreItem>
</file>

<file path=customXml/itemProps3.xml><?xml version="1.0" encoding="utf-8"?>
<ds:datastoreItem xmlns:ds="http://schemas.openxmlformats.org/officeDocument/2006/customXml" ds:itemID="{B8F05FBB-A40A-4B17-9433-674692E8ED6C}">
  <ds:schemaRefs>
    <ds:schemaRef ds:uri="http://schemas.microsoft.com/sharepoint/v3/contenttype/forms"/>
  </ds:schemaRefs>
</ds:datastoreItem>
</file>

<file path=customXml/itemProps4.xml><?xml version="1.0" encoding="utf-8"?>
<ds:datastoreItem xmlns:ds="http://schemas.openxmlformats.org/officeDocument/2006/customXml" ds:itemID="{42424407-9350-470B-BB4D-DEB2690AED6E}">
  <ds:schemaRefs>
    <ds:schemaRef ds:uri="http://schemas.microsoft.com/office/2006/metadata/properties"/>
    <ds:schemaRef ds:uri="http://schemas.microsoft.com/office/infopath/2007/PartnerControls"/>
    <ds:schemaRef ds:uri="d902a471-6d23-409f-beeb-c1cf95669feb"/>
    <ds:schemaRef ds:uri="d3095238-afb0-46db-b5e2-5361e02e2315"/>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3333</Words>
  <Characters>19001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2026-08-05T19:33:00Z</dcterms:created>
  <dcterms:modified xsi:type="dcterms:W3CDTF">2026-08-07T19:47:00Z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Code50">
    <vt:lpwstr>BLANK2</vt:lpwstr>
  </property>
  <property fmtid="{D5CDD505-2E9C-101B-9397-08002B2CF9AE}" pid="3" name="MediaServiceImageTags">
    <vt:lpwstr/>
  </property>
  <property fmtid="{D5CDD505-2E9C-101B-9397-08002B2CF9AE}" pid="4" name="ContentTypeId">
    <vt:lpwstr>0x010100E4CBB201245DCD488DE442BBA67EA1F2</vt:lpwstr>
  </property>
  <property fmtid="{D5CDD505-2E9C-101B-9397-08002B2CF9AE}" pid="5" name="TemplateVersion50">
    <vt:lpwstr>12</vt:lpwstr>
  </property>
  <property fmtid="{D5CDD505-2E9C-101B-9397-08002B2CF9AE}" pid="6" name="FrTStylesDone">
    <vt:lpwstr>Y</vt:lpwstr>
  </property>
</Properties>
</file>