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4AC" w:rsidRPr="00C25170" w:rsidRDefault="009950BF">
      <w:pPr>
        <w:jc w:val="center"/>
        <w:rPr>
          <w:rFonts w:ascii="Times New Roman" w:hAnsi="Times New Roman" w:cs="Times New Roman"/>
        </w:rPr>
      </w:pPr>
      <w:r w:rsidRPr="00C25170">
        <w:rPr>
          <w:rFonts w:ascii="Times New Roman" w:hAnsi="Times New Roman" w:cs="Times New Roman"/>
          <w:b/>
          <w:sz w:val="44"/>
        </w:rPr>
        <w:t>BANK LENDING ANALYTICS</w:t>
      </w:r>
    </w:p>
    <w:p w:rsidR="00B614AC" w:rsidRPr="00C25170" w:rsidRDefault="009950BF">
      <w:pPr>
        <w:jc w:val="center"/>
        <w:rPr>
          <w:rFonts w:ascii="Times New Roman" w:hAnsi="Times New Roman" w:cs="Times New Roman"/>
        </w:rPr>
      </w:pPr>
      <w:r w:rsidRPr="00C25170">
        <w:rPr>
          <w:rFonts w:ascii="Times New Roman" w:hAnsi="Times New Roman" w:cs="Times New Roman"/>
          <w:i/>
          <w:sz w:val="22"/>
        </w:rPr>
        <w:t>Data Analysis &amp; Exploratory Visualization Project</w:t>
      </w:r>
    </w:p>
    <w:p w:rsidR="00C25170" w:rsidRDefault="00C25170">
      <w:pPr>
        <w:spacing w:before="200" w:after="8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45085</wp:posOffset>
                </wp:positionV>
                <wp:extent cx="6431280" cy="15240"/>
                <wp:effectExtent l="0" t="0" r="2667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128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3.55pt" to="500.4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" strokecolor="black [3213]"/>
            </w:pict>
          </mc:Fallback>
        </mc:AlternateContent>
      </w:r>
    </w:p>
    <w:p w:rsidR="00B614AC" w:rsidRPr="00C25170" w:rsidRDefault="009950BF">
      <w:pPr>
        <w:spacing w:before="200" w:after="80"/>
        <w:rPr>
          <w:rFonts w:ascii="Times New Roman" w:hAnsi="Times New Roman" w:cs="Times New Roman"/>
          <w:sz w:val="32"/>
          <w:szCs w:val="32"/>
        </w:rPr>
      </w:pPr>
      <w:r w:rsidRPr="00C25170">
        <w:rPr>
          <w:rFonts w:ascii="Times New Roman" w:hAnsi="Times New Roman" w:cs="Times New Roman"/>
          <w:b/>
          <w:sz w:val="32"/>
          <w:szCs w:val="32"/>
        </w:rPr>
        <w:t>1. Project Overview</w:t>
      </w:r>
    </w:p>
    <w:p w:rsidR="00B614AC" w:rsidRPr="00C25170" w:rsidRDefault="009950BF" w:rsidP="00C251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 xml:space="preserve">Bank Lending Analytics is an exploratory data analysis project focused on understanding loan </w:t>
      </w:r>
      <w:bookmarkStart w:id="0" w:name="_GoBack"/>
      <w:bookmarkEnd w:id="0"/>
      <w:r w:rsidRPr="00C25170">
        <w:rPr>
          <w:rFonts w:ascii="Times New Roman" w:hAnsi="Times New Roman" w:cs="Times New Roman"/>
          <w:sz w:val="24"/>
          <w:szCs w:val="24"/>
        </w:rPr>
        <w:t xml:space="preserve">portfolio performance, customer borrowing behavior, lending trends, </w:t>
      </w:r>
      <w:r w:rsidRPr="00C25170">
        <w:rPr>
          <w:rFonts w:ascii="Times New Roman" w:hAnsi="Times New Roman" w:cs="Times New Roman"/>
          <w:sz w:val="24"/>
          <w:szCs w:val="24"/>
        </w:rPr>
        <w:t>repayment outcomes, and potential credit-risk patterns. The project uses Python in Google Colab to transform raw loan data into meaningful visualizations and business insights.</w:t>
      </w:r>
    </w:p>
    <w:p w:rsidR="00B614AC" w:rsidRPr="00C25170" w:rsidRDefault="009950BF" w:rsidP="00C251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 xml:space="preserve">The analysis follows an insight-driven approach: the data is first cleaned and </w:t>
      </w:r>
      <w:r w:rsidRPr="00C25170">
        <w:rPr>
          <w:rFonts w:ascii="Times New Roman" w:hAnsi="Times New Roman" w:cs="Times New Roman"/>
          <w:sz w:val="24"/>
          <w:szCs w:val="24"/>
        </w:rPr>
        <w:t>validated, then transformed to create useful analytical features, explored through visualizations, and finally interpreted to identify patterns that may be relevant to lending and portfolio management.</w:t>
      </w:r>
    </w:p>
    <w:p w:rsidR="00B614AC" w:rsidRPr="00C25170" w:rsidRDefault="009950BF">
      <w:pPr>
        <w:spacing w:before="200" w:after="80"/>
        <w:rPr>
          <w:rFonts w:ascii="Times New Roman" w:hAnsi="Times New Roman" w:cs="Times New Roman"/>
          <w:sz w:val="32"/>
          <w:szCs w:val="32"/>
        </w:rPr>
      </w:pPr>
      <w:r w:rsidRPr="00C25170">
        <w:rPr>
          <w:rFonts w:ascii="Times New Roman" w:hAnsi="Times New Roman" w:cs="Times New Roman"/>
          <w:b/>
          <w:sz w:val="32"/>
          <w:szCs w:val="32"/>
        </w:rPr>
        <w:t>2. Business Objectives</w:t>
      </w:r>
    </w:p>
    <w:p w:rsidR="00B614AC" w:rsidRPr="00C25170" w:rsidRDefault="009950B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The project aims to answer impo</w:t>
      </w:r>
      <w:r w:rsidRPr="00C25170">
        <w:rPr>
          <w:rFonts w:ascii="Times New Roman" w:hAnsi="Times New Roman" w:cs="Times New Roman"/>
          <w:sz w:val="24"/>
          <w:szCs w:val="24"/>
        </w:rPr>
        <w:t>rtant business questions around lending growth, customer behavior, and risk.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Analyze lending volume, funded amount, repayment, and interest generation.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Understand customer borrowing patterns across income, employment, ownership, and verification categories</w:t>
      </w:r>
      <w:r w:rsidRPr="00C25170">
        <w:rPr>
          <w:rFonts w:ascii="Times New Roman" w:hAnsi="Times New Roman" w:cs="Times New Roman"/>
          <w:sz w:val="24"/>
          <w:szCs w:val="24"/>
        </w:rPr>
        <w:t>.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Evaluate loan performance using loan status, grade, and sub-grade.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Identify patterns in default and charged-off loans.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Compare lending behavior across loan purposes, states, and time periods.</w:t>
      </w:r>
    </w:p>
    <w:p w:rsidR="00B614AC" w:rsidRPr="00C25170" w:rsidRDefault="009950BF">
      <w:pPr>
        <w:spacing w:before="200" w:after="80"/>
        <w:rPr>
          <w:rFonts w:ascii="Times New Roman" w:hAnsi="Times New Roman" w:cs="Times New Roman"/>
          <w:sz w:val="32"/>
          <w:szCs w:val="32"/>
        </w:rPr>
      </w:pPr>
      <w:r w:rsidRPr="00C25170">
        <w:rPr>
          <w:rFonts w:ascii="Times New Roman" w:hAnsi="Times New Roman" w:cs="Times New Roman"/>
          <w:b/>
          <w:sz w:val="32"/>
          <w:szCs w:val="32"/>
        </w:rPr>
        <w:t>3. Dataset</w:t>
      </w:r>
    </w:p>
    <w:p w:rsidR="00B614AC" w:rsidRPr="00C25170" w:rsidRDefault="009950B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The dataset contains loan-level information coverin</w:t>
      </w:r>
      <w:r w:rsidRPr="00C25170">
        <w:rPr>
          <w:rFonts w:ascii="Times New Roman" w:hAnsi="Times New Roman" w:cs="Times New Roman"/>
          <w:sz w:val="24"/>
          <w:szCs w:val="24"/>
        </w:rPr>
        <w:t>g financial, customer, risk, geographic, and repayment attributes. These fields allow the analysis to connect the size and growth of lending with borrower characteristics and loan outcomes.</w:t>
      </w:r>
    </w:p>
    <w:p w:rsidR="00B614AC" w:rsidRPr="00C25170" w:rsidRDefault="009950B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Key fields include: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Loan ID and Customer ID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Loan Amount, Funded Am</w:t>
      </w:r>
      <w:r w:rsidRPr="00C25170">
        <w:rPr>
          <w:rFonts w:ascii="Times New Roman" w:hAnsi="Times New Roman" w:cs="Times New Roman"/>
          <w:sz w:val="24"/>
          <w:szCs w:val="24"/>
        </w:rPr>
        <w:t>ount, Installment, and Annual Income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Interest Rate, Grade, and Sub Grade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Loan Status, Term, and Default / Charged-Off information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Employment Length, Home Ownership, and Verification Status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Purpose, Address State, and Issue Date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Total Payment and Total Inte</w:t>
      </w:r>
      <w:r w:rsidRPr="00C25170">
        <w:rPr>
          <w:rFonts w:ascii="Times New Roman" w:hAnsi="Times New Roman" w:cs="Times New Roman"/>
          <w:sz w:val="24"/>
          <w:szCs w:val="24"/>
        </w:rPr>
        <w:t>rest</w:t>
      </w:r>
    </w:p>
    <w:p w:rsidR="00B614AC" w:rsidRPr="00C25170" w:rsidRDefault="009950BF">
      <w:pPr>
        <w:spacing w:before="200" w:after="80"/>
        <w:rPr>
          <w:rFonts w:ascii="Times New Roman" w:hAnsi="Times New Roman" w:cs="Times New Roman"/>
          <w:sz w:val="32"/>
          <w:szCs w:val="32"/>
        </w:rPr>
      </w:pPr>
      <w:r w:rsidRPr="00C25170">
        <w:rPr>
          <w:rFonts w:ascii="Times New Roman" w:hAnsi="Times New Roman" w:cs="Times New Roman"/>
          <w:b/>
          <w:sz w:val="32"/>
          <w:szCs w:val="32"/>
        </w:rPr>
        <w:t>4. Tools &amp; Technologies</w:t>
      </w:r>
    </w:p>
    <w:p w:rsidR="00B614AC" w:rsidRPr="00C25170" w:rsidRDefault="009950B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lastRenderedPageBreak/>
        <w:t>The project is developed in Google Colab using Python-based data analysis and visualization libraries. Excel is used as the source-data environment for initial review and validation.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Python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Pandas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NumPy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Matplotlib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Seaborn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Google Colab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Microsoft Excel</w:t>
      </w:r>
    </w:p>
    <w:p w:rsidR="00B614AC" w:rsidRPr="00C25170" w:rsidRDefault="009950BF">
      <w:pPr>
        <w:spacing w:before="200" w:after="80"/>
        <w:rPr>
          <w:rFonts w:ascii="Times New Roman" w:hAnsi="Times New Roman" w:cs="Times New Roman"/>
          <w:sz w:val="32"/>
          <w:szCs w:val="32"/>
        </w:rPr>
      </w:pPr>
      <w:r w:rsidRPr="00C25170">
        <w:rPr>
          <w:rFonts w:ascii="Times New Roman" w:hAnsi="Times New Roman" w:cs="Times New Roman"/>
          <w:b/>
          <w:sz w:val="32"/>
          <w:szCs w:val="32"/>
        </w:rPr>
        <w:t>5. Data Analysis &amp; Visualization</w:t>
      </w:r>
    </w:p>
    <w:p w:rsidR="00B614AC" w:rsidRPr="00C25170" w:rsidRDefault="009950BF" w:rsidP="00C251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The analysis combines descriptive statistics, categorical comparisons, distributions, time-series analysis, relationship analysis, and risk-focused comparisons. Feature engineering is used to cr</w:t>
      </w:r>
      <w:r w:rsidRPr="00C25170">
        <w:rPr>
          <w:rFonts w:ascii="Times New Roman" w:hAnsi="Times New Roman" w:cs="Times New Roman"/>
          <w:sz w:val="24"/>
          <w:szCs w:val="24"/>
        </w:rPr>
        <w:t>eate measures such as Loan-to-Income Ratio and Default Flag, making the raw dataset more useful for business analysis.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Loan status and loan-grade analysis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Loan amount, funded amount, and income analysis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Interest-rate and repayment analysis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Loan purpose and</w:t>
      </w:r>
      <w:r w:rsidRPr="00C25170">
        <w:rPr>
          <w:rFonts w:ascii="Times New Roman" w:hAnsi="Times New Roman" w:cs="Times New Roman"/>
          <w:sz w:val="24"/>
          <w:szCs w:val="24"/>
        </w:rPr>
        <w:t xml:space="preserve"> customer behavior analysis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Employment, home ownership, and verification analysis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Monthly and state-wise lending trends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Default-rate and risk analysis</w:t>
      </w:r>
    </w:p>
    <w:p w:rsidR="00B614AC" w:rsidRPr="00C25170" w:rsidRDefault="009950BF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Correlation and relationship analysis</w:t>
      </w:r>
    </w:p>
    <w:p w:rsidR="00B614AC" w:rsidRPr="00C25170" w:rsidRDefault="009950BF" w:rsidP="00C251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 xml:space="preserve">Key visualizations include loan-status distributions, default rate </w:t>
      </w:r>
      <w:r w:rsidRPr="00C25170">
        <w:rPr>
          <w:rFonts w:ascii="Times New Roman" w:hAnsi="Times New Roman" w:cs="Times New Roman"/>
          <w:sz w:val="24"/>
          <w:szCs w:val="24"/>
        </w:rPr>
        <w:t>by grade, income versus loan amount, loan-to-income ratio comparisons, monthly lending trends, state-wise lending, interest generation by grade, and correlation heatmaps.</w:t>
      </w:r>
    </w:p>
    <w:p w:rsidR="00B614AC" w:rsidRPr="00C25170" w:rsidRDefault="009950BF">
      <w:pPr>
        <w:spacing w:before="200" w:after="80"/>
        <w:rPr>
          <w:rFonts w:ascii="Times New Roman" w:hAnsi="Times New Roman" w:cs="Times New Roman"/>
          <w:sz w:val="32"/>
          <w:szCs w:val="32"/>
        </w:rPr>
      </w:pPr>
      <w:r w:rsidRPr="00C25170">
        <w:rPr>
          <w:rFonts w:ascii="Times New Roman" w:hAnsi="Times New Roman" w:cs="Times New Roman"/>
          <w:b/>
          <w:sz w:val="32"/>
          <w:szCs w:val="32"/>
        </w:rPr>
        <w:t>6. Key Insights</w:t>
      </w:r>
    </w:p>
    <w:p w:rsidR="00B614AC" w:rsidRPr="00C25170" w:rsidRDefault="009950BF" w:rsidP="00C251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The final insights will be based on patterns observed directly from t</w:t>
      </w:r>
      <w:r w:rsidRPr="00C25170">
        <w:rPr>
          <w:rFonts w:ascii="Times New Roman" w:hAnsi="Times New Roman" w:cs="Times New Roman"/>
          <w:sz w:val="24"/>
          <w:szCs w:val="24"/>
        </w:rPr>
        <w:t>he dataset rather than assumptions. Each insight should connect an analytical finding with a possible business implication.</w:t>
      </w:r>
    </w:p>
    <w:p w:rsidR="00B614AC" w:rsidRPr="00C25170" w:rsidRDefault="009950BF" w:rsidP="00C25170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Identify loan grades or segments with comparatively higher observed default rates.</w:t>
      </w:r>
    </w:p>
    <w:p w:rsidR="00B614AC" w:rsidRPr="00C25170" w:rsidRDefault="009950BF" w:rsidP="00C25170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Highlight the most important loan purposes and th</w:t>
      </w:r>
      <w:r w:rsidRPr="00C25170">
        <w:rPr>
          <w:rFonts w:ascii="Times New Roman" w:hAnsi="Times New Roman" w:cs="Times New Roman"/>
          <w:sz w:val="24"/>
          <w:szCs w:val="24"/>
        </w:rPr>
        <w:t>eir contribution to lending volume.</w:t>
      </w:r>
    </w:p>
    <w:p w:rsidR="00B614AC" w:rsidRPr="00C25170" w:rsidRDefault="009950BF" w:rsidP="00C25170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Identify customer groups with notable differences in average loan size or borrowing activity.</w:t>
      </w:r>
    </w:p>
    <w:p w:rsidR="00B614AC" w:rsidRPr="00C25170" w:rsidRDefault="009950BF" w:rsidP="00C25170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Describe significant monthly, yearly, or geographic lending patterns.</w:t>
      </w:r>
    </w:p>
    <w:p w:rsidR="00B614AC" w:rsidRPr="00C25170" w:rsidRDefault="009950BF" w:rsidP="00C25170">
      <w:pPr>
        <w:pStyle w:val="ListBullet"/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 xml:space="preserve">Compare interest generation and repayment performance </w:t>
      </w:r>
      <w:r w:rsidRPr="00C25170">
        <w:rPr>
          <w:rFonts w:ascii="Times New Roman" w:hAnsi="Times New Roman" w:cs="Times New Roman"/>
          <w:sz w:val="24"/>
          <w:szCs w:val="24"/>
        </w:rPr>
        <w:t>across major loan segments.</w:t>
      </w:r>
    </w:p>
    <w:p w:rsidR="00B614AC" w:rsidRPr="00C25170" w:rsidRDefault="009950BF" w:rsidP="00C251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Actual percentages, amounts, rankings, and comparisons should be added after completing the analysis so that the README remains fully evidence-based.</w:t>
      </w:r>
    </w:p>
    <w:p w:rsidR="00C25170" w:rsidRDefault="00C25170">
      <w:pPr>
        <w:spacing w:before="200" w:after="80"/>
        <w:rPr>
          <w:rFonts w:ascii="Times New Roman" w:hAnsi="Times New Roman" w:cs="Times New Roman"/>
          <w:b/>
          <w:sz w:val="32"/>
          <w:szCs w:val="32"/>
        </w:rPr>
      </w:pPr>
    </w:p>
    <w:p w:rsidR="00B614AC" w:rsidRPr="00C25170" w:rsidRDefault="009950BF">
      <w:pPr>
        <w:spacing w:before="200" w:after="80"/>
        <w:rPr>
          <w:rFonts w:ascii="Times New Roman" w:hAnsi="Times New Roman" w:cs="Times New Roman"/>
          <w:sz w:val="32"/>
          <w:szCs w:val="32"/>
        </w:rPr>
      </w:pPr>
      <w:r w:rsidRPr="00C25170">
        <w:rPr>
          <w:rFonts w:ascii="Times New Roman" w:hAnsi="Times New Roman" w:cs="Times New Roman"/>
          <w:b/>
          <w:sz w:val="32"/>
          <w:szCs w:val="32"/>
        </w:rPr>
        <w:lastRenderedPageBreak/>
        <w:t>7. Project Workflow</w:t>
      </w:r>
    </w:p>
    <w:p w:rsidR="00B614AC" w:rsidRPr="00C25170" w:rsidRDefault="009950B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The project follows a structured analytics workflow that m</w:t>
      </w:r>
      <w:r w:rsidRPr="00C25170">
        <w:rPr>
          <w:rFonts w:ascii="Times New Roman" w:hAnsi="Times New Roman" w:cs="Times New Roman"/>
          <w:sz w:val="24"/>
          <w:szCs w:val="24"/>
        </w:rPr>
        <w:t>oves from raw data to business interpretation:</w:t>
      </w:r>
    </w:p>
    <w:p w:rsidR="00B614AC" w:rsidRPr="00C25170" w:rsidRDefault="009950BF">
      <w:pPr>
        <w:jc w:val="center"/>
        <w:rPr>
          <w:rFonts w:ascii="Times New Roman" w:hAnsi="Times New Roman" w:cs="Times New Roman"/>
          <w:sz w:val="26"/>
          <w:szCs w:val="26"/>
        </w:rPr>
      </w:pPr>
      <w:r w:rsidRPr="00C25170">
        <w:rPr>
          <w:rFonts w:ascii="Times New Roman" w:hAnsi="Times New Roman" w:cs="Times New Roman"/>
          <w:b/>
          <w:sz w:val="26"/>
          <w:szCs w:val="26"/>
        </w:rPr>
        <w:t>Excel → Data Cleaning → Feature Engineering → EDA → Visualization → Pattern Analysis → Business Insights</w:t>
      </w:r>
    </w:p>
    <w:p w:rsidR="00B614AC" w:rsidRPr="00C25170" w:rsidRDefault="009950BF">
      <w:pPr>
        <w:spacing w:before="200" w:after="80"/>
        <w:rPr>
          <w:rFonts w:ascii="Times New Roman" w:hAnsi="Times New Roman" w:cs="Times New Roman"/>
          <w:sz w:val="32"/>
          <w:szCs w:val="32"/>
        </w:rPr>
      </w:pPr>
      <w:r w:rsidRPr="00C25170">
        <w:rPr>
          <w:rFonts w:ascii="Times New Roman" w:hAnsi="Times New Roman" w:cs="Times New Roman"/>
          <w:b/>
          <w:sz w:val="32"/>
          <w:szCs w:val="32"/>
        </w:rPr>
        <w:t>8. Conclusion &amp; Future Scope</w:t>
      </w:r>
    </w:p>
    <w:p w:rsidR="00B614AC" w:rsidRPr="00C25170" w:rsidRDefault="009950BF" w:rsidP="00C251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 xml:space="preserve">Bank Lending Analytics demonstrates how raw lending records can be </w:t>
      </w:r>
      <w:r w:rsidRPr="00C25170">
        <w:rPr>
          <w:rFonts w:ascii="Times New Roman" w:hAnsi="Times New Roman" w:cs="Times New Roman"/>
          <w:sz w:val="24"/>
          <w:szCs w:val="24"/>
        </w:rPr>
        <w:t>transformed into a clear analytical story. The project combines data preparation, exploratory analysis, visualization, customer analysis, lending trends, and risk analysis to understand portfolio behavior and generate business-focused insights.</w:t>
      </w:r>
    </w:p>
    <w:p w:rsidR="00B614AC" w:rsidRPr="00C25170" w:rsidRDefault="009950BF" w:rsidP="00C251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25170">
        <w:rPr>
          <w:rFonts w:ascii="Times New Roman" w:hAnsi="Times New Roman" w:cs="Times New Roman"/>
          <w:sz w:val="24"/>
          <w:szCs w:val="24"/>
        </w:rPr>
        <w:t>As a future</w:t>
      </w:r>
      <w:r w:rsidRPr="00C25170">
        <w:rPr>
          <w:rFonts w:ascii="Times New Roman" w:hAnsi="Times New Roman" w:cs="Times New Roman"/>
          <w:sz w:val="24"/>
          <w:szCs w:val="24"/>
        </w:rPr>
        <w:t xml:space="preserve"> enhancement, the project can be extended by using SQL for structured portfolio analysis and Power BI for an interactive management dashboard. A predictive modeling component could also be explored as an advanced extension for studying default-risk predict</w:t>
      </w:r>
      <w:r w:rsidRPr="00C25170">
        <w:rPr>
          <w:rFonts w:ascii="Times New Roman" w:hAnsi="Times New Roman" w:cs="Times New Roman"/>
          <w:sz w:val="24"/>
          <w:szCs w:val="24"/>
        </w:rPr>
        <w:t>ion.</w:t>
      </w:r>
    </w:p>
    <w:p w:rsidR="00C25170" w:rsidRDefault="00C25170">
      <w:pPr>
        <w:spacing w:before="240"/>
        <w:jc w:val="center"/>
        <w:rPr>
          <w:rFonts w:ascii="Times New Roman" w:hAnsi="Times New Roman" w:cs="Times New Roman"/>
          <w:b/>
          <w:sz w:val="22"/>
        </w:rPr>
      </w:pPr>
    </w:p>
    <w:p w:rsidR="00B614AC" w:rsidRPr="00C25170" w:rsidRDefault="009950BF">
      <w:pPr>
        <w:spacing w:before="240"/>
        <w:jc w:val="center"/>
        <w:rPr>
          <w:rFonts w:ascii="Times New Roman" w:hAnsi="Times New Roman" w:cs="Times New Roman"/>
        </w:rPr>
      </w:pPr>
      <w:proofErr w:type="spellStart"/>
      <w:r w:rsidRPr="00C25170">
        <w:rPr>
          <w:rFonts w:ascii="Times New Roman" w:hAnsi="Times New Roman" w:cs="Times New Roman"/>
          <w:b/>
          <w:sz w:val="22"/>
        </w:rPr>
        <w:t>Falguni</w:t>
      </w:r>
      <w:proofErr w:type="spellEnd"/>
      <w:r w:rsidRPr="00C25170">
        <w:rPr>
          <w:rFonts w:ascii="Times New Roman" w:hAnsi="Times New Roman" w:cs="Times New Roman"/>
          <w:b/>
          <w:sz w:val="22"/>
        </w:rPr>
        <w:t xml:space="preserve"> </w:t>
      </w:r>
      <w:proofErr w:type="spellStart"/>
      <w:r w:rsidRPr="00C25170">
        <w:rPr>
          <w:rFonts w:ascii="Times New Roman" w:hAnsi="Times New Roman" w:cs="Times New Roman"/>
          <w:b/>
          <w:sz w:val="22"/>
        </w:rPr>
        <w:t>Kulkarni</w:t>
      </w:r>
      <w:proofErr w:type="spellEnd"/>
    </w:p>
    <w:p w:rsidR="00B614AC" w:rsidRPr="00C25170" w:rsidRDefault="009950BF">
      <w:pPr>
        <w:jc w:val="center"/>
        <w:rPr>
          <w:rFonts w:ascii="Times New Roman" w:hAnsi="Times New Roman" w:cs="Times New Roman"/>
        </w:rPr>
      </w:pPr>
      <w:r w:rsidRPr="00C25170">
        <w:rPr>
          <w:rFonts w:ascii="Times New Roman" w:hAnsi="Times New Roman" w:cs="Times New Roman"/>
        </w:rPr>
        <w:t>Data Analytics | Python | SQL | Power BI | Excel</w:t>
      </w:r>
    </w:p>
    <w:sectPr w:rsidR="00B614AC" w:rsidRPr="00C25170" w:rsidSect="00C25170">
      <w:footerReference w:type="default" r:id="rId9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50BF" w:rsidRDefault="009950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950BF" w:rsidRDefault="009950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14AC" w:rsidRDefault="009950BF">
    <w:pPr>
      <w:pStyle w:val="Footer"/>
      <w:jc w:val="center"/>
      <w:rPr>
        <w:rFonts w:hint="eastAsia"/>
      </w:rPr>
    </w:pPr>
    <w:r>
      <w:t xml:space="preserve">Bank Lending Analytics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50BF" w:rsidRDefault="009950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950BF" w:rsidRDefault="009950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50BF"/>
    <w:rsid w:val="00AA1D8D"/>
    <w:rsid w:val="00B47730"/>
    <w:rsid w:val="00B614AC"/>
    <w:rsid w:val="00C251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A45898-101F-48EE-9B23-6E115E446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com</cp:lastModifiedBy>
  <cp:revision>2</cp:revision>
  <dcterms:created xsi:type="dcterms:W3CDTF">2026-08-26T19:49:00Z</dcterms:created>
  <dcterms:modified xsi:type="dcterms:W3CDTF">2026-08-26T19:49:00Z</dcterms:modified>
</cp:coreProperties>
</file>