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2CD1" w14:textId="46479493" w:rsidR="0E4061A8" w:rsidRDefault="0E4061A8" w:rsidP="0E4061A8">
      <w:pPr>
        <w:pStyle w:val="Heading1"/>
        <w:shd w:val="clear" w:color="auto" w:fill="FFFFFF" w:themeFill="background1"/>
        <w:spacing w:before="0" w:after="120"/>
        <w:rPr>
          <w:rFonts w:ascii="Aptos" w:eastAsia="Aptos" w:hAnsi="Aptos" w:cs="Aptos"/>
          <w:b/>
          <w:bCs/>
          <w:color w:val="0D0D0D" w:themeColor="text1" w:themeTint="F2"/>
          <w:sz w:val="36"/>
          <w:szCs w:val="36"/>
        </w:rPr>
      </w:pPr>
      <w:r w:rsidRPr="0E4061A8">
        <w:rPr>
          <w:rFonts w:ascii="Aptos" w:eastAsia="Aptos" w:hAnsi="Aptos" w:cs="Aptos"/>
          <w:b/>
          <w:bCs/>
          <w:color w:val="0D0D0D" w:themeColor="text1" w:themeTint="F2"/>
          <w:sz w:val="36"/>
          <w:szCs w:val="36"/>
        </w:rPr>
        <w:t>CAPSTONE FINAL REPORT</w:t>
      </w:r>
    </w:p>
    <w:p w14:paraId="4CF0709F" w14:textId="72B2E956" w:rsidR="0E4061A8" w:rsidRDefault="0E4061A8" w:rsidP="0E4061A8">
      <w:pPr>
        <w:rPr>
          <w:rFonts w:ascii="Aptos" w:eastAsia="Aptos" w:hAnsi="Aptos" w:cs="Aptos"/>
          <w:b/>
          <w:bCs/>
        </w:rPr>
      </w:pPr>
      <w:r w:rsidRPr="0E4061A8">
        <w:rPr>
          <w:rFonts w:ascii="Aptos" w:eastAsia="Aptos" w:hAnsi="Aptos" w:cs="Aptos"/>
          <w:b/>
          <w:bCs/>
        </w:rPr>
        <w:t>BY: Fahad Ali</w:t>
      </w:r>
    </w:p>
    <w:p w14:paraId="3B3BDA13" w14:textId="03D1CE9A" w:rsidR="0E4061A8" w:rsidRDefault="0E4061A8" w:rsidP="0E4061A8">
      <w:pPr>
        <w:pStyle w:val="Heading3"/>
        <w:shd w:val="clear" w:color="auto" w:fill="FFFFFF" w:themeFill="background1"/>
        <w:spacing w:before="240" w:after="60"/>
        <w:rPr>
          <w:rFonts w:ascii="Aptos" w:eastAsia="Aptos" w:hAnsi="Aptos" w:cs="Aptos"/>
          <w:b/>
          <w:bCs/>
          <w:color w:val="0D0D0D" w:themeColor="text1" w:themeTint="F2"/>
          <w:sz w:val="27"/>
          <w:szCs w:val="27"/>
        </w:rPr>
      </w:pPr>
      <w:r w:rsidRPr="0E4061A8">
        <w:rPr>
          <w:rFonts w:ascii="Aptos" w:eastAsia="Aptos" w:hAnsi="Aptos" w:cs="Aptos"/>
          <w:b/>
          <w:bCs/>
          <w:color w:val="0D0D0D" w:themeColor="text1" w:themeTint="F2"/>
          <w:sz w:val="27"/>
          <w:szCs w:val="27"/>
        </w:rPr>
        <w:t>AI‑Powered Transaction Intelligence &amp; Financial Coaching System</w:t>
      </w:r>
    </w:p>
    <w:p w14:paraId="2C078E63" w14:textId="6B6465D8" w:rsidR="004B2530" w:rsidRDefault="0E4061A8" w:rsidP="0E4061A8">
      <w:pPr>
        <w:pStyle w:val="Heading3"/>
        <w:rPr>
          <w:rStyle w:val="Strong"/>
          <w:rFonts w:ascii="Aptos" w:eastAsia="Aptos" w:hAnsi="Aptos" w:cs="Aptos"/>
          <w:sz w:val="20"/>
          <w:szCs w:val="20"/>
        </w:rPr>
      </w:pPr>
      <w:r w:rsidRPr="0E4061A8">
        <w:rPr>
          <w:rFonts w:ascii="Aptos" w:eastAsia="Aptos" w:hAnsi="Aptos" w:cs="Aptos"/>
        </w:rPr>
        <w:t>Executive Summary</w:t>
      </w:r>
    </w:p>
    <w:p w14:paraId="03F7BE1A" w14:textId="66EE1B7E" w:rsidR="0E4061A8"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 xml:space="preserve">Today, consumers generate large amounts of financial data through credit card purchases, debit transactions, and digital payment platforms. Despite having access to this data, many people struggle to understand their spending patterns or gain meaningful insights from their transaction history. Raw transaction records often appear as long lists of purchases without any clear structure or explanation of what the data </w:t>
      </w:r>
      <w:r w:rsidR="006E22FA" w:rsidRPr="0E4061A8">
        <w:rPr>
          <w:rFonts w:ascii="Aptos" w:eastAsia="Aptos" w:hAnsi="Aptos" w:cs="Aptos"/>
          <w:sz w:val="22"/>
          <w:szCs w:val="22"/>
        </w:rPr>
        <w:t>reveals</w:t>
      </w:r>
      <w:r w:rsidRPr="0E4061A8">
        <w:rPr>
          <w:rFonts w:ascii="Aptos" w:eastAsia="Aptos" w:hAnsi="Aptos" w:cs="Aptos"/>
          <w:sz w:val="22"/>
          <w:szCs w:val="22"/>
        </w:rPr>
        <w:t xml:space="preserve"> about a person’s financial behavior. </w:t>
      </w:r>
    </w:p>
    <w:p w14:paraId="4E5EBCBC" w14:textId="5D9B1875" w:rsidR="0E4061A8"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The goal of this project is to demonstrate how data science and machine learning can transform raw transaction data into useful financial insights. Specifically, this project focuses on building a predictive model capable of estimating transaction amounts based on user demographics, transaction categories, and time-related features.</w:t>
      </w:r>
    </w:p>
    <w:p w14:paraId="2FB7EC6D" w14:textId="0A6AF9BE" w:rsidR="0E4061A8"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The predictive model serves as the analytical foundation for a future AI‑powered financial coaching system. Such a system could analyze user spending behavior and provide personalized financial guidance in a clear and understandable way.</w:t>
      </w:r>
    </w:p>
    <w:p w14:paraId="69D4065B" w14:textId="426B2358" w:rsidR="0E4061A8"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The final solution developed in this project includes these key components:</w:t>
      </w:r>
    </w:p>
    <w:p w14:paraId="0C72D26D" w14:textId="683046EA" w:rsidR="0E4061A8" w:rsidRDefault="0E4061A8" w:rsidP="0E4061A8">
      <w:pPr>
        <w:pStyle w:val="ListParagraph"/>
        <w:numPr>
          <w:ilvl w:val="0"/>
          <w:numId w:val="7"/>
        </w:numPr>
        <w:spacing w:before="240" w:after="240"/>
        <w:rPr>
          <w:rFonts w:ascii="Aptos" w:eastAsia="Aptos" w:hAnsi="Aptos" w:cs="Aptos"/>
          <w:sz w:val="22"/>
          <w:szCs w:val="22"/>
        </w:rPr>
      </w:pPr>
      <w:r w:rsidRPr="0E4061A8">
        <w:rPr>
          <w:rFonts w:ascii="Aptos" w:eastAsia="Aptos" w:hAnsi="Aptos" w:cs="Aptos"/>
          <w:sz w:val="22"/>
          <w:szCs w:val="22"/>
        </w:rPr>
        <w:t>Data cleaning and feature engineering to structure raw transactional data</w:t>
      </w:r>
    </w:p>
    <w:p w14:paraId="5DD88A05" w14:textId="66DC76EC" w:rsidR="0E4061A8" w:rsidRDefault="0E4061A8" w:rsidP="0E4061A8">
      <w:pPr>
        <w:pStyle w:val="ListParagraph"/>
        <w:numPr>
          <w:ilvl w:val="0"/>
          <w:numId w:val="7"/>
        </w:numPr>
        <w:spacing w:before="240" w:after="240"/>
        <w:rPr>
          <w:rFonts w:ascii="Aptos" w:eastAsia="Aptos" w:hAnsi="Aptos" w:cs="Aptos"/>
          <w:sz w:val="22"/>
          <w:szCs w:val="22"/>
        </w:rPr>
      </w:pPr>
      <w:r w:rsidRPr="0E4061A8">
        <w:rPr>
          <w:rFonts w:ascii="Aptos" w:eastAsia="Aptos" w:hAnsi="Aptos" w:cs="Aptos"/>
          <w:sz w:val="22"/>
          <w:szCs w:val="22"/>
        </w:rPr>
        <w:t>A Random Forest regression model to predict transaction amounts</w:t>
      </w:r>
    </w:p>
    <w:p w14:paraId="30B83628" w14:textId="5734D8C8" w:rsidR="0E4061A8" w:rsidRDefault="0E4061A8" w:rsidP="0E4061A8">
      <w:pPr>
        <w:pStyle w:val="ListParagraph"/>
        <w:numPr>
          <w:ilvl w:val="0"/>
          <w:numId w:val="7"/>
        </w:numPr>
        <w:spacing w:before="240" w:after="240"/>
        <w:rPr>
          <w:rFonts w:ascii="Aptos" w:eastAsia="Aptos" w:hAnsi="Aptos" w:cs="Aptos"/>
          <w:sz w:val="22"/>
          <w:szCs w:val="22"/>
        </w:rPr>
      </w:pPr>
      <w:r w:rsidRPr="0E4061A8">
        <w:rPr>
          <w:rFonts w:ascii="Aptos" w:eastAsia="Aptos" w:hAnsi="Aptos" w:cs="Aptos"/>
          <w:sz w:val="22"/>
          <w:szCs w:val="22"/>
        </w:rPr>
        <w:t>Model interpretation using feature importance analysis</w:t>
      </w:r>
    </w:p>
    <w:p w14:paraId="6D07D65B" w14:textId="53F3DA5E" w:rsidR="0E4061A8" w:rsidRDefault="0E4061A8" w:rsidP="0E4061A8">
      <w:pPr>
        <w:pStyle w:val="ListParagraph"/>
        <w:numPr>
          <w:ilvl w:val="0"/>
          <w:numId w:val="7"/>
        </w:numPr>
        <w:spacing w:before="240" w:after="240"/>
        <w:rPr>
          <w:rFonts w:ascii="Aptos" w:eastAsia="Aptos" w:hAnsi="Aptos" w:cs="Aptos"/>
          <w:sz w:val="22"/>
          <w:szCs w:val="22"/>
        </w:rPr>
      </w:pPr>
      <w:r w:rsidRPr="0E4061A8">
        <w:rPr>
          <w:rFonts w:ascii="Aptos" w:eastAsia="Aptos" w:hAnsi="Aptos" w:cs="Aptos"/>
          <w:sz w:val="22"/>
          <w:szCs w:val="22"/>
        </w:rPr>
        <w:t>A reusable preprocessing pipeline designed for future deployment</w:t>
      </w:r>
    </w:p>
    <w:p w14:paraId="55B90AD8" w14:textId="63F0DD59" w:rsidR="0E4061A8"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 xml:space="preserve">Overall, this project demonstrates how predictive analytics can be used to better understand financial behavior and potentially support smarter financial decision-making. </w:t>
      </w:r>
    </w:p>
    <w:p w14:paraId="441195B7" w14:textId="41446BCA" w:rsidR="09EFBDD7" w:rsidRDefault="0E4061A8" w:rsidP="0E4061A8">
      <w:pPr>
        <w:pStyle w:val="Heading3"/>
        <w:rPr>
          <w:rStyle w:val="Strong"/>
          <w:rFonts w:ascii="Aptos" w:eastAsia="Aptos" w:hAnsi="Aptos" w:cs="Aptos"/>
          <w:sz w:val="22"/>
          <w:szCs w:val="22"/>
        </w:rPr>
      </w:pPr>
      <w:r w:rsidRPr="0E4061A8">
        <w:rPr>
          <w:rFonts w:ascii="Aptos" w:eastAsia="Aptos" w:hAnsi="Aptos" w:cs="Aptos"/>
        </w:rPr>
        <w:t>Problem Statement</w:t>
      </w:r>
    </w:p>
    <w:p w14:paraId="0933509D" w14:textId="6C9819F4" w:rsidR="5B6D247E"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Financial transaction data contains valuable information about consumer behavior. However, both consumers and financial institutions often struggle to extract meaningful insights from this data. One major challenge is that transaction records are typically unstructured and difficult to interpret. While data such as merchant names, transaction categories, and timestamps are recorded, these variables do not automatically reveal patterns in spending behavior.</w:t>
      </w:r>
    </w:p>
    <w:p w14:paraId="0E968830" w14:textId="4EBC614F" w:rsidR="5B6D247E" w:rsidRDefault="0E4061A8" w:rsidP="0E4061A8">
      <w:pPr>
        <w:spacing w:before="240" w:after="240"/>
        <w:rPr>
          <w:rFonts w:ascii="Aptos" w:eastAsia="Aptos" w:hAnsi="Aptos" w:cs="Aptos"/>
          <w:sz w:val="22"/>
          <w:szCs w:val="22"/>
        </w:rPr>
      </w:pPr>
      <w:r w:rsidRPr="0E4061A8">
        <w:rPr>
          <w:rFonts w:ascii="Aptos" w:eastAsia="Aptos" w:hAnsi="Aptos" w:cs="Aptos"/>
          <w:sz w:val="22"/>
          <w:szCs w:val="22"/>
        </w:rPr>
        <w:lastRenderedPageBreak/>
        <w:t>Another challenge is that many individuals lack visibility into how their spending habits change over time. Without analytical tools, it can be difficult to identify trends such as seasonal spending increases, category-specific expenses, or unusual financial behavior.</w:t>
      </w:r>
    </w:p>
    <w:p w14:paraId="54DA6180" w14:textId="68C00F35" w:rsidR="5B6D247E"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The objective of this capstone project is to address these challenges by developing a machine learning model that can learn patterns in spending behavior. By predicting transaction amounts based on contextual features, the system can help reveal underlying behavioral patterns in financial activity.</w:t>
      </w:r>
    </w:p>
    <w:p w14:paraId="0FCF9C94" w14:textId="4AAEE570" w:rsidR="5B6D247E"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Ultimately, this predictive model could serve as the analytical engine behind an AI-powered financial coaching tool that translates data-driven insights into personalized financial advice.</w:t>
      </w:r>
    </w:p>
    <w:p w14:paraId="00EDC40D" w14:textId="0ADE3227" w:rsidR="6E37D4E2" w:rsidRDefault="0E4061A8" w:rsidP="0E4061A8">
      <w:pPr>
        <w:pStyle w:val="Heading3"/>
        <w:rPr>
          <w:rFonts w:ascii="Aptos" w:eastAsia="Aptos" w:hAnsi="Aptos" w:cs="Aptos"/>
        </w:rPr>
      </w:pPr>
      <w:r w:rsidRPr="0E4061A8">
        <w:rPr>
          <w:rFonts w:ascii="Aptos" w:eastAsia="Aptos" w:hAnsi="Aptos" w:cs="Aptos"/>
        </w:rPr>
        <w:t>Data Overview</w:t>
      </w:r>
    </w:p>
    <w:p w14:paraId="418BEF4B" w14:textId="4F1EA551" w:rsidR="0E4061A8" w:rsidRDefault="0E4061A8" w:rsidP="0E4061A8">
      <w:pPr>
        <w:rPr>
          <w:rFonts w:ascii="Aptos" w:eastAsia="Aptos" w:hAnsi="Aptos" w:cs="Aptos"/>
          <w:sz w:val="22"/>
          <w:szCs w:val="22"/>
        </w:rPr>
      </w:pPr>
      <w:r w:rsidRPr="0E4061A8">
        <w:rPr>
          <w:rFonts w:ascii="Aptos" w:eastAsia="Aptos" w:hAnsi="Aptos" w:cs="Aptos"/>
          <w:sz w:val="22"/>
          <w:szCs w:val="22"/>
        </w:rPr>
        <w:t xml:space="preserve">The dataset used in this project contains approximately 50,000 financial transaction records. Each record represents an individual financial transaction and includes a variety of attributes describing both the customer and the transaction itself. </w:t>
      </w:r>
    </w:p>
    <w:p w14:paraId="17E638BF" w14:textId="41016E59" w:rsidR="0E4061A8" w:rsidRDefault="0E4061A8" w:rsidP="0E4061A8">
      <w:pPr>
        <w:rPr>
          <w:rFonts w:ascii="Aptos" w:eastAsia="Aptos" w:hAnsi="Aptos" w:cs="Aptos"/>
          <w:sz w:val="22"/>
          <w:szCs w:val="22"/>
        </w:rPr>
      </w:pPr>
      <w:r w:rsidRPr="0E4061A8">
        <w:rPr>
          <w:rFonts w:ascii="Aptos" w:eastAsia="Aptos" w:hAnsi="Aptos" w:cs="Aptos"/>
          <w:sz w:val="22"/>
          <w:szCs w:val="22"/>
        </w:rPr>
        <w:t>The dataset includes information such as:</w:t>
      </w:r>
    </w:p>
    <w:p w14:paraId="521B0307" w14:textId="20511167" w:rsidR="0E4061A8" w:rsidRDefault="0E4061A8" w:rsidP="0E4061A8">
      <w:pPr>
        <w:pStyle w:val="ListParagraph"/>
        <w:numPr>
          <w:ilvl w:val="0"/>
          <w:numId w:val="6"/>
        </w:numPr>
        <w:rPr>
          <w:rFonts w:ascii="Aptos" w:eastAsia="Aptos" w:hAnsi="Aptos" w:cs="Aptos"/>
          <w:sz w:val="22"/>
          <w:szCs w:val="22"/>
        </w:rPr>
      </w:pPr>
      <w:r w:rsidRPr="0E4061A8">
        <w:rPr>
          <w:rFonts w:ascii="Aptos" w:eastAsia="Aptos" w:hAnsi="Aptos" w:cs="Aptos"/>
          <w:sz w:val="22"/>
          <w:szCs w:val="22"/>
        </w:rPr>
        <w:t>Customer demographic attributes</w:t>
      </w:r>
    </w:p>
    <w:p w14:paraId="3EEE6CAA" w14:textId="6FE6D362" w:rsidR="0E4061A8" w:rsidRDefault="0E4061A8" w:rsidP="0E4061A8">
      <w:pPr>
        <w:pStyle w:val="ListParagraph"/>
        <w:numPr>
          <w:ilvl w:val="0"/>
          <w:numId w:val="6"/>
        </w:numPr>
        <w:rPr>
          <w:rFonts w:ascii="Aptos" w:eastAsia="Aptos" w:hAnsi="Aptos" w:cs="Aptos"/>
          <w:sz w:val="22"/>
          <w:szCs w:val="22"/>
        </w:rPr>
      </w:pPr>
      <w:r w:rsidRPr="0E4061A8">
        <w:rPr>
          <w:rFonts w:ascii="Aptos" w:eastAsia="Aptos" w:hAnsi="Aptos" w:cs="Aptos"/>
          <w:sz w:val="22"/>
          <w:szCs w:val="22"/>
        </w:rPr>
        <w:t>Transaction amounts</w:t>
      </w:r>
    </w:p>
    <w:p w14:paraId="26634FCD" w14:textId="185CFBE0" w:rsidR="0E4061A8" w:rsidRDefault="0E4061A8" w:rsidP="0E4061A8">
      <w:pPr>
        <w:pStyle w:val="ListParagraph"/>
        <w:numPr>
          <w:ilvl w:val="0"/>
          <w:numId w:val="6"/>
        </w:numPr>
        <w:rPr>
          <w:rFonts w:ascii="Aptos" w:eastAsia="Aptos" w:hAnsi="Aptos" w:cs="Aptos"/>
          <w:sz w:val="22"/>
          <w:szCs w:val="22"/>
        </w:rPr>
      </w:pPr>
      <w:r w:rsidRPr="0E4061A8">
        <w:rPr>
          <w:rFonts w:ascii="Aptos" w:eastAsia="Aptos" w:hAnsi="Aptos" w:cs="Aptos"/>
          <w:sz w:val="22"/>
          <w:szCs w:val="22"/>
        </w:rPr>
        <w:t>Merchant names</w:t>
      </w:r>
    </w:p>
    <w:p w14:paraId="7E82C024" w14:textId="7BCB5730" w:rsidR="0E4061A8" w:rsidRDefault="0E4061A8" w:rsidP="0E4061A8">
      <w:pPr>
        <w:pStyle w:val="ListParagraph"/>
        <w:numPr>
          <w:ilvl w:val="0"/>
          <w:numId w:val="6"/>
        </w:numPr>
        <w:rPr>
          <w:rFonts w:ascii="Aptos" w:eastAsia="Aptos" w:hAnsi="Aptos" w:cs="Aptos"/>
          <w:sz w:val="22"/>
          <w:szCs w:val="22"/>
        </w:rPr>
      </w:pPr>
      <w:r w:rsidRPr="0E4061A8">
        <w:rPr>
          <w:rFonts w:ascii="Aptos" w:eastAsia="Aptos" w:hAnsi="Aptos" w:cs="Aptos"/>
          <w:sz w:val="22"/>
          <w:szCs w:val="22"/>
        </w:rPr>
        <w:t>Transaction categories</w:t>
      </w:r>
    </w:p>
    <w:p w14:paraId="6FDBCDB9" w14:textId="29C9D070" w:rsidR="0E4061A8" w:rsidRDefault="0E4061A8" w:rsidP="0E4061A8">
      <w:pPr>
        <w:pStyle w:val="ListParagraph"/>
        <w:numPr>
          <w:ilvl w:val="0"/>
          <w:numId w:val="6"/>
        </w:numPr>
        <w:rPr>
          <w:rFonts w:ascii="Aptos" w:eastAsia="Aptos" w:hAnsi="Aptos" w:cs="Aptos"/>
          <w:sz w:val="22"/>
          <w:szCs w:val="22"/>
        </w:rPr>
      </w:pPr>
      <w:r w:rsidRPr="0E4061A8">
        <w:rPr>
          <w:rFonts w:ascii="Aptos" w:eastAsia="Aptos" w:hAnsi="Aptos" w:cs="Aptos"/>
          <w:sz w:val="22"/>
          <w:szCs w:val="22"/>
        </w:rPr>
        <w:t>Dates and time-related features</w:t>
      </w:r>
    </w:p>
    <w:p w14:paraId="2BC83666" w14:textId="1A38F1EC" w:rsidR="0E4061A8" w:rsidRDefault="0E4061A8" w:rsidP="0E4061A8">
      <w:pPr>
        <w:pStyle w:val="ListParagraph"/>
        <w:numPr>
          <w:ilvl w:val="0"/>
          <w:numId w:val="6"/>
        </w:numPr>
        <w:rPr>
          <w:rFonts w:ascii="Aptos" w:eastAsia="Aptos" w:hAnsi="Aptos" w:cs="Aptos"/>
          <w:sz w:val="22"/>
          <w:szCs w:val="22"/>
        </w:rPr>
      </w:pPr>
      <w:r w:rsidRPr="0E4061A8">
        <w:rPr>
          <w:rFonts w:ascii="Aptos" w:eastAsia="Aptos" w:hAnsi="Aptos" w:cs="Aptos"/>
          <w:sz w:val="22"/>
          <w:szCs w:val="22"/>
        </w:rPr>
        <w:t>Indicators distinguishing income from expenses</w:t>
      </w:r>
    </w:p>
    <w:p w14:paraId="5666BAB6" w14:textId="0C516986" w:rsidR="0E4061A8" w:rsidRDefault="0E4061A8" w:rsidP="0E4061A8">
      <w:pPr>
        <w:rPr>
          <w:rFonts w:ascii="Aptos" w:eastAsia="Aptos" w:hAnsi="Aptos" w:cs="Aptos"/>
          <w:sz w:val="22"/>
          <w:szCs w:val="22"/>
        </w:rPr>
      </w:pPr>
      <w:r w:rsidRPr="0E4061A8">
        <w:rPr>
          <w:rFonts w:ascii="Aptos" w:eastAsia="Aptos" w:hAnsi="Aptos" w:cs="Aptos"/>
          <w:sz w:val="22"/>
          <w:szCs w:val="22"/>
        </w:rPr>
        <w:t>Together, these features provide a detailed view of consumer spending behavior and allow the machine learning model to identify relationships between contextual factors and transaction amounts.</w:t>
      </w:r>
    </w:p>
    <w:p w14:paraId="553F49F2" w14:textId="6B61C57D" w:rsidR="6E37D4E2" w:rsidRDefault="0E4061A8" w:rsidP="0E4061A8">
      <w:pPr>
        <w:pStyle w:val="Heading3"/>
        <w:rPr>
          <w:rFonts w:ascii="Aptos" w:eastAsia="Aptos" w:hAnsi="Aptos" w:cs="Aptos"/>
          <w:b/>
          <w:bCs/>
          <w:color w:val="auto"/>
          <w:sz w:val="20"/>
          <w:szCs w:val="20"/>
        </w:rPr>
      </w:pPr>
      <w:r w:rsidRPr="0E4061A8">
        <w:rPr>
          <w:rFonts w:ascii="Aptos" w:eastAsia="Aptos" w:hAnsi="Aptos" w:cs="Aptos"/>
          <w:b/>
          <w:bCs/>
          <w:color w:val="auto"/>
          <w:sz w:val="22"/>
          <w:szCs w:val="22"/>
        </w:rPr>
        <w:t>Key Variables Used for Modeling</w:t>
      </w:r>
    </w:p>
    <w:tbl>
      <w:tblPr>
        <w:tblStyle w:val="GridTable4-Accent1"/>
        <w:tblW w:w="8625" w:type="dxa"/>
        <w:tblLook w:val="06A0" w:firstRow="1" w:lastRow="0" w:firstColumn="1" w:lastColumn="0" w:noHBand="1" w:noVBand="1"/>
      </w:tblPr>
      <w:tblGrid>
        <w:gridCol w:w="2190"/>
        <w:gridCol w:w="6435"/>
      </w:tblGrid>
      <w:tr w:rsidR="5B6D247E" w14:paraId="603DABDA" w14:textId="77777777" w:rsidTr="0E4061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13754E32" w14:textId="7580496D" w:rsidR="0E4061A8" w:rsidRDefault="0E4061A8" w:rsidP="0E4061A8">
            <w:pPr>
              <w:spacing w:after="160" w:line="279" w:lineRule="auto"/>
              <w:rPr>
                <w:rFonts w:ascii="Aptos" w:eastAsia="Aptos" w:hAnsi="Aptos" w:cs="Aptos"/>
                <w:sz w:val="22"/>
                <w:szCs w:val="22"/>
              </w:rPr>
            </w:pPr>
            <w:r w:rsidRPr="0E4061A8">
              <w:rPr>
                <w:rFonts w:ascii="Aptos" w:eastAsia="Aptos" w:hAnsi="Aptos" w:cs="Aptos"/>
                <w:sz w:val="22"/>
                <w:szCs w:val="22"/>
              </w:rPr>
              <w:t>Feature</w:t>
            </w:r>
          </w:p>
        </w:tc>
        <w:tc>
          <w:tcPr>
            <w:tcW w:w="6435" w:type="dxa"/>
            <w:vAlign w:val="center"/>
          </w:tcPr>
          <w:p w14:paraId="2BE1DB34" w14:textId="3F71C411" w:rsidR="0E4061A8" w:rsidRDefault="0E4061A8" w:rsidP="0E4061A8">
            <w:pPr>
              <w:spacing w:after="160" w:line="279"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2"/>
                <w:szCs w:val="22"/>
              </w:rPr>
            </w:pPr>
            <w:r w:rsidRPr="0E4061A8">
              <w:rPr>
                <w:rFonts w:ascii="Aptos" w:eastAsia="Aptos" w:hAnsi="Aptos" w:cs="Aptos"/>
                <w:sz w:val="22"/>
                <w:szCs w:val="22"/>
              </w:rPr>
              <w:t>Description</w:t>
            </w:r>
          </w:p>
        </w:tc>
      </w:tr>
      <w:tr w:rsidR="5B6D247E" w14:paraId="182991BA" w14:textId="77777777" w:rsidTr="0E4061A8">
        <w:trPr>
          <w:trHeight w:val="300"/>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7E3FCE4A" w14:textId="384D9706" w:rsidR="0E4061A8" w:rsidRDefault="0E4061A8" w:rsidP="0E4061A8">
            <w:pPr>
              <w:spacing w:after="160" w:line="279" w:lineRule="auto"/>
              <w:rPr>
                <w:rFonts w:ascii="Aptos" w:eastAsia="Aptos" w:hAnsi="Aptos" w:cs="Aptos"/>
                <w:b w:val="0"/>
                <w:bCs w:val="0"/>
                <w:sz w:val="22"/>
                <w:szCs w:val="22"/>
              </w:rPr>
            </w:pPr>
            <w:r w:rsidRPr="0E4061A8">
              <w:rPr>
                <w:rFonts w:ascii="Aptos" w:eastAsia="Aptos" w:hAnsi="Aptos" w:cs="Aptos"/>
                <w:b w:val="0"/>
                <w:bCs w:val="0"/>
                <w:sz w:val="22"/>
                <w:szCs w:val="22"/>
              </w:rPr>
              <w:t>age</w:t>
            </w:r>
          </w:p>
        </w:tc>
        <w:tc>
          <w:tcPr>
            <w:tcW w:w="6435" w:type="dxa"/>
            <w:vAlign w:val="center"/>
          </w:tcPr>
          <w:p w14:paraId="5049572A" w14:textId="48E5CD49" w:rsidR="0E4061A8" w:rsidRDefault="0E4061A8" w:rsidP="0E4061A8">
            <w:pPr>
              <w:spacing w:after="160"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E4061A8">
              <w:rPr>
                <w:rFonts w:ascii="Aptos" w:eastAsia="Aptos" w:hAnsi="Aptos" w:cs="Aptos"/>
                <w:sz w:val="22"/>
                <w:szCs w:val="22"/>
              </w:rPr>
              <w:t>Calculated from the customer’s birthdate</w:t>
            </w:r>
          </w:p>
        </w:tc>
      </w:tr>
      <w:tr w:rsidR="5B6D247E" w14:paraId="3CBA8418" w14:textId="77777777" w:rsidTr="0E4061A8">
        <w:trPr>
          <w:trHeight w:val="300"/>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285B2D40" w14:textId="357575BA" w:rsidR="0E4061A8" w:rsidRDefault="0E4061A8" w:rsidP="0E4061A8">
            <w:pPr>
              <w:spacing w:after="160" w:line="279" w:lineRule="auto"/>
              <w:rPr>
                <w:rFonts w:ascii="Aptos" w:eastAsia="Aptos" w:hAnsi="Aptos" w:cs="Aptos"/>
                <w:b w:val="0"/>
                <w:bCs w:val="0"/>
                <w:sz w:val="22"/>
                <w:szCs w:val="22"/>
              </w:rPr>
            </w:pPr>
            <w:r w:rsidRPr="0E4061A8">
              <w:rPr>
                <w:rFonts w:ascii="Aptos" w:eastAsia="Aptos" w:hAnsi="Aptos" w:cs="Aptos"/>
                <w:b w:val="0"/>
                <w:bCs w:val="0"/>
                <w:sz w:val="22"/>
                <w:szCs w:val="22"/>
              </w:rPr>
              <w:t>month</w:t>
            </w:r>
          </w:p>
        </w:tc>
        <w:tc>
          <w:tcPr>
            <w:tcW w:w="6435" w:type="dxa"/>
            <w:vAlign w:val="center"/>
          </w:tcPr>
          <w:p w14:paraId="49B36DBE" w14:textId="1191A7B4" w:rsidR="0E4061A8" w:rsidRDefault="0E4061A8" w:rsidP="0E4061A8">
            <w:pPr>
              <w:spacing w:after="160"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E4061A8">
              <w:rPr>
                <w:rFonts w:ascii="Aptos" w:eastAsia="Aptos" w:hAnsi="Aptos" w:cs="Aptos"/>
                <w:sz w:val="22"/>
                <w:szCs w:val="22"/>
              </w:rPr>
              <w:t>The month in which the transaction occurred</w:t>
            </w:r>
          </w:p>
        </w:tc>
      </w:tr>
      <w:tr w:rsidR="5B6D247E" w14:paraId="42A0E2D4" w14:textId="77777777" w:rsidTr="0E4061A8">
        <w:trPr>
          <w:trHeight w:val="300"/>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60205E9C" w14:textId="0292D892" w:rsidR="0E4061A8" w:rsidRDefault="0E4061A8" w:rsidP="0E4061A8">
            <w:pPr>
              <w:spacing w:after="160" w:line="279" w:lineRule="auto"/>
              <w:rPr>
                <w:rFonts w:ascii="Aptos" w:eastAsia="Aptos" w:hAnsi="Aptos" w:cs="Aptos"/>
                <w:b w:val="0"/>
                <w:bCs w:val="0"/>
                <w:sz w:val="22"/>
                <w:szCs w:val="22"/>
              </w:rPr>
            </w:pPr>
            <w:r w:rsidRPr="0E4061A8">
              <w:rPr>
                <w:rFonts w:ascii="Aptos" w:eastAsia="Aptos" w:hAnsi="Aptos" w:cs="Aptos"/>
                <w:b w:val="0"/>
                <w:bCs w:val="0"/>
                <w:sz w:val="22"/>
                <w:szCs w:val="22"/>
              </w:rPr>
              <w:t>day_of_week</w:t>
            </w:r>
          </w:p>
        </w:tc>
        <w:tc>
          <w:tcPr>
            <w:tcW w:w="6435" w:type="dxa"/>
            <w:vAlign w:val="center"/>
          </w:tcPr>
          <w:p w14:paraId="3F4459D1" w14:textId="29C3C817" w:rsidR="0E4061A8" w:rsidRDefault="0E4061A8" w:rsidP="0E4061A8">
            <w:pPr>
              <w:spacing w:after="160"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E4061A8">
              <w:rPr>
                <w:rFonts w:ascii="Aptos" w:eastAsia="Aptos" w:hAnsi="Aptos" w:cs="Aptos"/>
                <w:sz w:val="22"/>
                <w:szCs w:val="22"/>
              </w:rPr>
              <w:t>The day of the week for the transaction</w:t>
            </w:r>
          </w:p>
        </w:tc>
      </w:tr>
      <w:tr w:rsidR="5B6D247E" w14:paraId="309766A5" w14:textId="77777777" w:rsidTr="0E4061A8">
        <w:trPr>
          <w:trHeight w:val="300"/>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758F3749" w14:textId="7ECFF070" w:rsidR="0E4061A8" w:rsidRDefault="0E4061A8" w:rsidP="0E4061A8">
            <w:pPr>
              <w:spacing w:after="160" w:line="279" w:lineRule="auto"/>
              <w:rPr>
                <w:rFonts w:ascii="Aptos" w:eastAsia="Aptos" w:hAnsi="Aptos" w:cs="Aptos"/>
                <w:b w:val="0"/>
                <w:bCs w:val="0"/>
                <w:sz w:val="22"/>
                <w:szCs w:val="22"/>
              </w:rPr>
            </w:pPr>
            <w:r w:rsidRPr="0E4061A8">
              <w:rPr>
                <w:rFonts w:ascii="Aptos" w:eastAsia="Aptos" w:hAnsi="Aptos" w:cs="Aptos"/>
                <w:b w:val="0"/>
                <w:bCs w:val="0"/>
                <w:sz w:val="22"/>
                <w:szCs w:val="22"/>
              </w:rPr>
              <w:t>is_expense</w:t>
            </w:r>
          </w:p>
        </w:tc>
        <w:tc>
          <w:tcPr>
            <w:tcW w:w="6435" w:type="dxa"/>
            <w:vAlign w:val="center"/>
          </w:tcPr>
          <w:p w14:paraId="54913A3E" w14:textId="7C97FF23" w:rsidR="0E4061A8" w:rsidRDefault="0E4061A8" w:rsidP="0E4061A8">
            <w:pPr>
              <w:spacing w:after="160"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E4061A8">
              <w:rPr>
                <w:rFonts w:ascii="Aptos" w:eastAsia="Aptos" w:hAnsi="Aptos" w:cs="Aptos"/>
                <w:sz w:val="22"/>
                <w:szCs w:val="22"/>
              </w:rPr>
              <w:t>Binary variable indicating whether the transaction is an expense</w:t>
            </w:r>
          </w:p>
        </w:tc>
      </w:tr>
      <w:tr w:rsidR="5B6D247E" w14:paraId="7D084926" w14:textId="77777777" w:rsidTr="0E4061A8">
        <w:trPr>
          <w:trHeight w:val="300"/>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5FC29E09" w14:textId="55B7CA96" w:rsidR="0E4061A8" w:rsidRDefault="0E4061A8" w:rsidP="0E4061A8">
            <w:pPr>
              <w:spacing w:after="160" w:line="279" w:lineRule="auto"/>
              <w:rPr>
                <w:rFonts w:ascii="Aptos" w:eastAsia="Aptos" w:hAnsi="Aptos" w:cs="Aptos"/>
                <w:b w:val="0"/>
                <w:bCs w:val="0"/>
                <w:sz w:val="22"/>
                <w:szCs w:val="22"/>
              </w:rPr>
            </w:pPr>
            <w:r w:rsidRPr="0E4061A8">
              <w:rPr>
                <w:rFonts w:ascii="Aptos" w:eastAsia="Aptos" w:hAnsi="Aptos" w:cs="Aptos"/>
                <w:b w:val="0"/>
                <w:bCs w:val="0"/>
                <w:sz w:val="22"/>
                <w:szCs w:val="22"/>
              </w:rPr>
              <w:t>category</w:t>
            </w:r>
          </w:p>
        </w:tc>
        <w:tc>
          <w:tcPr>
            <w:tcW w:w="6435" w:type="dxa"/>
            <w:vAlign w:val="center"/>
          </w:tcPr>
          <w:p w14:paraId="5E395D55" w14:textId="70D48353" w:rsidR="0E4061A8" w:rsidRDefault="0E4061A8" w:rsidP="0E4061A8">
            <w:pPr>
              <w:spacing w:after="160"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E4061A8">
              <w:rPr>
                <w:rFonts w:ascii="Aptos" w:eastAsia="Aptos" w:hAnsi="Aptos" w:cs="Aptos"/>
                <w:sz w:val="22"/>
                <w:szCs w:val="22"/>
              </w:rPr>
              <w:t>Category assigned to the transaction</w:t>
            </w:r>
          </w:p>
        </w:tc>
      </w:tr>
      <w:tr w:rsidR="5B6D247E" w14:paraId="4B522917" w14:textId="77777777" w:rsidTr="0E4061A8">
        <w:trPr>
          <w:trHeight w:val="300"/>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2EB0D325" w14:textId="3FD60FD9" w:rsidR="0E4061A8" w:rsidRDefault="0E4061A8" w:rsidP="0E4061A8">
            <w:pPr>
              <w:spacing w:after="160" w:line="279" w:lineRule="auto"/>
              <w:rPr>
                <w:rFonts w:ascii="Aptos" w:eastAsia="Aptos" w:hAnsi="Aptos" w:cs="Aptos"/>
                <w:b w:val="0"/>
                <w:bCs w:val="0"/>
                <w:sz w:val="22"/>
                <w:szCs w:val="22"/>
              </w:rPr>
            </w:pPr>
            <w:r w:rsidRPr="0E4061A8">
              <w:rPr>
                <w:rFonts w:ascii="Aptos" w:eastAsia="Aptos" w:hAnsi="Aptos" w:cs="Aptos"/>
                <w:b w:val="0"/>
                <w:bCs w:val="0"/>
                <w:sz w:val="22"/>
                <w:szCs w:val="22"/>
              </w:rPr>
              <w:t>merchant_name</w:t>
            </w:r>
          </w:p>
        </w:tc>
        <w:tc>
          <w:tcPr>
            <w:tcW w:w="6435" w:type="dxa"/>
            <w:vAlign w:val="center"/>
          </w:tcPr>
          <w:p w14:paraId="47D655FC" w14:textId="35911007" w:rsidR="0E4061A8" w:rsidRDefault="0E4061A8" w:rsidP="0E4061A8">
            <w:pPr>
              <w:spacing w:after="160"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E4061A8">
              <w:rPr>
                <w:rFonts w:ascii="Aptos" w:eastAsia="Aptos" w:hAnsi="Aptos" w:cs="Aptos"/>
                <w:sz w:val="22"/>
                <w:szCs w:val="22"/>
              </w:rPr>
              <w:t>Merchant associated with the purchase</w:t>
            </w:r>
          </w:p>
        </w:tc>
      </w:tr>
    </w:tbl>
    <w:p w14:paraId="54A4DB73" w14:textId="248EF635" w:rsidR="5B6D247E" w:rsidRDefault="0E4061A8" w:rsidP="0E4061A8">
      <w:pPr>
        <w:spacing w:before="240" w:after="240"/>
        <w:rPr>
          <w:rFonts w:ascii="Aptos" w:eastAsia="Aptos" w:hAnsi="Aptos" w:cs="Aptos"/>
          <w:b/>
          <w:bCs/>
          <w:sz w:val="22"/>
          <w:szCs w:val="22"/>
        </w:rPr>
      </w:pPr>
      <w:r w:rsidRPr="0E4061A8">
        <w:rPr>
          <w:rFonts w:ascii="Aptos" w:eastAsia="Aptos" w:hAnsi="Aptos" w:cs="Aptos"/>
          <w:b/>
          <w:bCs/>
          <w:sz w:val="22"/>
          <w:szCs w:val="22"/>
        </w:rPr>
        <w:lastRenderedPageBreak/>
        <w:t>Target Variable</w:t>
      </w:r>
    </w:p>
    <w:p w14:paraId="031C5496" w14:textId="6DA935BB" w:rsidR="5B6D247E"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The primary variable the model attempts to predict is:</w:t>
      </w:r>
    </w:p>
    <w:p w14:paraId="29D6ED1A" w14:textId="44BAB7F5" w:rsidR="5B6D247E" w:rsidRDefault="0E4061A8" w:rsidP="0E4061A8">
      <w:pPr>
        <w:spacing w:before="240" w:after="240"/>
        <w:rPr>
          <w:rFonts w:ascii="Aptos" w:eastAsia="Aptos" w:hAnsi="Aptos" w:cs="Aptos"/>
          <w:b/>
          <w:bCs/>
          <w:sz w:val="22"/>
          <w:szCs w:val="22"/>
        </w:rPr>
      </w:pPr>
      <w:r w:rsidRPr="0E4061A8">
        <w:rPr>
          <w:rFonts w:ascii="Aptos" w:eastAsia="Aptos" w:hAnsi="Aptos" w:cs="Aptos"/>
          <w:b/>
          <w:bCs/>
          <w:sz w:val="22"/>
          <w:szCs w:val="22"/>
        </w:rPr>
        <w:t>transaction_amount</w:t>
      </w:r>
    </w:p>
    <w:p w14:paraId="0748B71C" w14:textId="4EAB167D" w:rsidR="5B6D247E"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This value represents the dollar amount of each transaction and serves as the target variable for the regression model.</w:t>
      </w:r>
    </w:p>
    <w:p w14:paraId="379D1773" w14:textId="6D6C4D48" w:rsidR="3CAEA069" w:rsidRDefault="0E4061A8" w:rsidP="0E4061A8">
      <w:pPr>
        <w:pStyle w:val="Heading3"/>
        <w:rPr>
          <w:rFonts w:ascii="Aptos" w:eastAsia="Aptos" w:hAnsi="Aptos" w:cs="Aptos"/>
          <w:b/>
          <w:bCs/>
          <w:sz w:val="22"/>
          <w:szCs w:val="22"/>
        </w:rPr>
      </w:pPr>
      <w:r w:rsidRPr="0E4061A8">
        <w:t>Data Preprocessing</w:t>
      </w:r>
    </w:p>
    <w:p w14:paraId="65F620F5" w14:textId="584C2072" w:rsidR="3CAEA069" w:rsidRDefault="0E4061A8" w:rsidP="0E4061A8">
      <w:pPr>
        <w:spacing w:before="240" w:after="240"/>
      </w:pPr>
      <w:r w:rsidRPr="0E4061A8">
        <w:rPr>
          <w:rFonts w:ascii="Aptos" w:eastAsia="Aptos" w:hAnsi="Aptos" w:cs="Aptos"/>
          <w:sz w:val="22"/>
          <w:szCs w:val="22"/>
        </w:rPr>
        <w:t xml:space="preserve">Before training the machine learning model, the dataset required several preprocessing steps to ensure the data was clean, structured, and suitable for modeling. </w:t>
      </w:r>
    </w:p>
    <w:p w14:paraId="60BC7929" w14:textId="6F940EA7" w:rsidR="3CAEA069" w:rsidRDefault="0E4061A8" w:rsidP="0E4061A8">
      <w:pPr>
        <w:spacing w:before="240" w:after="240"/>
        <w:rPr>
          <w:rFonts w:ascii="Aptos" w:eastAsia="Aptos" w:hAnsi="Aptos" w:cs="Aptos"/>
          <w:b/>
          <w:bCs/>
          <w:sz w:val="22"/>
          <w:szCs w:val="22"/>
        </w:rPr>
      </w:pPr>
      <w:r w:rsidRPr="0E4061A8">
        <w:rPr>
          <w:rFonts w:ascii="Aptos" w:eastAsia="Aptos" w:hAnsi="Aptos" w:cs="Aptos"/>
          <w:b/>
          <w:bCs/>
          <w:sz w:val="22"/>
          <w:szCs w:val="22"/>
        </w:rPr>
        <w:t>Feature Engineering</w:t>
      </w:r>
    </w:p>
    <w:p w14:paraId="2CDF5BF8" w14:textId="08FBE602"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 xml:space="preserve">Several new features were created from existing data fields to capture useful patterns in the data. For example, the customer’s </w:t>
      </w:r>
      <w:r w:rsidRPr="0E4061A8">
        <w:rPr>
          <w:rFonts w:ascii="Aptos" w:eastAsia="Aptos" w:hAnsi="Aptos" w:cs="Aptos"/>
          <w:b/>
          <w:bCs/>
          <w:sz w:val="22"/>
          <w:szCs w:val="22"/>
        </w:rPr>
        <w:t>birthdate was converted into age</w:t>
      </w:r>
      <w:r w:rsidRPr="0E4061A8">
        <w:rPr>
          <w:rFonts w:ascii="Aptos" w:eastAsia="Aptos" w:hAnsi="Aptos" w:cs="Aptos"/>
          <w:sz w:val="22"/>
          <w:szCs w:val="22"/>
        </w:rPr>
        <w:t xml:space="preserve">, which provides a more meaningful variable for modeling demographic differences in spending behavior. Transaction timestamps were also used to create additional time-based features such as </w:t>
      </w:r>
      <w:r w:rsidRPr="0E4061A8">
        <w:rPr>
          <w:rFonts w:ascii="Aptos" w:eastAsia="Aptos" w:hAnsi="Aptos" w:cs="Aptos"/>
          <w:b/>
          <w:bCs/>
          <w:sz w:val="22"/>
          <w:szCs w:val="22"/>
        </w:rPr>
        <w:t>month</w:t>
      </w:r>
      <w:r w:rsidRPr="0E4061A8">
        <w:rPr>
          <w:rFonts w:ascii="Aptos" w:eastAsia="Aptos" w:hAnsi="Aptos" w:cs="Aptos"/>
          <w:sz w:val="22"/>
          <w:szCs w:val="22"/>
        </w:rPr>
        <w:t xml:space="preserve"> and </w:t>
      </w:r>
      <w:r w:rsidRPr="0E4061A8">
        <w:rPr>
          <w:rFonts w:ascii="Aptos" w:eastAsia="Aptos" w:hAnsi="Aptos" w:cs="Aptos"/>
          <w:b/>
          <w:bCs/>
          <w:sz w:val="22"/>
          <w:szCs w:val="22"/>
        </w:rPr>
        <w:t>day of the week</w:t>
      </w:r>
      <w:r w:rsidRPr="0E4061A8">
        <w:rPr>
          <w:rFonts w:ascii="Aptos" w:eastAsia="Aptos" w:hAnsi="Aptos" w:cs="Aptos"/>
          <w:sz w:val="22"/>
          <w:szCs w:val="22"/>
        </w:rPr>
        <w:t xml:space="preserve">, which allow the model to identify temporal spending trends. </w:t>
      </w:r>
    </w:p>
    <w:p w14:paraId="27543B0F" w14:textId="42443100"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 xml:space="preserve">Additionally, a binary indicator was created to distinguish between </w:t>
      </w:r>
      <w:r w:rsidRPr="0E4061A8">
        <w:rPr>
          <w:rFonts w:ascii="Aptos" w:eastAsia="Aptos" w:hAnsi="Aptos" w:cs="Aptos"/>
          <w:b/>
          <w:bCs/>
          <w:sz w:val="22"/>
          <w:szCs w:val="22"/>
        </w:rPr>
        <w:t>expense transactions and income transactions,</w:t>
      </w:r>
      <w:r w:rsidRPr="0E4061A8">
        <w:rPr>
          <w:rFonts w:ascii="Aptos" w:eastAsia="Aptos" w:hAnsi="Aptos" w:cs="Aptos"/>
          <w:sz w:val="22"/>
          <w:szCs w:val="22"/>
        </w:rPr>
        <w:t xml:space="preserve"> which helps the model better understand the context of each transaction. </w:t>
      </w:r>
    </w:p>
    <w:p w14:paraId="46C47825" w14:textId="56FCFECD" w:rsidR="3CAEA069" w:rsidRDefault="0E4061A8" w:rsidP="0E4061A8">
      <w:pPr>
        <w:spacing w:before="240" w:after="240"/>
        <w:rPr>
          <w:rFonts w:ascii="Aptos" w:eastAsia="Aptos" w:hAnsi="Aptos" w:cs="Aptos"/>
          <w:b/>
          <w:bCs/>
          <w:sz w:val="22"/>
          <w:szCs w:val="22"/>
        </w:rPr>
      </w:pPr>
      <w:r w:rsidRPr="0E4061A8">
        <w:rPr>
          <w:rFonts w:ascii="Aptos" w:eastAsia="Aptos" w:hAnsi="Aptos" w:cs="Aptos"/>
          <w:b/>
          <w:bCs/>
          <w:sz w:val="22"/>
          <w:szCs w:val="22"/>
        </w:rPr>
        <w:t>Handling Missing Values</w:t>
      </w:r>
    </w:p>
    <w:p w14:paraId="02F9DB98" w14:textId="55A0624D" w:rsidR="3CAEA069" w:rsidRDefault="0E4061A8" w:rsidP="0E4061A8">
      <w:pPr>
        <w:spacing w:before="240" w:after="240"/>
      </w:pPr>
      <w:r w:rsidRPr="0E4061A8">
        <w:rPr>
          <w:rFonts w:ascii="Aptos" w:eastAsia="Aptos" w:hAnsi="Aptos" w:cs="Aptos"/>
          <w:sz w:val="22"/>
          <w:szCs w:val="22"/>
        </w:rPr>
        <w:t>Missing values were addressed during preprocessing to ensure that incomplete records did not negatively impact model training. Standard imputation techniques were used for categorical features where necessary.</w:t>
      </w:r>
    </w:p>
    <w:p w14:paraId="6C998BEA" w14:textId="4C6238E1" w:rsidR="3CAEA069" w:rsidRDefault="0E4061A8" w:rsidP="0E4061A8">
      <w:pPr>
        <w:spacing w:before="240" w:after="240"/>
        <w:rPr>
          <w:rFonts w:ascii="Aptos" w:eastAsia="Aptos" w:hAnsi="Aptos" w:cs="Aptos"/>
          <w:b/>
          <w:bCs/>
          <w:sz w:val="22"/>
          <w:szCs w:val="22"/>
        </w:rPr>
      </w:pPr>
      <w:r w:rsidRPr="0E4061A8">
        <w:rPr>
          <w:rFonts w:ascii="Aptos" w:eastAsia="Aptos" w:hAnsi="Aptos" w:cs="Aptos"/>
          <w:b/>
          <w:bCs/>
          <w:sz w:val="22"/>
          <w:szCs w:val="22"/>
        </w:rPr>
        <w:t>Encoding Categorical Features</w:t>
      </w:r>
    </w:p>
    <w:p w14:paraId="536578A6" w14:textId="0B0C6FCF"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Because machine learning models require numerical inputs, categorical variables such as merchant names and transaction categories had to be encoded.</w:t>
      </w:r>
    </w:p>
    <w:p w14:paraId="145F14D2" w14:textId="09D7F3D1"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Two encoding methods were used:</w:t>
      </w:r>
    </w:p>
    <w:p w14:paraId="2D9D8C93" w14:textId="0D124316" w:rsidR="3CAEA069" w:rsidRDefault="0E4061A8" w:rsidP="0E4061A8">
      <w:pPr>
        <w:pStyle w:val="ListParagraph"/>
        <w:numPr>
          <w:ilvl w:val="0"/>
          <w:numId w:val="3"/>
        </w:numPr>
        <w:spacing w:before="240" w:after="240"/>
        <w:rPr>
          <w:rFonts w:ascii="Aptos" w:eastAsia="Aptos" w:hAnsi="Aptos" w:cs="Aptos"/>
          <w:sz w:val="22"/>
          <w:szCs w:val="22"/>
        </w:rPr>
      </w:pPr>
      <w:r w:rsidRPr="0E4061A8">
        <w:rPr>
          <w:rFonts w:ascii="Aptos" w:eastAsia="Aptos" w:hAnsi="Aptos" w:cs="Aptos"/>
          <w:sz w:val="22"/>
          <w:szCs w:val="22"/>
        </w:rPr>
        <w:t>One‑hot encoding for features with relatively few unique values</w:t>
      </w:r>
    </w:p>
    <w:p w14:paraId="6BAED180" w14:textId="32A6B797" w:rsidR="3CAEA069" w:rsidRDefault="0E4061A8" w:rsidP="0E4061A8">
      <w:pPr>
        <w:pStyle w:val="ListParagraph"/>
        <w:numPr>
          <w:ilvl w:val="0"/>
          <w:numId w:val="3"/>
        </w:numPr>
        <w:spacing w:before="240" w:after="240"/>
        <w:rPr>
          <w:rFonts w:ascii="Aptos" w:eastAsia="Aptos" w:hAnsi="Aptos" w:cs="Aptos"/>
          <w:sz w:val="22"/>
          <w:szCs w:val="22"/>
        </w:rPr>
      </w:pPr>
      <w:r w:rsidRPr="0E4061A8">
        <w:rPr>
          <w:rFonts w:ascii="Aptos" w:eastAsia="Aptos" w:hAnsi="Aptos" w:cs="Aptos"/>
          <w:sz w:val="22"/>
          <w:szCs w:val="22"/>
        </w:rPr>
        <w:t>Frequency encoding for high‑cardinality variables such as merchant names</w:t>
      </w:r>
    </w:p>
    <w:p w14:paraId="712001CB" w14:textId="42F9CFFB"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This approach allowed the model to capture useful categorical information while keeping the feature space manageable.</w:t>
      </w:r>
    </w:p>
    <w:p w14:paraId="12F49C01" w14:textId="0E2D24FF" w:rsidR="3CAEA069" w:rsidRDefault="0E4061A8" w:rsidP="0E4061A8">
      <w:pPr>
        <w:spacing w:before="240" w:after="240"/>
        <w:rPr>
          <w:rFonts w:ascii="Aptos" w:eastAsia="Aptos" w:hAnsi="Aptos" w:cs="Aptos"/>
          <w:b/>
          <w:bCs/>
          <w:sz w:val="22"/>
          <w:szCs w:val="22"/>
        </w:rPr>
      </w:pPr>
      <w:r w:rsidRPr="0E4061A8">
        <w:rPr>
          <w:rFonts w:ascii="Aptos" w:eastAsia="Aptos" w:hAnsi="Aptos" w:cs="Aptos"/>
          <w:b/>
          <w:bCs/>
          <w:sz w:val="22"/>
          <w:szCs w:val="22"/>
        </w:rPr>
        <w:lastRenderedPageBreak/>
        <w:t>Feature Scaling</w:t>
      </w:r>
    </w:p>
    <w:p w14:paraId="4AF7DEBE" w14:textId="1DC56EB1"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Numerical features were standardized using StandardScaler, which helps ensure that variables with different scales do not disproportionately influence the model.</w:t>
      </w:r>
    </w:p>
    <w:p w14:paraId="0EF6CEDF" w14:textId="4ED4F30F" w:rsidR="3CAEA069" w:rsidRDefault="0E4061A8" w:rsidP="0E4061A8">
      <w:pPr>
        <w:spacing w:before="240" w:after="240"/>
        <w:rPr>
          <w:rFonts w:ascii="Aptos" w:eastAsia="Aptos" w:hAnsi="Aptos" w:cs="Aptos"/>
          <w:b/>
          <w:bCs/>
          <w:sz w:val="22"/>
          <w:szCs w:val="22"/>
        </w:rPr>
      </w:pPr>
      <w:r w:rsidRPr="0E4061A8">
        <w:rPr>
          <w:rFonts w:ascii="Aptos" w:eastAsia="Aptos" w:hAnsi="Aptos" w:cs="Aptos"/>
          <w:b/>
          <w:bCs/>
          <w:sz w:val="22"/>
          <w:szCs w:val="22"/>
        </w:rPr>
        <w:t>Pipeline Reproducibility</w:t>
      </w:r>
    </w:p>
    <w:p w14:paraId="66980346" w14:textId="3212EF2E"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To support future deployment, several components of the preprocessing pipeline were saved, including:</w:t>
      </w:r>
    </w:p>
    <w:p w14:paraId="52B5446C" w14:textId="52FFF81F" w:rsidR="3CAEA069" w:rsidRDefault="0E4061A8" w:rsidP="0E4061A8">
      <w:pPr>
        <w:pStyle w:val="ListParagraph"/>
        <w:numPr>
          <w:ilvl w:val="0"/>
          <w:numId w:val="2"/>
        </w:numPr>
        <w:spacing w:before="240" w:after="240"/>
        <w:rPr>
          <w:rFonts w:ascii="Aptos" w:eastAsia="Aptos" w:hAnsi="Aptos" w:cs="Aptos"/>
          <w:sz w:val="22"/>
          <w:szCs w:val="22"/>
        </w:rPr>
      </w:pPr>
      <w:r w:rsidRPr="0E4061A8">
        <w:rPr>
          <w:rFonts w:ascii="Aptos" w:eastAsia="Aptos" w:hAnsi="Aptos" w:cs="Aptos"/>
          <w:sz w:val="22"/>
          <w:szCs w:val="22"/>
        </w:rPr>
        <w:t>The trained feature scaler</w:t>
      </w:r>
    </w:p>
    <w:p w14:paraId="37BF6C72" w14:textId="3EAFB09A" w:rsidR="3CAEA069" w:rsidRDefault="0E4061A8" w:rsidP="0E4061A8">
      <w:pPr>
        <w:pStyle w:val="ListParagraph"/>
        <w:numPr>
          <w:ilvl w:val="0"/>
          <w:numId w:val="2"/>
        </w:numPr>
        <w:spacing w:before="240" w:after="240"/>
        <w:rPr>
          <w:rFonts w:ascii="Aptos" w:eastAsia="Aptos" w:hAnsi="Aptos" w:cs="Aptos"/>
          <w:sz w:val="22"/>
          <w:szCs w:val="22"/>
        </w:rPr>
      </w:pPr>
      <w:r w:rsidRPr="0E4061A8">
        <w:rPr>
          <w:rFonts w:ascii="Aptos" w:eastAsia="Aptos" w:hAnsi="Aptos" w:cs="Aptos"/>
          <w:sz w:val="22"/>
          <w:szCs w:val="22"/>
        </w:rPr>
        <w:t>Lists of encoded features</w:t>
      </w:r>
    </w:p>
    <w:p w14:paraId="1113D031" w14:textId="5AD35340" w:rsidR="3CAEA069" w:rsidRDefault="0E4061A8" w:rsidP="0E4061A8">
      <w:pPr>
        <w:pStyle w:val="ListParagraph"/>
        <w:numPr>
          <w:ilvl w:val="0"/>
          <w:numId w:val="2"/>
        </w:numPr>
        <w:spacing w:before="240" w:after="240"/>
        <w:rPr>
          <w:rFonts w:ascii="Aptos" w:eastAsia="Aptos" w:hAnsi="Aptos" w:cs="Aptos"/>
          <w:sz w:val="22"/>
          <w:szCs w:val="22"/>
        </w:rPr>
      </w:pPr>
      <w:r w:rsidRPr="0E4061A8">
        <w:rPr>
          <w:rFonts w:ascii="Aptos" w:eastAsia="Aptos" w:hAnsi="Aptos" w:cs="Aptos"/>
          <w:sz w:val="22"/>
          <w:szCs w:val="22"/>
        </w:rPr>
        <w:t>The final feature ordering used during model training</w:t>
      </w:r>
    </w:p>
    <w:p w14:paraId="216AE360" w14:textId="43BBFEF4" w:rsidR="3CAEA069" w:rsidRDefault="0E4061A8" w:rsidP="0E4061A8">
      <w:pPr>
        <w:spacing w:before="240" w:after="240"/>
        <w:rPr>
          <w:rFonts w:ascii="Aptos" w:eastAsia="Aptos" w:hAnsi="Aptos" w:cs="Aptos"/>
          <w:sz w:val="22"/>
          <w:szCs w:val="22"/>
        </w:rPr>
      </w:pPr>
      <w:r w:rsidRPr="0E4061A8">
        <w:rPr>
          <w:rFonts w:ascii="Aptos" w:eastAsia="Aptos" w:hAnsi="Aptos" w:cs="Aptos"/>
          <w:sz w:val="22"/>
          <w:szCs w:val="22"/>
        </w:rPr>
        <w:t>Saving these components ensures that new transaction data can be processed in exactly the same way during future predictions.</w:t>
      </w:r>
    </w:p>
    <w:p w14:paraId="43D6B3BD" w14:textId="2040253A" w:rsidR="3CAEA069" w:rsidRDefault="0E4061A8" w:rsidP="0E4061A8">
      <w:pPr>
        <w:pStyle w:val="Heading3"/>
        <w:rPr>
          <w:rFonts w:ascii="Aptos" w:eastAsia="Aptos" w:hAnsi="Aptos" w:cs="Aptos"/>
          <w:b/>
          <w:bCs/>
          <w:sz w:val="22"/>
          <w:szCs w:val="22"/>
        </w:rPr>
      </w:pPr>
      <w:r w:rsidRPr="0E4061A8">
        <w:t>Exploratory Data Analysis (EDA)</w:t>
      </w:r>
    </w:p>
    <w:p w14:paraId="048E5DAE" w14:textId="57A1A343" w:rsidR="0E4061A8" w:rsidRPr="006E22FA" w:rsidRDefault="0E4061A8" w:rsidP="0E4061A8">
      <w:pPr>
        <w:spacing w:before="240" w:after="240"/>
        <w:rPr>
          <w:rFonts w:ascii="Aptos" w:eastAsia="Aptos" w:hAnsi="Aptos" w:cs="Aptos"/>
          <w:sz w:val="20"/>
          <w:szCs w:val="20"/>
        </w:rPr>
      </w:pPr>
      <w:r w:rsidRPr="0E4061A8">
        <w:rPr>
          <w:rFonts w:ascii="Aptos" w:eastAsia="Aptos" w:hAnsi="Aptos" w:cs="Aptos"/>
          <w:sz w:val="22"/>
          <w:szCs w:val="22"/>
        </w:rPr>
        <w:t xml:space="preserve">Exploratory data analysis was performed to better understand the structure of the dataset and identify patterns that could influence model performance. </w:t>
      </w:r>
    </w:p>
    <w:p w14:paraId="5C6BF28B" w14:textId="16C987F9" w:rsidR="0E4061A8" w:rsidRDefault="0E4061A8" w:rsidP="0E4061A8">
      <w:pPr>
        <w:spacing w:before="240" w:after="240"/>
      </w:pPr>
      <w:r w:rsidRPr="0E4061A8">
        <w:rPr>
          <w:rFonts w:ascii="Aptos" w:eastAsia="Aptos" w:hAnsi="Aptos" w:cs="Aptos"/>
          <w:sz w:val="22"/>
          <w:szCs w:val="22"/>
        </w:rPr>
        <w:t>Several key insights emerged from this analysis.</w:t>
      </w:r>
    </w:p>
    <w:p w14:paraId="54B84D64" w14:textId="42E626F6" w:rsidR="0E4061A8" w:rsidRDefault="0E4061A8" w:rsidP="0E4061A8">
      <w:pPr>
        <w:spacing w:before="240" w:after="240"/>
        <w:rPr>
          <w:rFonts w:ascii="Aptos" w:eastAsia="Aptos" w:hAnsi="Aptos" w:cs="Aptos"/>
          <w:b/>
          <w:bCs/>
          <w:i/>
          <w:iCs/>
          <w:sz w:val="22"/>
          <w:szCs w:val="22"/>
        </w:rPr>
      </w:pPr>
      <w:r w:rsidRPr="0E4061A8">
        <w:rPr>
          <w:rFonts w:ascii="Aptos" w:eastAsia="Aptos" w:hAnsi="Aptos" w:cs="Aptos"/>
          <w:b/>
          <w:bCs/>
          <w:i/>
          <w:iCs/>
          <w:sz w:val="22"/>
          <w:szCs w:val="22"/>
        </w:rPr>
        <w:t>Transaction Amount Distribution</w:t>
      </w:r>
    </w:p>
    <w:p w14:paraId="34EA075E" w14:textId="6D9639B5" w:rsidR="0E4061A8" w:rsidRDefault="0E4061A8" w:rsidP="0E4061A8">
      <w:pPr>
        <w:spacing w:before="240" w:after="240"/>
      </w:pPr>
      <w:r w:rsidRPr="0E4061A8">
        <w:rPr>
          <w:rFonts w:ascii="Aptos" w:eastAsia="Aptos" w:hAnsi="Aptos" w:cs="Aptos"/>
          <w:sz w:val="22"/>
          <w:szCs w:val="22"/>
        </w:rPr>
        <w:t>The distribution of transaction amounts revealed a right‑skewed pattern (Figure 1), where most transactions fall within lower spending ranges while a smaller number of transactions represent significantly larger purchases.</w:t>
      </w:r>
    </w:p>
    <w:p w14:paraId="75BBF2BA" w14:textId="0C1ADD25" w:rsidR="0E4061A8" w:rsidRDefault="0E4061A8" w:rsidP="0E4061A8">
      <w:pPr>
        <w:spacing w:before="240" w:after="240"/>
      </w:pPr>
      <w:r w:rsidRPr="0E4061A8">
        <w:rPr>
          <w:rFonts w:ascii="Aptos" w:eastAsia="Aptos" w:hAnsi="Aptos" w:cs="Aptos"/>
          <w:sz w:val="22"/>
          <w:szCs w:val="22"/>
        </w:rPr>
        <w:t>This type of distribution is common in financial datasets and highlights the variability present in consumer spending behavior.</w:t>
      </w:r>
    </w:p>
    <w:p w14:paraId="1B82447A" w14:textId="2FF0399E" w:rsidR="4D9687F2" w:rsidRDefault="4D9687F2" w:rsidP="0E4061A8">
      <w:pPr>
        <w:jc w:val="center"/>
        <w:rPr>
          <w:rFonts w:ascii="Aptos" w:eastAsia="Aptos" w:hAnsi="Aptos" w:cs="Aptos"/>
          <w:sz w:val="22"/>
          <w:szCs w:val="22"/>
        </w:rPr>
      </w:pPr>
      <w:r>
        <w:rPr>
          <w:noProof/>
        </w:rPr>
        <w:lastRenderedPageBreak/>
        <w:drawing>
          <wp:inline distT="0" distB="0" distL="0" distR="0" wp14:anchorId="56EA524E" wp14:editId="223F404A">
            <wp:extent cx="4933950" cy="2735812"/>
            <wp:effectExtent l="0" t="0" r="0" b="0"/>
            <wp:docPr id="381457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57875" name="Picture 381457875"/>
                    <pic:cNvPicPr/>
                  </pic:nvPicPr>
                  <pic:blipFill>
                    <a:blip r:embed="rId7">
                      <a:extLst>
                        <a:ext uri="{28A0092B-C50C-407E-A947-70E740481C1C}">
                          <a14:useLocalDpi xmlns:a14="http://schemas.microsoft.com/office/drawing/2010/main"/>
                        </a:ext>
                      </a:extLst>
                    </a:blip>
                    <a:stretch>
                      <a:fillRect/>
                    </a:stretch>
                  </pic:blipFill>
                  <pic:spPr>
                    <a:xfrm>
                      <a:off x="0" y="0"/>
                      <a:ext cx="4933950" cy="2735812"/>
                    </a:xfrm>
                    <a:prstGeom prst="rect">
                      <a:avLst/>
                    </a:prstGeom>
                  </pic:spPr>
                </pic:pic>
              </a:graphicData>
            </a:graphic>
          </wp:inline>
        </w:drawing>
      </w:r>
    </w:p>
    <w:p w14:paraId="15190373" w14:textId="53000C77" w:rsidR="3CAEA069" w:rsidRDefault="0E4061A8" w:rsidP="0E4061A8">
      <w:pPr>
        <w:jc w:val="center"/>
        <w:rPr>
          <w:rFonts w:ascii="Aptos" w:eastAsia="Aptos" w:hAnsi="Aptos" w:cs="Aptos"/>
          <w:sz w:val="20"/>
          <w:szCs w:val="20"/>
        </w:rPr>
      </w:pPr>
      <w:r w:rsidRPr="0E4061A8">
        <w:rPr>
          <w:rFonts w:ascii="Aptos" w:eastAsia="Aptos" w:hAnsi="Aptos" w:cs="Aptos"/>
          <w:sz w:val="22"/>
          <w:szCs w:val="22"/>
        </w:rPr>
        <w:t>Figure 1: Distribution of Transaction Amounts</w:t>
      </w:r>
    </w:p>
    <w:p w14:paraId="71A031A6" w14:textId="04B86ABE" w:rsidR="3CAEA069" w:rsidRDefault="0E4061A8" w:rsidP="0E4061A8">
      <w:pPr>
        <w:rPr>
          <w:rFonts w:ascii="Aptos" w:eastAsia="Aptos" w:hAnsi="Aptos" w:cs="Aptos"/>
          <w:i/>
          <w:iCs/>
          <w:sz w:val="22"/>
          <w:szCs w:val="22"/>
        </w:rPr>
      </w:pPr>
      <w:r w:rsidRPr="0E4061A8">
        <w:rPr>
          <w:rFonts w:ascii="Aptos" w:eastAsia="Aptos" w:hAnsi="Aptos" w:cs="Aptos"/>
          <w:i/>
          <w:iCs/>
          <w:sz w:val="22"/>
          <w:szCs w:val="22"/>
        </w:rPr>
        <w:t>Spending is right-skewed with a concentration of low-to-mid value transactions.</w:t>
      </w:r>
    </w:p>
    <w:p w14:paraId="3BCD4C64" w14:textId="13CB6846" w:rsidR="0E4061A8" w:rsidRDefault="0E4061A8" w:rsidP="0E4061A8">
      <w:pPr>
        <w:rPr>
          <w:rFonts w:ascii="Aptos" w:eastAsia="Aptos" w:hAnsi="Aptos" w:cs="Aptos"/>
          <w:b/>
          <w:bCs/>
          <w:i/>
          <w:iCs/>
          <w:sz w:val="22"/>
          <w:szCs w:val="22"/>
        </w:rPr>
      </w:pPr>
      <w:r w:rsidRPr="0E4061A8">
        <w:rPr>
          <w:rFonts w:ascii="Aptos" w:eastAsia="Aptos" w:hAnsi="Aptos" w:cs="Aptos"/>
          <w:b/>
          <w:bCs/>
          <w:i/>
          <w:iCs/>
          <w:sz w:val="22"/>
          <w:szCs w:val="22"/>
        </w:rPr>
        <w:t>Spending by Category</w:t>
      </w:r>
    </w:p>
    <w:p w14:paraId="2E06D59A" w14:textId="38156B5C" w:rsidR="0E4061A8" w:rsidRDefault="0E4061A8" w:rsidP="0E4061A8">
      <w:pPr>
        <w:rPr>
          <w:rFonts w:ascii="Aptos" w:eastAsia="Aptos" w:hAnsi="Aptos" w:cs="Aptos"/>
          <w:sz w:val="22"/>
          <w:szCs w:val="22"/>
        </w:rPr>
      </w:pPr>
      <w:r w:rsidRPr="0E4061A8">
        <w:rPr>
          <w:rFonts w:ascii="Aptos" w:eastAsia="Aptos" w:hAnsi="Aptos" w:cs="Aptos"/>
          <w:sz w:val="22"/>
          <w:szCs w:val="22"/>
        </w:rPr>
        <w:t xml:space="preserve">Analysis of spending by category showed that a </w:t>
      </w:r>
      <w:r w:rsidRPr="0E4061A8">
        <w:rPr>
          <w:rFonts w:ascii="Aptos" w:eastAsia="Aptos" w:hAnsi="Aptos" w:cs="Aptos"/>
          <w:b/>
          <w:bCs/>
          <w:sz w:val="22"/>
          <w:szCs w:val="22"/>
        </w:rPr>
        <w:t>small number of categories account for a large portion of total spending</w:t>
      </w:r>
      <w:r w:rsidRPr="0E4061A8">
        <w:rPr>
          <w:rFonts w:ascii="Aptos" w:eastAsia="Aptos" w:hAnsi="Aptos" w:cs="Aptos"/>
          <w:sz w:val="22"/>
          <w:szCs w:val="22"/>
        </w:rPr>
        <w:t>. Categories such as groceries, dining, and transportation tend to dominate overall expenses.</w:t>
      </w:r>
    </w:p>
    <w:p w14:paraId="4055DAEA" w14:textId="3E2A9888" w:rsidR="0E4061A8" w:rsidRDefault="0E4061A8" w:rsidP="0E4061A8">
      <w:r w:rsidRPr="0E4061A8">
        <w:rPr>
          <w:rFonts w:ascii="Aptos" w:eastAsia="Aptos" w:hAnsi="Aptos" w:cs="Aptos"/>
          <w:sz w:val="22"/>
          <w:szCs w:val="22"/>
        </w:rPr>
        <w:t>These insights are especially valuable for financial coaching applications, as they help identify areas where users may be able to adjust their spending habits.</w:t>
      </w:r>
    </w:p>
    <w:p w14:paraId="1CB795DC" w14:textId="1DEFC1F8" w:rsidR="17F17495" w:rsidRDefault="17F17495" w:rsidP="0E4061A8">
      <w:pPr>
        <w:jc w:val="center"/>
        <w:rPr>
          <w:rFonts w:ascii="Aptos" w:eastAsia="Aptos" w:hAnsi="Aptos" w:cs="Aptos"/>
          <w:sz w:val="22"/>
          <w:szCs w:val="22"/>
        </w:rPr>
      </w:pPr>
      <w:r>
        <w:rPr>
          <w:noProof/>
        </w:rPr>
        <w:lastRenderedPageBreak/>
        <w:drawing>
          <wp:inline distT="0" distB="0" distL="0" distR="0" wp14:anchorId="416230C8" wp14:editId="4C87A496">
            <wp:extent cx="5105400" cy="3599962"/>
            <wp:effectExtent l="0" t="0" r="0" b="0"/>
            <wp:docPr id="706714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14223" name="Picture 706714223"/>
                    <pic:cNvPicPr/>
                  </pic:nvPicPr>
                  <pic:blipFill>
                    <a:blip r:embed="rId8">
                      <a:extLst>
                        <a:ext uri="{28A0092B-C50C-407E-A947-70E740481C1C}">
                          <a14:useLocalDpi xmlns:a14="http://schemas.microsoft.com/office/drawing/2010/main"/>
                        </a:ext>
                      </a:extLst>
                    </a:blip>
                    <a:stretch>
                      <a:fillRect/>
                    </a:stretch>
                  </pic:blipFill>
                  <pic:spPr>
                    <a:xfrm>
                      <a:off x="0" y="0"/>
                      <a:ext cx="5105400" cy="3599962"/>
                    </a:xfrm>
                    <a:prstGeom prst="rect">
                      <a:avLst/>
                    </a:prstGeom>
                  </pic:spPr>
                </pic:pic>
              </a:graphicData>
            </a:graphic>
          </wp:inline>
        </w:drawing>
      </w:r>
    </w:p>
    <w:p w14:paraId="408BD9D8" w14:textId="01FA0E5E" w:rsidR="3CAEA069" w:rsidRDefault="0E4061A8" w:rsidP="0E4061A8">
      <w:pPr>
        <w:jc w:val="center"/>
        <w:rPr>
          <w:rFonts w:ascii="Aptos" w:eastAsia="Aptos" w:hAnsi="Aptos" w:cs="Aptos"/>
          <w:sz w:val="20"/>
          <w:szCs w:val="20"/>
        </w:rPr>
      </w:pPr>
      <w:r w:rsidRPr="0E4061A8">
        <w:rPr>
          <w:rFonts w:ascii="Aptos" w:eastAsia="Aptos" w:hAnsi="Aptos" w:cs="Aptos"/>
          <w:sz w:val="22"/>
          <w:szCs w:val="22"/>
        </w:rPr>
        <w:t>Figure 2: Spending by Category</w:t>
      </w:r>
    </w:p>
    <w:p w14:paraId="3B5B032C" w14:textId="110C0C6A" w:rsidR="3CAEA069" w:rsidRDefault="0E4061A8" w:rsidP="0E4061A8">
      <w:pPr>
        <w:rPr>
          <w:rFonts w:ascii="Aptos" w:eastAsia="Aptos" w:hAnsi="Aptos" w:cs="Aptos"/>
          <w:i/>
          <w:iCs/>
          <w:sz w:val="22"/>
          <w:szCs w:val="22"/>
        </w:rPr>
      </w:pPr>
      <w:r w:rsidRPr="0E4061A8">
        <w:rPr>
          <w:rFonts w:ascii="Aptos" w:eastAsia="Aptos" w:hAnsi="Aptos" w:cs="Aptos"/>
          <w:i/>
          <w:iCs/>
          <w:sz w:val="22"/>
          <w:szCs w:val="22"/>
        </w:rPr>
        <w:t>A small number of categories account for the majority of spending.</w:t>
      </w:r>
    </w:p>
    <w:p w14:paraId="5F880A38" w14:textId="4A3DE858" w:rsidR="0E4061A8" w:rsidRDefault="0E4061A8" w:rsidP="0E4061A8">
      <w:pPr>
        <w:rPr>
          <w:rFonts w:ascii="Aptos" w:eastAsia="Aptos" w:hAnsi="Aptos" w:cs="Aptos"/>
          <w:sz w:val="22"/>
          <w:szCs w:val="22"/>
        </w:rPr>
      </w:pPr>
      <w:r w:rsidRPr="0E4061A8">
        <w:rPr>
          <w:rFonts w:ascii="Aptos" w:eastAsia="Aptos" w:hAnsi="Aptos" w:cs="Aptos"/>
          <w:b/>
          <w:bCs/>
          <w:i/>
          <w:iCs/>
          <w:sz w:val="22"/>
          <w:szCs w:val="22"/>
        </w:rPr>
        <w:t>Seasonal Spending Patterns</w:t>
      </w:r>
    </w:p>
    <w:p w14:paraId="1431A154" w14:textId="72B6DED1" w:rsidR="0E4061A8" w:rsidRDefault="0E4061A8" w:rsidP="0E4061A8">
      <w:pPr>
        <w:rPr>
          <w:rFonts w:ascii="Aptos" w:eastAsia="Aptos" w:hAnsi="Aptos" w:cs="Aptos"/>
          <w:b/>
          <w:bCs/>
          <w:i/>
          <w:iCs/>
          <w:sz w:val="22"/>
          <w:szCs w:val="22"/>
        </w:rPr>
      </w:pPr>
      <w:r w:rsidRPr="0E4061A8">
        <w:rPr>
          <w:rFonts w:ascii="Aptos" w:eastAsia="Aptos" w:hAnsi="Aptos" w:cs="Aptos"/>
          <w:sz w:val="22"/>
          <w:szCs w:val="22"/>
        </w:rPr>
        <w:t>Monthly analysis indicated that spending levels fluctuate throughout the year, suggesting the presence of seasonal spending patterns. Certain months showed noticeably higher transaction activity, which may correspond to holidays, travel seasons, or other consumer behavior trends.</w:t>
      </w:r>
    </w:p>
    <w:p w14:paraId="1BE547CB" w14:textId="11534A7A" w:rsidR="11E51AF3" w:rsidRDefault="11E51AF3" w:rsidP="0E4061A8">
      <w:pPr>
        <w:jc w:val="center"/>
        <w:rPr>
          <w:rFonts w:ascii="Aptos" w:eastAsia="Aptos" w:hAnsi="Aptos" w:cs="Aptos"/>
          <w:sz w:val="22"/>
          <w:szCs w:val="22"/>
        </w:rPr>
      </w:pPr>
      <w:r>
        <w:rPr>
          <w:noProof/>
        </w:rPr>
        <w:lastRenderedPageBreak/>
        <w:drawing>
          <wp:inline distT="0" distB="0" distL="0" distR="0" wp14:anchorId="564D5B2F" wp14:editId="0152468F">
            <wp:extent cx="5114925" cy="3147646"/>
            <wp:effectExtent l="0" t="0" r="0" b="0"/>
            <wp:docPr id="2053385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85658" name="Picture 2053385658"/>
                    <pic:cNvPicPr/>
                  </pic:nvPicPr>
                  <pic:blipFill>
                    <a:blip r:embed="rId9">
                      <a:extLst>
                        <a:ext uri="{28A0092B-C50C-407E-A947-70E740481C1C}">
                          <a14:useLocalDpi xmlns:a14="http://schemas.microsoft.com/office/drawing/2010/main"/>
                        </a:ext>
                      </a:extLst>
                    </a:blip>
                    <a:stretch>
                      <a:fillRect/>
                    </a:stretch>
                  </pic:blipFill>
                  <pic:spPr>
                    <a:xfrm>
                      <a:off x="0" y="0"/>
                      <a:ext cx="5114925" cy="3147646"/>
                    </a:xfrm>
                    <a:prstGeom prst="rect">
                      <a:avLst/>
                    </a:prstGeom>
                  </pic:spPr>
                </pic:pic>
              </a:graphicData>
            </a:graphic>
          </wp:inline>
        </w:drawing>
      </w:r>
    </w:p>
    <w:p w14:paraId="241906CE" w14:textId="4162CFDD" w:rsidR="3CAEA069" w:rsidRDefault="0E4061A8" w:rsidP="0E4061A8">
      <w:pPr>
        <w:jc w:val="center"/>
        <w:rPr>
          <w:rFonts w:ascii="Aptos" w:eastAsia="Aptos" w:hAnsi="Aptos" w:cs="Aptos"/>
          <w:sz w:val="22"/>
          <w:szCs w:val="22"/>
        </w:rPr>
      </w:pPr>
      <w:r w:rsidRPr="0E4061A8">
        <w:rPr>
          <w:rFonts w:ascii="Aptos" w:eastAsia="Aptos" w:hAnsi="Aptos" w:cs="Aptos"/>
          <w:sz w:val="22"/>
          <w:szCs w:val="22"/>
        </w:rPr>
        <w:t>Figure 3: Spending by Month</w:t>
      </w:r>
    </w:p>
    <w:p w14:paraId="077A9381" w14:textId="57B5C88E" w:rsidR="16BD09B4" w:rsidRDefault="0E4061A8" w:rsidP="0E4061A8">
      <w:pPr>
        <w:rPr>
          <w:rFonts w:ascii="Aptos" w:eastAsia="Aptos" w:hAnsi="Aptos" w:cs="Aptos"/>
          <w:sz w:val="22"/>
          <w:szCs w:val="22"/>
        </w:rPr>
      </w:pPr>
      <w:r w:rsidRPr="0E4061A8">
        <w:rPr>
          <w:rFonts w:ascii="Aptos" w:eastAsia="Aptos" w:hAnsi="Aptos" w:cs="Aptos"/>
          <w:i/>
          <w:iCs/>
          <w:sz w:val="22"/>
          <w:szCs w:val="22"/>
        </w:rPr>
        <w:t>Seasonal variation exists in transaction behavior.</w:t>
      </w:r>
    </w:p>
    <w:p w14:paraId="41C70AEF" w14:textId="37E5707A" w:rsidR="16BD09B4" w:rsidRDefault="0E4061A8" w:rsidP="0E4061A8">
      <w:pPr>
        <w:rPr>
          <w:rFonts w:ascii="Aptos" w:eastAsia="Aptos" w:hAnsi="Aptos" w:cs="Aptos"/>
          <w:i/>
          <w:iCs/>
          <w:sz w:val="22"/>
          <w:szCs w:val="22"/>
          <w:u w:val="single"/>
        </w:rPr>
      </w:pPr>
      <w:r w:rsidRPr="0E4061A8">
        <w:rPr>
          <w:rFonts w:ascii="Aptos" w:eastAsia="Aptos" w:hAnsi="Aptos" w:cs="Aptos"/>
          <w:b/>
          <w:bCs/>
          <w:i/>
          <w:iCs/>
          <w:sz w:val="22"/>
          <w:szCs w:val="22"/>
        </w:rPr>
        <w:t>Feature Importance</w:t>
      </w:r>
    </w:p>
    <w:p w14:paraId="382B25CB" w14:textId="48539F0B" w:rsidR="16BD09B4" w:rsidRDefault="0E4061A8" w:rsidP="0E4061A8">
      <w:pPr>
        <w:rPr>
          <w:rFonts w:ascii="Aptos" w:eastAsia="Aptos" w:hAnsi="Aptos" w:cs="Aptos"/>
          <w:sz w:val="22"/>
          <w:szCs w:val="22"/>
        </w:rPr>
      </w:pPr>
      <w:r w:rsidRPr="0E4061A8">
        <w:rPr>
          <w:rFonts w:ascii="Aptos" w:eastAsia="Aptos" w:hAnsi="Aptos" w:cs="Aptos"/>
          <w:sz w:val="22"/>
          <w:szCs w:val="22"/>
        </w:rPr>
        <w:t>Feature importance analysis from the trained Random Forest model revealed that transaction category and merchant information play a significant role in predicting transaction amounts. Time-based features also contributed meaningfully to model performance.</w:t>
      </w:r>
    </w:p>
    <w:p w14:paraId="68AB71E2" w14:textId="36B2B03A" w:rsidR="16BD09B4" w:rsidRDefault="16BD09B4" w:rsidP="0E4061A8">
      <w:pPr>
        <w:rPr>
          <w:rFonts w:ascii="Aptos" w:eastAsia="Aptos" w:hAnsi="Aptos" w:cs="Aptos"/>
          <w:sz w:val="22"/>
          <w:szCs w:val="22"/>
        </w:rPr>
      </w:pPr>
      <w:r>
        <w:rPr>
          <w:noProof/>
        </w:rPr>
        <w:lastRenderedPageBreak/>
        <w:drawing>
          <wp:inline distT="0" distB="0" distL="0" distR="0" wp14:anchorId="523A1EF5" wp14:editId="05A304F9">
            <wp:extent cx="5943600" cy="4210050"/>
            <wp:effectExtent l="0" t="0" r="0" b="0"/>
            <wp:docPr id="1423222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22624" name="Picture 1423222624"/>
                    <pic:cNvPicPr/>
                  </pic:nvPicPr>
                  <pic:blipFill>
                    <a:blip r:embed="rId10">
                      <a:extLst>
                        <a:ext uri="{28A0092B-C50C-407E-A947-70E740481C1C}">
                          <a14:useLocalDpi xmlns:a14="http://schemas.microsoft.com/office/drawing/2010/main"/>
                        </a:ext>
                      </a:extLst>
                    </a:blip>
                    <a:stretch>
                      <a:fillRect/>
                    </a:stretch>
                  </pic:blipFill>
                  <pic:spPr>
                    <a:xfrm>
                      <a:off x="0" y="0"/>
                      <a:ext cx="5943600" cy="4210050"/>
                    </a:xfrm>
                    <a:prstGeom prst="rect">
                      <a:avLst/>
                    </a:prstGeom>
                  </pic:spPr>
                </pic:pic>
              </a:graphicData>
            </a:graphic>
          </wp:inline>
        </w:drawing>
      </w:r>
    </w:p>
    <w:p w14:paraId="0D5BB363" w14:textId="3397D00E" w:rsidR="3CAEA069" w:rsidRDefault="0E4061A8" w:rsidP="0E4061A8">
      <w:pPr>
        <w:jc w:val="center"/>
        <w:rPr>
          <w:rFonts w:ascii="Aptos" w:eastAsia="Aptos" w:hAnsi="Aptos" w:cs="Aptos"/>
          <w:sz w:val="20"/>
          <w:szCs w:val="20"/>
        </w:rPr>
      </w:pPr>
      <w:r w:rsidRPr="0E4061A8">
        <w:rPr>
          <w:rFonts w:ascii="Aptos" w:eastAsia="Aptos" w:hAnsi="Aptos" w:cs="Aptos"/>
          <w:sz w:val="22"/>
          <w:szCs w:val="22"/>
        </w:rPr>
        <w:t>Figure 4: Feature Importance from Model</w:t>
      </w:r>
    </w:p>
    <w:p w14:paraId="62E85337" w14:textId="2BF25779" w:rsidR="0E4061A8" w:rsidRDefault="0E4061A8" w:rsidP="006E22FA">
      <w:pPr>
        <w:rPr>
          <w:rFonts w:ascii="Aptos" w:eastAsia="Aptos" w:hAnsi="Aptos" w:cs="Aptos"/>
          <w:i/>
          <w:iCs/>
          <w:sz w:val="22"/>
          <w:szCs w:val="22"/>
        </w:rPr>
      </w:pPr>
      <w:r w:rsidRPr="0E4061A8">
        <w:rPr>
          <w:rFonts w:ascii="Aptos" w:eastAsia="Aptos" w:hAnsi="Aptos" w:cs="Aptos"/>
          <w:i/>
          <w:iCs/>
          <w:sz w:val="22"/>
          <w:szCs w:val="22"/>
        </w:rPr>
        <w:t>Category and merchant-level features strongly influence transaction amount prediction.</w:t>
      </w:r>
    </w:p>
    <w:p w14:paraId="09DA96C0" w14:textId="3878A471" w:rsidR="0E4061A8" w:rsidRDefault="0E4061A8" w:rsidP="0E4061A8">
      <w:pPr>
        <w:rPr>
          <w:rFonts w:ascii="Aptos" w:eastAsia="Aptos" w:hAnsi="Aptos" w:cs="Aptos"/>
          <w:sz w:val="22"/>
          <w:szCs w:val="22"/>
        </w:rPr>
      </w:pPr>
      <w:r w:rsidRPr="0E4061A8">
        <w:rPr>
          <w:rFonts w:ascii="Aptos" w:eastAsia="Aptos" w:hAnsi="Aptos" w:cs="Aptos"/>
          <w:sz w:val="22"/>
          <w:szCs w:val="22"/>
        </w:rPr>
        <w:t>These results confirm that spending behavior is influenced by a combination of contextual, categorical, and temporal factors.</w:t>
      </w:r>
    </w:p>
    <w:p w14:paraId="42F1ADE8" w14:textId="33448B13" w:rsidR="3CAEA069" w:rsidRDefault="0E4061A8" w:rsidP="0E4061A8">
      <w:pPr>
        <w:pStyle w:val="Heading3"/>
        <w:rPr>
          <w:rFonts w:ascii="Aptos" w:eastAsia="Aptos" w:hAnsi="Aptos" w:cs="Aptos"/>
          <w:b/>
          <w:bCs/>
          <w:sz w:val="22"/>
          <w:szCs w:val="22"/>
        </w:rPr>
      </w:pPr>
      <w:r w:rsidRPr="0E4061A8">
        <w:t>Modeling Approach</w:t>
      </w:r>
    </w:p>
    <w:p w14:paraId="2C7F9A5C" w14:textId="4B878551" w:rsidR="0E4061A8" w:rsidRDefault="0E4061A8" w:rsidP="0E4061A8">
      <w:pPr>
        <w:rPr>
          <w:rFonts w:ascii="Aptos" w:eastAsia="Aptos" w:hAnsi="Aptos" w:cs="Aptos"/>
          <w:b/>
          <w:bCs/>
          <w:sz w:val="22"/>
          <w:szCs w:val="22"/>
        </w:rPr>
      </w:pPr>
      <w:r w:rsidRPr="0E4061A8">
        <w:rPr>
          <w:rFonts w:ascii="Aptos" w:eastAsia="Aptos" w:hAnsi="Aptos" w:cs="Aptos"/>
          <w:sz w:val="22"/>
          <w:szCs w:val="22"/>
        </w:rPr>
        <w:t xml:space="preserve">To predict transaction amounts, this project uses a </w:t>
      </w:r>
      <w:r w:rsidRPr="0E4061A8">
        <w:rPr>
          <w:rFonts w:ascii="Aptos" w:eastAsia="Aptos" w:hAnsi="Aptos" w:cs="Aptos"/>
          <w:b/>
          <w:bCs/>
          <w:sz w:val="22"/>
          <w:szCs w:val="22"/>
        </w:rPr>
        <w:t>Random Forest regression model.</w:t>
      </w:r>
    </w:p>
    <w:p w14:paraId="59BB430E" w14:textId="4FFBC69F" w:rsidR="0E4061A8" w:rsidRDefault="0E4061A8" w:rsidP="0E4061A8">
      <w:pPr>
        <w:rPr>
          <w:rFonts w:ascii="Aptos" w:eastAsia="Aptos" w:hAnsi="Aptos" w:cs="Aptos"/>
          <w:sz w:val="22"/>
          <w:szCs w:val="22"/>
        </w:rPr>
      </w:pPr>
      <w:r w:rsidRPr="0E4061A8">
        <w:rPr>
          <w:rFonts w:ascii="Aptos" w:eastAsia="Aptos" w:hAnsi="Aptos" w:cs="Aptos"/>
          <w:sz w:val="22"/>
          <w:szCs w:val="22"/>
        </w:rPr>
        <w:t xml:space="preserve">Random Forest was chosen because it is well-suited for datasets that contain a mixture of numerical and categorical variables. Additionally, Random Forest models are capable of capturing </w:t>
      </w:r>
      <w:r w:rsidRPr="0E4061A8">
        <w:rPr>
          <w:rFonts w:ascii="Aptos" w:eastAsia="Aptos" w:hAnsi="Aptos" w:cs="Aptos"/>
          <w:b/>
          <w:bCs/>
          <w:sz w:val="22"/>
          <w:szCs w:val="22"/>
        </w:rPr>
        <w:t>complex nonlinear relationships</w:t>
      </w:r>
      <w:r w:rsidRPr="0E4061A8">
        <w:rPr>
          <w:rFonts w:ascii="Aptos" w:eastAsia="Aptos" w:hAnsi="Aptos" w:cs="Aptos"/>
          <w:sz w:val="22"/>
          <w:szCs w:val="22"/>
        </w:rPr>
        <w:t xml:space="preserve"> between features and target variables.</w:t>
      </w:r>
    </w:p>
    <w:p w14:paraId="4887BE6C" w14:textId="0D264339" w:rsidR="0E4061A8" w:rsidRDefault="0E4061A8" w:rsidP="0E4061A8">
      <w:pPr>
        <w:rPr>
          <w:rFonts w:ascii="Aptos" w:eastAsia="Aptos" w:hAnsi="Aptos" w:cs="Aptos"/>
          <w:sz w:val="22"/>
          <w:szCs w:val="22"/>
        </w:rPr>
      </w:pPr>
      <w:r w:rsidRPr="0E4061A8">
        <w:rPr>
          <w:rFonts w:ascii="Aptos" w:eastAsia="Aptos" w:hAnsi="Aptos" w:cs="Aptos"/>
          <w:sz w:val="22"/>
          <w:szCs w:val="22"/>
        </w:rPr>
        <w:t>Another advantage of Random Forest models is their ability to provide feature importance metrics, which help interpret which variables have the greatest influence on predictions.</w:t>
      </w:r>
    </w:p>
    <w:p w14:paraId="4A2349E9" w14:textId="36581050" w:rsidR="0E4061A8" w:rsidRPr="008821BF" w:rsidRDefault="0E4061A8" w:rsidP="0E4061A8">
      <w:pPr>
        <w:rPr>
          <w:b/>
          <w:bCs/>
          <w:i/>
          <w:iCs/>
          <w:sz w:val="22"/>
          <w:szCs w:val="22"/>
        </w:rPr>
      </w:pPr>
      <w:r w:rsidRPr="008821BF">
        <w:rPr>
          <w:b/>
          <w:bCs/>
          <w:i/>
          <w:iCs/>
          <w:sz w:val="22"/>
          <w:szCs w:val="22"/>
        </w:rPr>
        <w:t>Training Strategy</w:t>
      </w:r>
    </w:p>
    <w:p w14:paraId="49C94716" w14:textId="61782117" w:rsidR="0E4061A8" w:rsidRDefault="0E4061A8" w:rsidP="0E4061A8">
      <w:r w:rsidRPr="0E4061A8">
        <w:t xml:space="preserve">The dataset was divided into training and testing subsets using an 80/20 train-test split. The model was then trained using the training dataset and evaluated on the testing dataset to measure its predictive performance on unseen data. </w:t>
      </w:r>
    </w:p>
    <w:p w14:paraId="70B747C4" w14:textId="4CFB798D" w:rsidR="0E4061A8" w:rsidRDefault="0E4061A8" w:rsidP="0E4061A8">
      <w:r w:rsidRPr="0E4061A8">
        <w:lastRenderedPageBreak/>
        <w:t>Due to time constraints within the scope of this capstone project, extensive hyperparameter tuning was not performed. Instead, a baseline Random Forest model using default parameters was implemented.</w:t>
      </w:r>
    </w:p>
    <w:p w14:paraId="424A1C58" w14:textId="77AFC3C8" w:rsidR="0E4061A8" w:rsidRDefault="0E4061A8" w:rsidP="0E4061A8">
      <w:r w:rsidRPr="0E4061A8">
        <w:t>Despite this, the model produced strong predictive performance and demonstrated the viability of the approach. After training, the model was saved for potential deployment in a future application.</w:t>
      </w:r>
    </w:p>
    <w:p w14:paraId="1E083554" w14:textId="6BB7FD17" w:rsidR="3CAEA069" w:rsidRDefault="0E4061A8" w:rsidP="0E4061A8">
      <w:pPr>
        <w:pStyle w:val="Heading3"/>
        <w:rPr>
          <w:rFonts w:ascii="Aptos" w:eastAsia="Aptos" w:hAnsi="Aptos" w:cs="Aptos"/>
          <w:b/>
          <w:bCs/>
          <w:sz w:val="22"/>
          <w:szCs w:val="22"/>
        </w:rPr>
      </w:pPr>
      <w:r w:rsidRPr="0E4061A8">
        <w:t>Model Performance</w:t>
      </w:r>
    </w:p>
    <w:p w14:paraId="428A7479" w14:textId="7389555D" w:rsidR="0E4061A8" w:rsidRDefault="0E4061A8" w:rsidP="0E4061A8">
      <w:pPr>
        <w:shd w:val="clear" w:color="auto" w:fill="FFFFFF" w:themeFill="background1"/>
        <w:spacing w:before="60" w:after="60"/>
        <w:rPr>
          <w:color w:val="0D0D0D" w:themeColor="text1" w:themeTint="F2"/>
          <w:sz w:val="22"/>
          <w:szCs w:val="22"/>
        </w:rPr>
      </w:pPr>
      <w:r w:rsidRPr="0E4061A8">
        <w:rPr>
          <w:color w:val="0D0D0D" w:themeColor="text1" w:themeTint="F2"/>
          <w:sz w:val="22"/>
          <w:szCs w:val="22"/>
        </w:rPr>
        <w:t xml:space="preserve">To evaluate how well the model predicts transaction amounts, several standard regression performance metrics were used. These metrics help measure how closely the </w:t>
      </w:r>
      <w:bookmarkStart w:id="0" w:name="_Int_B08LEs8Q"/>
      <w:r w:rsidRPr="0E4061A8">
        <w:rPr>
          <w:color w:val="0D0D0D" w:themeColor="text1" w:themeTint="F2"/>
          <w:sz w:val="22"/>
          <w:szCs w:val="22"/>
        </w:rPr>
        <w:t>model’s</w:t>
      </w:r>
      <w:bookmarkEnd w:id="0"/>
      <w:r w:rsidRPr="0E4061A8">
        <w:rPr>
          <w:color w:val="0D0D0D" w:themeColor="text1" w:themeTint="F2"/>
          <w:sz w:val="22"/>
          <w:szCs w:val="22"/>
        </w:rPr>
        <w:t xml:space="preserve"> predictions match the actual transaction values in the dataset.</w:t>
      </w:r>
    </w:p>
    <w:p w14:paraId="2DD4628B" w14:textId="5A843648" w:rsidR="0E4061A8"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The Random Forest regression model produced the following results:</w:t>
      </w:r>
    </w:p>
    <w:p w14:paraId="454AD9D6" w14:textId="3931B6AD" w:rsidR="0E4061A8" w:rsidRDefault="0E4061A8" w:rsidP="0E4061A8">
      <w:pPr>
        <w:pStyle w:val="ListParagraph"/>
        <w:numPr>
          <w:ilvl w:val="0"/>
          <w:numId w:val="1"/>
        </w:numPr>
        <w:shd w:val="clear" w:color="auto" w:fill="FFFFFF" w:themeFill="background1"/>
        <w:spacing w:before="60" w:after="60"/>
        <w:rPr>
          <w:color w:val="0D0D0D" w:themeColor="text1" w:themeTint="F2"/>
          <w:sz w:val="22"/>
          <w:szCs w:val="22"/>
        </w:rPr>
      </w:pPr>
      <w:r w:rsidRPr="0E4061A8">
        <w:rPr>
          <w:b/>
          <w:bCs/>
          <w:color w:val="0D0D0D" w:themeColor="text1" w:themeTint="F2"/>
          <w:sz w:val="22"/>
          <w:szCs w:val="22"/>
        </w:rPr>
        <w:t>R² Score:</w:t>
      </w:r>
      <w:r w:rsidRPr="0E4061A8">
        <w:rPr>
          <w:color w:val="0D0D0D" w:themeColor="text1" w:themeTint="F2"/>
          <w:sz w:val="22"/>
          <w:szCs w:val="22"/>
        </w:rPr>
        <w:t xml:space="preserve"> 0.82</w:t>
      </w:r>
    </w:p>
    <w:p w14:paraId="305E347F" w14:textId="2596210B" w:rsidR="0E4061A8" w:rsidRDefault="0E4061A8" w:rsidP="0E4061A8">
      <w:pPr>
        <w:pStyle w:val="ListParagraph"/>
        <w:numPr>
          <w:ilvl w:val="0"/>
          <w:numId w:val="1"/>
        </w:numPr>
        <w:shd w:val="clear" w:color="auto" w:fill="FFFFFF" w:themeFill="background1"/>
        <w:spacing w:before="60" w:after="60"/>
        <w:rPr>
          <w:color w:val="0D0D0D" w:themeColor="text1" w:themeTint="F2"/>
          <w:sz w:val="22"/>
          <w:szCs w:val="22"/>
        </w:rPr>
      </w:pPr>
      <w:r w:rsidRPr="0E4061A8">
        <w:rPr>
          <w:b/>
          <w:bCs/>
          <w:color w:val="0D0D0D" w:themeColor="text1" w:themeTint="F2"/>
          <w:sz w:val="22"/>
          <w:szCs w:val="22"/>
        </w:rPr>
        <w:t>Mean Absolute Error (MAE):</w:t>
      </w:r>
      <w:r w:rsidRPr="0E4061A8">
        <w:rPr>
          <w:color w:val="0D0D0D" w:themeColor="text1" w:themeTint="F2"/>
          <w:sz w:val="22"/>
          <w:szCs w:val="22"/>
        </w:rPr>
        <w:t xml:space="preserve"> 24.15</w:t>
      </w:r>
    </w:p>
    <w:p w14:paraId="7D63A862" w14:textId="0C2BEB91" w:rsidR="0E4061A8" w:rsidRDefault="0E4061A8" w:rsidP="0E4061A8">
      <w:pPr>
        <w:pStyle w:val="ListParagraph"/>
        <w:numPr>
          <w:ilvl w:val="0"/>
          <w:numId w:val="1"/>
        </w:numPr>
        <w:shd w:val="clear" w:color="auto" w:fill="FFFFFF" w:themeFill="background1"/>
        <w:spacing w:before="60" w:after="60"/>
        <w:rPr>
          <w:color w:val="0D0D0D" w:themeColor="text1" w:themeTint="F2"/>
          <w:sz w:val="22"/>
          <w:szCs w:val="22"/>
        </w:rPr>
      </w:pPr>
      <w:r w:rsidRPr="0E4061A8">
        <w:rPr>
          <w:b/>
          <w:bCs/>
          <w:color w:val="0D0D0D" w:themeColor="text1" w:themeTint="F2"/>
          <w:sz w:val="22"/>
          <w:szCs w:val="22"/>
        </w:rPr>
        <w:t>Root Mean Squared Error (RMSE):</w:t>
      </w:r>
      <w:r w:rsidRPr="0E4061A8">
        <w:rPr>
          <w:color w:val="0D0D0D" w:themeColor="text1" w:themeTint="F2"/>
          <w:sz w:val="22"/>
          <w:szCs w:val="22"/>
        </w:rPr>
        <w:t xml:space="preserve"> 36.90</w:t>
      </w:r>
    </w:p>
    <w:p w14:paraId="20209221" w14:textId="70D0DA89" w:rsidR="0E4061A8" w:rsidRDefault="0E4061A8" w:rsidP="0E4061A8">
      <w:pPr>
        <w:shd w:val="clear" w:color="auto" w:fill="FFFFFF" w:themeFill="background1"/>
        <w:spacing w:before="60" w:after="60"/>
        <w:rPr>
          <w:color w:val="0D0D0D" w:themeColor="text1" w:themeTint="F2"/>
          <w:sz w:val="22"/>
          <w:szCs w:val="22"/>
        </w:rPr>
      </w:pPr>
    </w:p>
    <w:p w14:paraId="066C97F9" w14:textId="30F52379" w:rsidR="0E4061A8" w:rsidRDefault="0E4061A8" w:rsidP="0E4061A8">
      <w:pPr>
        <w:shd w:val="clear" w:color="auto" w:fill="FFFFFF" w:themeFill="background1"/>
        <w:spacing w:before="60" w:after="60"/>
        <w:rPr>
          <w:color w:val="0D0D0D" w:themeColor="text1" w:themeTint="F2"/>
          <w:sz w:val="22"/>
          <w:szCs w:val="22"/>
        </w:rPr>
      </w:pPr>
      <w:r w:rsidRPr="0E4061A8">
        <w:rPr>
          <w:color w:val="0D0D0D" w:themeColor="text1" w:themeTint="F2"/>
          <w:sz w:val="22"/>
          <w:szCs w:val="22"/>
        </w:rPr>
        <w:t xml:space="preserve">The </w:t>
      </w:r>
      <w:r w:rsidRPr="0E4061A8">
        <w:rPr>
          <w:b/>
          <w:bCs/>
          <w:color w:val="0D0D0D" w:themeColor="text1" w:themeTint="F2"/>
          <w:sz w:val="22"/>
          <w:szCs w:val="22"/>
        </w:rPr>
        <w:t>R² score of 0.82</w:t>
      </w:r>
      <w:r w:rsidRPr="0E4061A8">
        <w:rPr>
          <w:color w:val="0D0D0D" w:themeColor="text1" w:themeTint="F2"/>
          <w:sz w:val="22"/>
          <w:szCs w:val="22"/>
        </w:rPr>
        <w:t xml:space="preserve"> indicates that the model can explain approximately </w:t>
      </w:r>
      <w:r w:rsidRPr="0E4061A8">
        <w:rPr>
          <w:b/>
          <w:bCs/>
          <w:color w:val="0D0D0D" w:themeColor="text1" w:themeTint="F2"/>
          <w:sz w:val="22"/>
          <w:szCs w:val="22"/>
        </w:rPr>
        <w:t>82% of the variance in transaction amounts</w:t>
      </w:r>
      <w:r w:rsidRPr="0E4061A8">
        <w:rPr>
          <w:color w:val="0D0D0D" w:themeColor="text1" w:themeTint="F2"/>
          <w:sz w:val="22"/>
          <w:szCs w:val="22"/>
        </w:rPr>
        <w:t xml:space="preserve"> within the dataset. This suggests that the model successfully captures many of the underlying patterns that influence spending behavior.</w:t>
      </w:r>
    </w:p>
    <w:p w14:paraId="2581C005" w14:textId="21C66F42" w:rsidR="0E4061A8"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The </w:t>
      </w:r>
      <w:r w:rsidRPr="0E4061A8">
        <w:rPr>
          <w:b/>
          <w:bCs/>
          <w:color w:val="0D0D0D" w:themeColor="text1" w:themeTint="F2"/>
          <w:sz w:val="22"/>
          <w:szCs w:val="22"/>
        </w:rPr>
        <w:t>Mean Absolute Error (MAE) of 24.15</w:t>
      </w:r>
      <w:r w:rsidRPr="0E4061A8">
        <w:rPr>
          <w:color w:val="0D0D0D" w:themeColor="text1" w:themeTint="F2"/>
          <w:sz w:val="22"/>
          <w:szCs w:val="22"/>
        </w:rPr>
        <w:t xml:space="preserve"> means that, on average, the model’s predictions differ from the actual transaction values by about </w:t>
      </w:r>
      <w:r w:rsidRPr="0E4061A8">
        <w:rPr>
          <w:b/>
          <w:bCs/>
          <w:color w:val="0D0D0D" w:themeColor="text1" w:themeTint="F2"/>
          <w:sz w:val="22"/>
          <w:szCs w:val="22"/>
        </w:rPr>
        <w:t>$24</w:t>
      </w:r>
      <w:r w:rsidRPr="0E4061A8">
        <w:rPr>
          <w:color w:val="0D0D0D" w:themeColor="text1" w:themeTint="F2"/>
          <w:sz w:val="22"/>
          <w:szCs w:val="22"/>
        </w:rPr>
        <w:t>. Considering the wide range of transaction values in the dataset, this level of error is considered reasonable.</w:t>
      </w:r>
    </w:p>
    <w:p w14:paraId="0758151C" w14:textId="4EC2E30B" w:rsidR="0E4061A8"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The </w:t>
      </w:r>
      <w:r w:rsidRPr="0E4061A8">
        <w:rPr>
          <w:b/>
          <w:bCs/>
          <w:color w:val="0D0D0D" w:themeColor="text1" w:themeTint="F2"/>
          <w:sz w:val="22"/>
          <w:szCs w:val="22"/>
        </w:rPr>
        <w:t>Root Mean Squared Error (RMSE) of 36.90</w:t>
      </w:r>
      <w:r w:rsidRPr="0E4061A8">
        <w:rPr>
          <w:color w:val="0D0D0D" w:themeColor="text1" w:themeTint="F2"/>
          <w:sz w:val="22"/>
          <w:szCs w:val="22"/>
        </w:rPr>
        <w:t xml:space="preserve"> provides another measure of prediction accuracy while placing greater emphasis on larger prediction errors. The RMSE value indicates that the model performs consistently across most transaction ranges while still capturing larger spending events.</w:t>
      </w:r>
    </w:p>
    <w:p w14:paraId="56B521B4" w14:textId="2C004CFC" w:rsidR="0E4061A8"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Overall, these results demonstrate that the model can learn meaningful relationships within the transaction data and generate reasonably accurate predictions.</w:t>
      </w:r>
    </w:p>
    <w:p w14:paraId="1A165DFB" w14:textId="0B843853" w:rsidR="3CAEA069" w:rsidRDefault="0E4061A8" w:rsidP="0E4061A8">
      <w:pPr>
        <w:pStyle w:val="Heading3"/>
        <w:rPr>
          <w:rFonts w:ascii="Aptos" w:eastAsia="Aptos" w:hAnsi="Aptos" w:cs="Aptos"/>
          <w:b/>
          <w:bCs/>
          <w:sz w:val="22"/>
          <w:szCs w:val="22"/>
        </w:rPr>
      </w:pPr>
      <w:r w:rsidRPr="0E4061A8">
        <w:t>Key Findings</w:t>
      </w:r>
    </w:p>
    <w:p w14:paraId="1569AD58" w14:textId="78B06E05" w:rsidR="3CAEA069" w:rsidRDefault="0E4061A8" w:rsidP="0E4061A8">
      <w:pPr>
        <w:shd w:val="clear" w:color="auto" w:fill="FFFFFF" w:themeFill="background1"/>
        <w:spacing w:before="60" w:after="60"/>
        <w:rPr>
          <w:color w:val="0D0D0D" w:themeColor="text1" w:themeTint="F2"/>
          <w:sz w:val="22"/>
          <w:szCs w:val="22"/>
        </w:rPr>
      </w:pPr>
      <w:r w:rsidRPr="0E4061A8">
        <w:rPr>
          <w:color w:val="0D0D0D" w:themeColor="text1" w:themeTint="F2"/>
          <w:sz w:val="22"/>
          <w:szCs w:val="22"/>
        </w:rPr>
        <w:t>Several important insights emerged during the analysis and modeling process.</w:t>
      </w:r>
    </w:p>
    <w:p w14:paraId="0DFBC55D" w14:textId="32F4697A"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First, </w:t>
      </w:r>
      <w:bookmarkStart w:id="1" w:name="_Int_gLboAXwl"/>
      <w:r w:rsidRPr="0E4061A8">
        <w:rPr>
          <w:b/>
          <w:bCs/>
          <w:color w:val="0D0D0D" w:themeColor="text1" w:themeTint="F2"/>
          <w:sz w:val="22"/>
          <w:szCs w:val="22"/>
        </w:rPr>
        <w:t>transaction</w:t>
      </w:r>
      <w:bookmarkEnd w:id="1"/>
      <w:r w:rsidRPr="0E4061A8">
        <w:rPr>
          <w:b/>
          <w:bCs/>
          <w:color w:val="0D0D0D" w:themeColor="text1" w:themeTint="F2"/>
          <w:sz w:val="22"/>
          <w:szCs w:val="22"/>
        </w:rPr>
        <w:t xml:space="preserve"> category plays a major role in determining spending behavior</w:t>
      </w:r>
      <w:r w:rsidRPr="0E4061A8">
        <w:rPr>
          <w:color w:val="0D0D0D" w:themeColor="text1" w:themeTint="F2"/>
          <w:sz w:val="22"/>
          <w:szCs w:val="22"/>
        </w:rPr>
        <w:t>. Certain categories consistently produced higher transaction values, while others tended to involve smaller purchases. This suggests that category-based analysis can be very useful when evaluating consumer spending habits.</w:t>
      </w:r>
    </w:p>
    <w:p w14:paraId="3EA30CE4" w14:textId="745744DE"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lastRenderedPageBreak/>
        <w:t xml:space="preserve">Second, </w:t>
      </w:r>
      <w:r w:rsidRPr="0E4061A8">
        <w:rPr>
          <w:b/>
          <w:bCs/>
          <w:color w:val="0D0D0D" w:themeColor="text1" w:themeTint="F2"/>
          <w:sz w:val="22"/>
          <w:szCs w:val="22"/>
        </w:rPr>
        <w:t>merchant-level information significantly improved prediction accuracy</w:t>
      </w:r>
      <w:r w:rsidRPr="0E4061A8">
        <w:rPr>
          <w:color w:val="0D0D0D" w:themeColor="text1" w:themeTint="F2"/>
          <w:sz w:val="22"/>
          <w:szCs w:val="22"/>
        </w:rPr>
        <w:t>. Different merchants often correspond to specific types of purchases, which helps the model better understand expected transaction sizes.</w:t>
      </w:r>
    </w:p>
    <w:p w14:paraId="475C2DFA" w14:textId="042ED137"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Third, </w:t>
      </w:r>
      <w:r w:rsidRPr="0E4061A8">
        <w:rPr>
          <w:b/>
          <w:bCs/>
          <w:color w:val="0D0D0D" w:themeColor="text1" w:themeTint="F2"/>
          <w:sz w:val="22"/>
          <w:szCs w:val="22"/>
        </w:rPr>
        <w:t>time-related features such as month and day of the week also influenced spending patterns</w:t>
      </w:r>
      <w:r w:rsidRPr="0E4061A8">
        <w:rPr>
          <w:color w:val="0D0D0D" w:themeColor="text1" w:themeTint="F2"/>
          <w:sz w:val="22"/>
          <w:szCs w:val="22"/>
        </w:rPr>
        <w:t>. This indicates that spending behavior can vary depending on the time of year or the day on which transactions occur.</w:t>
      </w:r>
    </w:p>
    <w:p w14:paraId="2373C587" w14:textId="6B7C8D2C"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Finally, the </w:t>
      </w:r>
      <w:r w:rsidRPr="0E4061A8">
        <w:rPr>
          <w:b/>
          <w:bCs/>
          <w:color w:val="0D0D0D" w:themeColor="text1" w:themeTint="F2"/>
          <w:sz w:val="22"/>
          <w:szCs w:val="22"/>
        </w:rPr>
        <w:t>expense versus income classification</w:t>
      </w:r>
      <w:r w:rsidRPr="0E4061A8">
        <w:rPr>
          <w:color w:val="0D0D0D" w:themeColor="text1" w:themeTint="F2"/>
          <w:sz w:val="22"/>
          <w:szCs w:val="22"/>
        </w:rPr>
        <w:t xml:space="preserve"> provided additional context that helped the model differentiate between different types of financial activity. These findings demonstrate that spending behavior is influenced by a combination of demographic, contextual, and temporal factors.</w:t>
      </w:r>
    </w:p>
    <w:p w14:paraId="30F905A6" w14:textId="25BDA44F" w:rsidR="3CAEA069" w:rsidRDefault="0E4061A8" w:rsidP="0E4061A8">
      <w:pPr>
        <w:pStyle w:val="Heading3"/>
        <w:rPr>
          <w:rFonts w:ascii="Aptos" w:eastAsia="Aptos" w:hAnsi="Aptos" w:cs="Aptos"/>
          <w:b/>
          <w:bCs/>
          <w:sz w:val="22"/>
          <w:szCs w:val="22"/>
        </w:rPr>
      </w:pPr>
      <w:r w:rsidRPr="0E4061A8">
        <w:t>Business Recommendations</w:t>
      </w:r>
    </w:p>
    <w:p w14:paraId="684331DF" w14:textId="7BFB4690" w:rsidR="0E4061A8" w:rsidRPr="008821BF" w:rsidRDefault="0E4061A8" w:rsidP="0E4061A8">
      <w:pPr>
        <w:shd w:val="clear" w:color="auto" w:fill="FFFFFF" w:themeFill="background1"/>
        <w:spacing w:before="60" w:after="60"/>
        <w:rPr>
          <w:color w:val="0D0D0D" w:themeColor="text1" w:themeTint="F2"/>
          <w:sz w:val="22"/>
          <w:szCs w:val="22"/>
        </w:rPr>
      </w:pPr>
      <w:r w:rsidRPr="008821BF">
        <w:rPr>
          <w:color w:val="0D0D0D" w:themeColor="text1" w:themeTint="F2"/>
          <w:sz w:val="22"/>
          <w:szCs w:val="22"/>
        </w:rPr>
        <w:t>The insights generated by this model could support several practical applications within financial technology platforms.</w:t>
      </w:r>
    </w:p>
    <w:p w14:paraId="4E4F0644" w14:textId="51A98BCA" w:rsidR="0E4061A8" w:rsidRPr="008821BF" w:rsidRDefault="0E4061A8" w:rsidP="0E4061A8">
      <w:pPr>
        <w:pStyle w:val="Heading3"/>
        <w:shd w:val="clear" w:color="auto" w:fill="FFFFFF" w:themeFill="background1"/>
        <w:spacing w:before="240" w:after="60"/>
        <w:rPr>
          <w:rFonts w:eastAsiaTheme="minorEastAsia" w:cstheme="minorBidi"/>
          <w:b/>
          <w:bCs/>
          <w:i/>
          <w:iCs/>
          <w:color w:val="0D0D0D" w:themeColor="text1" w:themeTint="F2"/>
          <w:sz w:val="22"/>
          <w:szCs w:val="22"/>
        </w:rPr>
      </w:pPr>
      <w:r w:rsidRPr="008821BF">
        <w:rPr>
          <w:rFonts w:eastAsiaTheme="minorEastAsia" w:cstheme="minorBidi"/>
          <w:b/>
          <w:bCs/>
          <w:i/>
          <w:iCs/>
          <w:color w:val="0D0D0D" w:themeColor="text1" w:themeTint="F2"/>
          <w:sz w:val="22"/>
          <w:szCs w:val="22"/>
        </w:rPr>
        <w:t>Behavioral Spending Alerts</w:t>
      </w:r>
    </w:p>
    <w:p w14:paraId="0F92BBA4" w14:textId="7A5B4D69" w:rsidR="0E4061A8" w:rsidRPr="008821BF" w:rsidRDefault="0E4061A8" w:rsidP="0E4061A8">
      <w:pPr>
        <w:shd w:val="clear" w:color="auto" w:fill="FFFFFF" w:themeFill="background1"/>
        <w:spacing w:before="60" w:after="60"/>
        <w:rPr>
          <w:color w:val="0D0D0D" w:themeColor="text1" w:themeTint="F2"/>
          <w:sz w:val="22"/>
          <w:szCs w:val="22"/>
        </w:rPr>
      </w:pPr>
      <w:r w:rsidRPr="008821BF">
        <w:rPr>
          <w:color w:val="0D0D0D" w:themeColor="text1" w:themeTint="F2"/>
          <w:sz w:val="22"/>
          <w:szCs w:val="22"/>
        </w:rPr>
        <w:t>Financial applications could use model predictions to detect unusual spending behavior. If a transaction significantly exceeds what the model predicts for a user’s typical spending patterns, the system could generate an alert to notify the user.</w:t>
      </w:r>
    </w:p>
    <w:p w14:paraId="459165AF" w14:textId="2C0BFF07" w:rsidR="0E4061A8" w:rsidRPr="008821BF" w:rsidRDefault="0E4061A8" w:rsidP="0E4061A8">
      <w:pPr>
        <w:shd w:val="clear" w:color="auto" w:fill="FFFFFF" w:themeFill="background1"/>
        <w:spacing w:before="240" w:after="240"/>
        <w:rPr>
          <w:color w:val="0D0D0D" w:themeColor="text1" w:themeTint="F2"/>
          <w:sz w:val="22"/>
          <w:szCs w:val="22"/>
        </w:rPr>
      </w:pPr>
      <w:r w:rsidRPr="008821BF">
        <w:rPr>
          <w:color w:val="0D0D0D" w:themeColor="text1" w:themeTint="F2"/>
          <w:sz w:val="22"/>
          <w:szCs w:val="22"/>
        </w:rPr>
        <w:t>This type of alert system could help users identify overspending, unexpected charges, or unusual financial activity.</w:t>
      </w:r>
    </w:p>
    <w:p w14:paraId="66EAD220" w14:textId="32E49CAC" w:rsidR="0E4061A8" w:rsidRPr="008821BF" w:rsidRDefault="0E4061A8" w:rsidP="0E4061A8">
      <w:pPr>
        <w:pStyle w:val="Heading3"/>
        <w:shd w:val="clear" w:color="auto" w:fill="FFFFFF" w:themeFill="background1"/>
        <w:spacing w:before="240" w:after="60"/>
        <w:rPr>
          <w:rFonts w:eastAsiaTheme="minorEastAsia" w:cstheme="minorBidi"/>
          <w:b/>
          <w:bCs/>
          <w:i/>
          <w:iCs/>
          <w:color w:val="0D0D0D" w:themeColor="text1" w:themeTint="F2"/>
          <w:sz w:val="22"/>
          <w:szCs w:val="22"/>
        </w:rPr>
      </w:pPr>
      <w:r w:rsidRPr="008821BF">
        <w:rPr>
          <w:rFonts w:eastAsiaTheme="minorEastAsia" w:cstheme="minorBidi"/>
          <w:b/>
          <w:bCs/>
          <w:i/>
          <w:iCs/>
          <w:color w:val="0D0D0D" w:themeColor="text1" w:themeTint="F2"/>
          <w:sz w:val="22"/>
          <w:szCs w:val="22"/>
        </w:rPr>
        <w:t>Personalized Budgeting Insights</w:t>
      </w:r>
    </w:p>
    <w:p w14:paraId="4A9407BE" w14:textId="312BC49D" w:rsidR="0E4061A8" w:rsidRPr="008821BF" w:rsidRDefault="0E4061A8" w:rsidP="0E4061A8">
      <w:pPr>
        <w:shd w:val="clear" w:color="auto" w:fill="FFFFFF" w:themeFill="background1"/>
        <w:spacing w:before="60" w:after="60"/>
        <w:rPr>
          <w:color w:val="0D0D0D" w:themeColor="text1" w:themeTint="F2"/>
          <w:sz w:val="22"/>
          <w:szCs w:val="22"/>
        </w:rPr>
      </w:pPr>
      <w:r w:rsidRPr="008821BF">
        <w:rPr>
          <w:color w:val="0D0D0D" w:themeColor="text1" w:themeTint="F2"/>
          <w:sz w:val="22"/>
          <w:szCs w:val="22"/>
        </w:rPr>
        <w:t xml:space="preserve">Because the model identifies which spending categories contribute most to overall transaction amounts, financial platforms could use this information to generate </w:t>
      </w:r>
      <w:r w:rsidRPr="008821BF">
        <w:rPr>
          <w:b/>
          <w:bCs/>
          <w:color w:val="0D0D0D" w:themeColor="text1" w:themeTint="F2"/>
          <w:sz w:val="22"/>
          <w:szCs w:val="22"/>
        </w:rPr>
        <w:t>personalized budgeting suggestions</w:t>
      </w:r>
      <w:r w:rsidRPr="008821BF">
        <w:rPr>
          <w:color w:val="0D0D0D" w:themeColor="text1" w:themeTint="F2"/>
          <w:sz w:val="22"/>
          <w:szCs w:val="22"/>
        </w:rPr>
        <w:t>. For example, if a user consistently spends a large portion of their budget on dining or entertainment, the platform could suggest strategies for reducing those expenses.</w:t>
      </w:r>
    </w:p>
    <w:p w14:paraId="1CE1E456" w14:textId="2642CE0C" w:rsidR="0E4061A8" w:rsidRPr="008821BF" w:rsidRDefault="0E4061A8" w:rsidP="0E4061A8">
      <w:pPr>
        <w:pStyle w:val="Heading3"/>
        <w:shd w:val="clear" w:color="auto" w:fill="FFFFFF" w:themeFill="background1"/>
        <w:spacing w:before="240" w:after="60"/>
        <w:rPr>
          <w:rFonts w:eastAsiaTheme="minorEastAsia" w:cstheme="minorBidi"/>
          <w:b/>
          <w:bCs/>
          <w:i/>
          <w:iCs/>
          <w:color w:val="0D0D0D" w:themeColor="text1" w:themeTint="F2"/>
          <w:sz w:val="22"/>
          <w:szCs w:val="22"/>
        </w:rPr>
      </w:pPr>
      <w:r w:rsidRPr="008821BF">
        <w:rPr>
          <w:rFonts w:eastAsiaTheme="minorEastAsia" w:cstheme="minorBidi"/>
          <w:b/>
          <w:bCs/>
          <w:i/>
          <w:iCs/>
          <w:color w:val="0D0D0D" w:themeColor="text1" w:themeTint="F2"/>
          <w:sz w:val="22"/>
          <w:szCs w:val="22"/>
        </w:rPr>
        <w:t>AI‑Powered Financial Coaching</w:t>
      </w:r>
    </w:p>
    <w:p w14:paraId="5508EF03" w14:textId="59C07881" w:rsidR="0E4061A8" w:rsidRPr="008821BF" w:rsidRDefault="0E4061A8" w:rsidP="0E4061A8">
      <w:pPr>
        <w:shd w:val="clear" w:color="auto" w:fill="FFFFFF" w:themeFill="background1"/>
        <w:spacing w:before="60" w:after="60"/>
        <w:rPr>
          <w:color w:val="0D0D0D" w:themeColor="text1" w:themeTint="F2"/>
          <w:sz w:val="22"/>
          <w:szCs w:val="22"/>
        </w:rPr>
      </w:pPr>
      <w:r w:rsidRPr="008821BF">
        <w:rPr>
          <w:color w:val="0D0D0D" w:themeColor="text1" w:themeTint="F2"/>
          <w:sz w:val="22"/>
          <w:szCs w:val="22"/>
        </w:rPr>
        <w:t xml:space="preserve">The predictive model developed in this project could also be integrated with a </w:t>
      </w:r>
      <w:r w:rsidRPr="008821BF">
        <w:rPr>
          <w:b/>
          <w:bCs/>
          <w:color w:val="0D0D0D" w:themeColor="text1" w:themeTint="F2"/>
          <w:sz w:val="22"/>
          <w:szCs w:val="22"/>
        </w:rPr>
        <w:t>large language model (LLM)</w:t>
      </w:r>
      <w:r w:rsidRPr="008821BF">
        <w:rPr>
          <w:color w:val="0D0D0D" w:themeColor="text1" w:themeTint="F2"/>
          <w:sz w:val="22"/>
          <w:szCs w:val="22"/>
        </w:rPr>
        <w:t xml:space="preserve"> to provide personalized financial advice in natural language. Instead of presenting users with raw data or charts, the system could translate analytical insights into easy‑to‑understand recommendations.</w:t>
      </w:r>
    </w:p>
    <w:p w14:paraId="5F09EE54" w14:textId="0435A779" w:rsidR="0E4061A8" w:rsidRPr="008821BF" w:rsidRDefault="0E4061A8" w:rsidP="0E4061A8">
      <w:pPr>
        <w:shd w:val="clear" w:color="auto" w:fill="FFFFFF" w:themeFill="background1"/>
        <w:spacing w:before="240" w:after="240"/>
        <w:rPr>
          <w:color w:val="0D0D0D" w:themeColor="text1" w:themeTint="F2"/>
          <w:sz w:val="22"/>
          <w:szCs w:val="22"/>
        </w:rPr>
      </w:pPr>
      <w:r w:rsidRPr="008821BF">
        <w:rPr>
          <w:color w:val="0D0D0D" w:themeColor="text1" w:themeTint="F2"/>
          <w:sz w:val="22"/>
          <w:szCs w:val="22"/>
        </w:rPr>
        <w:t>For example, the system might generate a message such as:</w:t>
      </w:r>
    </w:p>
    <w:p w14:paraId="3ED0E609" w14:textId="22AEAA97" w:rsidR="0E4061A8" w:rsidRPr="008821BF" w:rsidRDefault="0E4061A8" w:rsidP="0E4061A8">
      <w:pPr>
        <w:shd w:val="clear" w:color="auto" w:fill="FFFFFF" w:themeFill="background1"/>
        <w:spacing w:before="240" w:after="240"/>
        <w:rPr>
          <w:i/>
          <w:iCs/>
          <w:color w:val="0D0D0D" w:themeColor="text1" w:themeTint="F2"/>
          <w:sz w:val="22"/>
          <w:szCs w:val="22"/>
        </w:rPr>
      </w:pPr>
      <w:r w:rsidRPr="008821BF">
        <w:rPr>
          <w:i/>
          <w:iCs/>
          <w:color w:val="0D0D0D" w:themeColor="text1" w:themeTint="F2"/>
          <w:sz w:val="22"/>
          <w:szCs w:val="22"/>
        </w:rPr>
        <w:t>“Your spending on dining tends to increase during weekends. Setting a weekly dining budget may help you maintain more consistent savings.”</w:t>
      </w:r>
    </w:p>
    <w:p w14:paraId="0E6EB87D" w14:textId="6EEFD88A" w:rsidR="0E4061A8" w:rsidRPr="008821BF" w:rsidRDefault="0E4061A8" w:rsidP="0E4061A8">
      <w:pPr>
        <w:shd w:val="clear" w:color="auto" w:fill="FFFFFF" w:themeFill="background1"/>
        <w:spacing w:before="240" w:after="240"/>
        <w:rPr>
          <w:color w:val="0D0D0D" w:themeColor="text1" w:themeTint="F2"/>
          <w:sz w:val="22"/>
          <w:szCs w:val="22"/>
        </w:rPr>
      </w:pPr>
      <w:r w:rsidRPr="008821BF">
        <w:rPr>
          <w:color w:val="0D0D0D" w:themeColor="text1" w:themeTint="F2"/>
          <w:sz w:val="22"/>
          <w:szCs w:val="22"/>
        </w:rPr>
        <w:lastRenderedPageBreak/>
        <w:t>This type of system could make financial insights more accessible to everyday users.</w:t>
      </w:r>
    </w:p>
    <w:p w14:paraId="0A2FE643" w14:textId="61926A84" w:rsidR="3CAEA069" w:rsidRDefault="0E4061A8" w:rsidP="0E4061A8">
      <w:pPr>
        <w:pStyle w:val="Heading3"/>
        <w:rPr>
          <w:rFonts w:ascii="Aptos" w:eastAsia="Aptos" w:hAnsi="Aptos" w:cs="Aptos"/>
          <w:b/>
          <w:bCs/>
          <w:sz w:val="22"/>
          <w:szCs w:val="22"/>
        </w:rPr>
      </w:pPr>
      <w:r w:rsidRPr="0E4061A8">
        <w:t>Limitations</w:t>
      </w:r>
    </w:p>
    <w:p w14:paraId="0DF69DC4" w14:textId="68F5CF98" w:rsidR="3CAEA069" w:rsidRDefault="0E4061A8" w:rsidP="0E4061A8">
      <w:pPr>
        <w:shd w:val="clear" w:color="auto" w:fill="FFFFFF" w:themeFill="background1"/>
        <w:spacing w:before="60" w:after="60"/>
        <w:rPr>
          <w:color w:val="0D0D0D" w:themeColor="text1" w:themeTint="F2"/>
          <w:sz w:val="22"/>
          <w:szCs w:val="22"/>
        </w:rPr>
      </w:pPr>
      <w:r w:rsidRPr="0E4061A8">
        <w:rPr>
          <w:color w:val="0D0D0D" w:themeColor="text1" w:themeTint="F2"/>
          <w:sz w:val="22"/>
          <w:szCs w:val="22"/>
        </w:rPr>
        <w:t>While the results of this project are promising, several limitations should be considered.</w:t>
      </w:r>
    </w:p>
    <w:p w14:paraId="613935EB" w14:textId="02E0F89F"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First, </w:t>
      </w:r>
      <w:r w:rsidRPr="0E4061A8">
        <w:rPr>
          <w:b/>
          <w:bCs/>
          <w:color w:val="0D0D0D" w:themeColor="text1" w:themeTint="F2"/>
          <w:sz w:val="22"/>
          <w:szCs w:val="22"/>
        </w:rPr>
        <w:t xml:space="preserve">hyperparameter tuning was not extensively explored </w:t>
      </w:r>
      <w:r w:rsidRPr="0E4061A8">
        <w:rPr>
          <w:color w:val="0D0D0D" w:themeColor="text1" w:themeTint="F2"/>
          <w:sz w:val="22"/>
          <w:szCs w:val="22"/>
        </w:rPr>
        <w:t>due to the time constraints of the capstone project. More advanced tuning techniques could potentially improve model performance.</w:t>
      </w:r>
    </w:p>
    <w:p w14:paraId="19656BB8" w14:textId="675E46FA"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Second, the dataset used in this project </w:t>
      </w:r>
      <w:r w:rsidRPr="0E4061A8">
        <w:rPr>
          <w:b/>
          <w:bCs/>
          <w:color w:val="0D0D0D" w:themeColor="text1" w:themeTint="F2"/>
          <w:sz w:val="22"/>
          <w:szCs w:val="22"/>
        </w:rPr>
        <w:t>does not include external economic or behavioral variables,</w:t>
      </w:r>
      <w:r w:rsidRPr="0E4061A8">
        <w:rPr>
          <w:color w:val="0D0D0D" w:themeColor="text1" w:themeTint="F2"/>
          <w:sz w:val="22"/>
          <w:szCs w:val="22"/>
        </w:rPr>
        <w:t xml:space="preserve"> such as inflation rates or geographic spending trends. Including these additional variables could improve the predictive capabilities of the model.</w:t>
      </w:r>
    </w:p>
    <w:p w14:paraId="736E0A68" w14:textId="463D2C42"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Another limitation relates to </w:t>
      </w:r>
      <w:r w:rsidRPr="0E4061A8">
        <w:rPr>
          <w:b/>
          <w:bCs/>
          <w:color w:val="0D0D0D" w:themeColor="text1" w:themeTint="F2"/>
          <w:sz w:val="22"/>
          <w:szCs w:val="22"/>
        </w:rPr>
        <w:t>categorical encoding for high-cardinality features</w:t>
      </w:r>
      <w:r w:rsidRPr="0E4061A8">
        <w:rPr>
          <w:color w:val="0D0D0D" w:themeColor="text1" w:themeTint="F2"/>
          <w:sz w:val="22"/>
          <w:szCs w:val="22"/>
        </w:rPr>
        <w:t>, such as merchant names. Frequency encoding was used to simplify the dataset and reduce computational complexity, but more advanced encoding methods could potentially capture additional information.</w:t>
      </w:r>
    </w:p>
    <w:p w14:paraId="1EEEF6ED" w14:textId="1564B86D"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Finally, the dataset may represent </w:t>
      </w:r>
      <w:r w:rsidRPr="0E4061A8">
        <w:rPr>
          <w:b/>
          <w:bCs/>
          <w:color w:val="0D0D0D" w:themeColor="text1" w:themeTint="F2"/>
          <w:sz w:val="22"/>
          <w:szCs w:val="22"/>
        </w:rPr>
        <w:t>synthetic or limited financial behavior patterns</w:t>
      </w:r>
      <w:r w:rsidRPr="0E4061A8">
        <w:rPr>
          <w:color w:val="0D0D0D" w:themeColor="text1" w:themeTint="F2"/>
          <w:sz w:val="22"/>
          <w:szCs w:val="22"/>
        </w:rPr>
        <w:t>, meaning the model’s performance could vary when applied to real-world financial transaction data.</w:t>
      </w:r>
    </w:p>
    <w:p w14:paraId="6CB31728" w14:textId="41445CB2"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These limitations highlight opportunities for future improvement and expansion of the system.</w:t>
      </w:r>
    </w:p>
    <w:p w14:paraId="048623EE" w14:textId="15BE39FA" w:rsidR="3CAEA069" w:rsidRDefault="0E4061A8" w:rsidP="0E4061A8">
      <w:pPr>
        <w:pStyle w:val="Heading3"/>
        <w:spacing w:before="240" w:after="240"/>
        <w:rPr>
          <w:rFonts w:ascii="Aptos" w:eastAsia="Aptos" w:hAnsi="Aptos" w:cs="Aptos"/>
          <w:b/>
          <w:bCs/>
          <w:sz w:val="22"/>
          <w:szCs w:val="22"/>
        </w:rPr>
      </w:pPr>
      <w:r w:rsidRPr="0E4061A8">
        <w:t>Future Work</w:t>
      </w:r>
    </w:p>
    <w:p w14:paraId="3F40FBFB" w14:textId="2CEC9CE1" w:rsidR="3CAEA069" w:rsidRDefault="0E4061A8" w:rsidP="0E4061A8">
      <w:pPr>
        <w:shd w:val="clear" w:color="auto" w:fill="FFFFFF" w:themeFill="background1"/>
        <w:spacing w:before="60" w:after="60"/>
        <w:rPr>
          <w:color w:val="0D0D0D" w:themeColor="text1" w:themeTint="F2"/>
          <w:sz w:val="22"/>
          <w:szCs w:val="22"/>
        </w:rPr>
      </w:pPr>
      <w:r w:rsidRPr="0E4061A8">
        <w:rPr>
          <w:color w:val="0D0D0D" w:themeColor="text1" w:themeTint="F2"/>
          <w:sz w:val="22"/>
          <w:szCs w:val="22"/>
        </w:rPr>
        <w:t>Several potential improvements could significantly enhance the capabilities of this system.</w:t>
      </w:r>
    </w:p>
    <w:p w14:paraId="1BCCE516" w14:textId="1E785D88"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One important improvement would be to perform </w:t>
      </w:r>
      <w:r w:rsidRPr="0E4061A8">
        <w:rPr>
          <w:b/>
          <w:bCs/>
          <w:color w:val="0D0D0D" w:themeColor="text1" w:themeTint="F2"/>
          <w:sz w:val="22"/>
          <w:szCs w:val="22"/>
        </w:rPr>
        <w:t>hyperparameter optimization</w:t>
      </w:r>
      <w:r w:rsidRPr="0E4061A8">
        <w:rPr>
          <w:color w:val="0D0D0D" w:themeColor="text1" w:themeTint="F2"/>
          <w:sz w:val="22"/>
          <w:szCs w:val="22"/>
        </w:rPr>
        <w:t xml:space="preserve"> on the Random Forest model. Techniques such as grid search or randomized search could be used to identify parameter combinations that improve predictive accuracy.</w:t>
      </w:r>
    </w:p>
    <w:p w14:paraId="73767711" w14:textId="3F4EC5FE"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Another potential extension would involve implementing </w:t>
      </w:r>
      <w:r w:rsidRPr="0E4061A8">
        <w:rPr>
          <w:b/>
          <w:bCs/>
          <w:color w:val="0D0D0D" w:themeColor="text1" w:themeTint="F2"/>
          <w:sz w:val="22"/>
          <w:szCs w:val="22"/>
        </w:rPr>
        <w:t>time-series forecasting techniques</w:t>
      </w:r>
      <w:r w:rsidRPr="0E4061A8">
        <w:rPr>
          <w:color w:val="0D0D0D" w:themeColor="text1" w:themeTint="F2"/>
          <w:sz w:val="22"/>
          <w:szCs w:val="22"/>
        </w:rPr>
        <w:t xml:space="preserve"> to better model spending behavior over time. Models such as ARIMA, Prophet, or recurrent neural networks could capture longer-term trends in financial activity.</w:t>
      </w:r>
    </w:p>
    <w:p w14:paraId="227E3528" w14:textId="0BE2C4C8"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The system could also be expanded by incorporating </w:t>
      </w:r>
      <w:r w:rsidRPr="0E4061A8">
        <w:rPr>
          <w:b/>
          <w:bCs/>
          <w:color w:val="0D0D0D" w:themeColor="text1" w:themeTint="F2"/>
          <w:sz w:val="22"/>
          <w:szCs w:val="22"/>
        </w:rPr>
        <w:t>customer segmentation through clustering techniques</w:t>
      </w:r>
      <w:r w:rsidRPr="0E4061A8">
        <w:rPr>
          <w:color w:val="0D0D0D" w:themeColor="text1" w:themeTint="F2"/>
          <w:sz w:val="22"/>
          <w:szCs w:val="22"/>
        </w:rPr>
        <w:t>. Grouping users with similar spending patterns could enable more targeted financial recommendations.</w:t>
      </w:r>
    </w:p>
    <w:p w14:paraId="3A8369DD" w14:textId="2BECA185"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In addition, a </w:t>
      </w:r>
      <w:r w:rsidRPr="0E4061A8">
        <w:rPr>
          <w:b/>
          <w:bCs/>
          <w:color w:val="0D0D0D" w:themeColor="text1" w:themeTint="F2"/>
          <w:sz w:val="22"/>
          <w:szCs w:val="22"/>
        </w:rPr>
        <w:t>real-time interactive dashboard</w:t>
      </w:r>
      <w:r w:rsidRPr="0E4061A8">
        <w:rPr>
          <w:color w:val="0D0D0D" w:themeColor="text1" w:themeTint="F2"/>
          <w:sz w:val="22"/>
          <w:szCs w:val="22"/>
        </w:rPr>
        <w:t xml:space="preserve"> could be developed using tools such as Streamlit. This would allow users to upload transaction data, visualize their spending patterns, and receive AI-generated financial insights.</w:t>
      </w:r>
    </w:p>
    <w:p w14:paraId="6221C7A8" w14:textId="1814B2BF" w:rsidR="3CAEA069"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lastRenderedPageBreak/>
        <w:t xml:space="preserve">Finally, integrating the predictive model with a </w:t>
      </w:r>
      <w:r w:rsidRPr="0E4061A8">
        <w:rPr>
          <w:b/>
          <w:bCs/>
          <w:color w:val="0D0D0D" w:themeColor="text1" w:themeTint="F2"/>
          <w:sz w:val="22"/>
          <w:szCs w:val="22"/>
        </w:rPr>
        <w:t>conversational AI interface</w:t>
      </w:r>
      <w:r w:rsidRPr="0E4061A8">
        <w:rPr>
          <w:color w:val="0D0D0D" w:themeColor="text1" w:themeTint="F2"/>
          <w:sz w:val="22"/>
          <w:szCs w:val="22"/>
        </w:rPr>
        <w:t xml:space="preserve"> could create a fully interactive financial assistant capable of answering questions and providing personalized financial guidance.</w:t>
      </w:r>
    </w:p>
    <w:p w14:paraId="3C982F83" w14:textId="102AAF68" w:rsidR="3CAEA069" w:rsidRDefault="0E4061A8" w:rsidP="0E4061A8">
      <w:pPr>
        <w:pStyle w:val="Heading3"/>
        <w:rPr>
          <w:rFonts w:ascii="Aptos" w:eastAsia="Aptos" w:hAnsi="Aptos" w:cs="Aptos"/>
          <w:b/>
          <w:bCs/>
          <w:sz w:val="22"/>
          <w:szCs w:val="22"/>
        </w:rPr>
      </w:pPr>
      <w:r w:rsidRPr="0E4061A8">
        <w:t>Conclusion</w:t>
      </w:r>
    </w:p>
    <w:p w14:paraId="4F5FDFD1" w14:textId="2926B6E1" w:rsidR="0E4061A8" w:rsidRDefault="0E4061A8" w:rsidP="008821BF">
      <w:pPr>
        <w:shd w:val="clear" w:color="auto" w:fill="FFFFFF" w:themeFill="background1"/>
        <w:spacing w:before="60" w:after="60"/>
        <w:rPr>
          <w:color w:val="0D0D0D" w:themeColor="text1" w:themeTint="F2"/>
          <w:sz w:val="22"/>
          <w:szCs w:val="22"/>
        </w:rPr>
      </w:pPr>
      <w:r w:rsidRPr="0E4061A8">
        <w:rPr>
          <w:color w:val="0D0D0D" w:themeColor="text1" w:themeTint="F2"/>
          <w:sz w:val="22"/>
          <w:szCs w:val="22"/>
        </w:rPr>
        <w:t>This capstone project demonstrates how data science techniques can be used to transform raw financial transaction data into meaningful predictive insights.</w:t>
      </w:r>
      <w:r w:rsidR="008821BF">
        <w:rPr>
          <w:color w:val="0D0D0D" w:themeColor="text1" w:themeTint="F2"/>
          <w:sz w:val="22"/>
          <w:szCs w:val="22"/>
        </w:rPr>
        <w:t xml:space="preserve"> </w:t>
      </w:r>
      <w:r w:rsidRPr="0E4061A8">
        <w:rPr>
          <w:color w:val="0D0D0D" w:themeColor="text1" w:themeTint="F2"/>
          <w:sz w:val="22"/>
          <w:szCs w:val="22"/>
        </w:rPr>
        <w:t>Through a structured workflow involving data preprocessing, exploratory analysis, feature engineering, and machine learning modeling, the project successfully developed a system capable of predicting transaction amounts based on behavioral and contextual features.</w:t>
      </w:r>
    </w:p>
    <w:p w14:paraId="786797B7" w14:textId="11315FA2" w:rsidR="0E4061A8"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The Random Forest regression model achieved strong performance, explaining a significant portion of the variability in transaction values and providing useful insights into the factors that influence consumer spending.</w:t>
      </w:r>
      <w:r w:rsidR="008821BF">
        <w:rPr>
          <w:color w:val="0D0D0D" w:themeColor="text1" w:themeTint="F2"/>
          <w:sz w:val="22"/>
          <w:szCs w:val="22"/>
        </w:rPr>
        <w:t xml:space="preserve"> </w:t>
      </w:r>
      <w:r w:rsidRPr="0E4061A8">
        <w:rPr>
          <w:color w:val="0D0D0D" w:themeColor="text1" w:themeTint="F2"/>
          <w:sz w:val="22"/>
          <w:szCs w:val="22"/>
        </w:rPr>
        <w:t>Beyond predictive modeling, the project also highlights the potential for integrating machine learning with AI-driven financial coaching tools. By translating analytical insights into understandable recommendations, such systems could help individuals gain better awareness of their financial habits and make more informed financial decisions.</w:t>
      </w:r>
    </w:p>
    <w:p w14:paraId="0F0CB356" w14:textId="2D775E29" w:rsidR="0E4061A8" w:rsidRDefault="0E4061A8" w:rsidP="0E4061A8">
      <w:pPr>
        <w:shd w:val="clear" w:color="auto" w:fill="FFFFFF" w:themeFill="background1"/>
        <w:spacing w:before="240" w:after="240"/>
        <w:rPr>
          <w:color w:val="0D0D0D" w:themeColor="text1" w:themeTint="F2"/>
          <w:sz w:val="22"/>
          <w:szCs w:val="22"/>
        </w:rPr>
      </w:pPr>
      <w:r w:rsidRPr="0E4061A8">
        <w:rPr>
          <w:color w:val="0D0D0D" w:themeColor="text1" w:themeTint="F2"/>
          <w:sz w:val="22"/>
          <w:szCs w:val="22"/>
        </w:rPr>
        <w:t xml:space="preserve">Overall, this project provides a foundation for future work in </w:t>
      </w:r>
      <w:r w:rsidRPr="0E4061A8">
        <w:rPr>
          <w:b/>
          <w:bCs/>
          <w:color w:val="0D0D0D" w:themeColor="text1" w:themeTint="F2"/>
          <w:sz w:val="22"/>
          <w:szCs w:val="22"/>
        </w:rPr>
        <w:t>AI-powered financial analytics and personalized financial coaching systems</w:t>
      </w:r>
      <w:r w:rsidRPr="0E4061A8">
        <w:rPr>
          <w:color w:val="0D0D0D" w:themeColor="text1" w:themeTint="F2"/>
          <w:sz w:val="22"/>
          <w:szCs w:val="22"/>
        </w:rPr>
        <w:t>.</w:t>
      </w:r>
    </w:p>
    <w:p w14:paraId="46E2CC77" w14:textId="35CB8FB9" w:rsidR="0E4061A8" w:rsidRDefault="0E4061A8" w:rsidP="0E4061A8"/>
    <w:p w14:paraId="1205E31A" w14:textId="18CA4013" w:rsidR="0E4061A8" w:rsidRDefault="0E4061A8" w:rsidP="0E4061A8">
      <w:pPr>
        <w:spacing w:before="240" w:after="240"/>
        <w:rPr>
          <w:rFonts w:ascii="Aptos" w:eastAsia="Aptos" w:hAnsi="Aptos" w:cs="Aptos"/>
          <w:sz w:val="22"/>
          <w:szCs w:val="22"/>
        </w:rPr>
      </w:pPr>
    </w:p>
    <w:sectPr w:rsidR="0E4061A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5B30" w14:textId="77777777" w:rsidR="00343EA1" w:rsidRDefault="00343EA1">
      <w:pPr>
        <w:spacing w:after="0" w:line="240" w:lineRule="auto"/>
      </w:pPr>
      <w:r>
        <w:separator/>
      </w:r>
    </w:p>
  </w:endnote>
  <w:endnote w:type="continuationSeparator" w:id="0">
    <w:p w14:paraId="720AE01B" w14:textId="77777777" w:rsidR="00343EA1" w:rsidRDefault="00343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4061A8" w14:paraId="52DB9317" w14:textId="77777777" w:rsidTr="0E4061A8">
      <w:trPr>
        <w:trHeight w:val="300"/>
      </w:trPr>
      <w:tc>
        <w:tcPr>
          <w:tcW w:w="3120" w:type="dxa"/>
        </w:tcPr>
        <w:p w14:paraId="2CEA4D8A" w14:textId="3A79D6C3" w:rsidR="0E4061A8" w:rsidRDefault="0E4061A8" w:rsidP="0E4061A8">
          <w:pPr>
            <w:pStyle w:val="Header"/>
            <w:ind w:left="-115"/>
          </w:pPr>
        </w:p>
      </w:tc>
      <w:tc>
        <w:tcPr>
          <w:tcW w:w="3120" w:type="dxa"/>
        </w:tcPr>
        <w:p w14:paraId="54A7472E" w14:textId="29F79897" w:rsidR="0E4061A8" w:rsidRDefault="0E4061A8" w:rsidP="0E4061A8">
          <w:pPr>
            <w:pStyle w:val="Header"/>
            <w:jc w:val="center"/>
          </w:pPr>
        </w:p>
      </w:tc>
      <w:tc>
        <w:tcPr>
          <w:tcW w:w="3120" w:type="dxa"/>
        </w:tcPr>
        <w:p w14:paraId="6A4CC377" w14:textId="2F6DF2AD" w:rsidR="0E4061A8" w:rsidRDefault="0E4061A8" w:rsidP="0E4061A8">
          <w:pPr>
            <w:pStyle w:val="Header"/>
            <w:ind w:right="-115"/>
            <w:jc w:val="right"/>
          </w:pPr>
        </w:p>
      </w:tc>
    </w:tr>
  </w:tbl>
  <w:p w14:paraId="585B9B45" w14:textId="032A5D02" w:rsidR="0E4061A8" w:rsidRDefault="0E4061A8" w:rsidP="0E406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3FD7" w14:textId="77777777" w:rsidR="00343EA1" w:rsidRDefault="00343EA1">
      <w:pPr>
        <w:spacing w:after="0" w:line="240" w:lineRule="auto"/>
      </w:pPr>
      <w:r>
        <w:separator/>
      </w:r>
    </w:p>
  </w:footnote>
  <w:footnote w:type="continuationSeparator" w:id="0">
    <w:p w14:paraId="6816E21A" w14:textId="77777777" w:rsidR="00343EA1" w:rsidRDefault="00343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4061A8" w14:paraId="06FF0DE1" w14:textId="77777777" w:rsidTr="0E4061A8">
      <w:trPr>
        <w:trHeight w:val="300"/>
      </w:trPr>
      <w:tc>
        <w:tcPr>
          <w:tcW w:w="3120" w:type="dxa"/>
        </w:tcPr>
        <w:p w14:paraId="685760B7" w14:textId="4C5AFD2A" w:rsidR="0E4061A8" w:rsidRDefault="0E4061A8" w:rsidP="0E4061A8">
          <w:pPr>
            <w:pStyle w:val="Header"/>
            <w:ind w:left="-115"/>
          </w:pPr>
        </w:p>
      </w:tc>
      <w:tc>
        <w:tcPr>
          <w:tcW w:w="3120" w:type="dxa"/>
        </w:tcPr>
        <w:p w14:paraId="2937EFCA" w14:textId="75FD9BD4" w:rsidR="0E4061A8" w:rsidRDefault="0E4061A8" w:rsidP="0E4061A8">
          <w:pPr>
            <w:pStyle w:val="Header"/>
            <w:jc w:val="center"/>
          </w:pPr>
        </w:p>
      </w:tc>
      <w:tc>
        <w:tcPr>
          <w:tcW w:w="3120" w:type="dxa"/>
        </w:tcPr>
        <w:p w14:paraId="629CC2F1" w14:textId="6B49B4DD" w:rsidR="0E4061A8" w:rsidRDefault="0E4061A8" w:rsidP="0E4061A8">
          <w:pPr>
            <w:pStyle w:val="Header"/>
            <w:ind w:right="-115"/>
            <w:jc w:val="right"/>
          </w:pPr>
        </w:p>
      </w:tc>
    </w:tr>
  </w:tbl>
  <w:p w14:paraId="42513714" w14:textId="24E6D0B4" w:rsidR="0E4061A8" w:rsidRDefault="0E4061A8" w:rsidP="0E4061A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gLboAXwl" int2:invalidationBookmarkName="" int2:hashCode="QcSLVfqRZOEjzH" int2:id="eTDMoMLp">
      <int2:state int2:value="Rejected" int2:type="gram"/>
    </int2:bookmark>
    <int2:bookmark int2:bookmarkName="_Int_B08LEs8Q" int2:invalidationBookmarkName="" int2:hashCode="ls/yxqiwosHN/K" int2:id="BNfdrLT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E506"/>
    <w:multiLevelType w:val="hybridMultilevel"/>
    <w:tmpl w:val="24E8451C"/>
    <w:lvl w:ilvl="0" w:tplc="D604F19C">
      <w:start w:val="1"/>
      <w:numFmt w:val="bullet"/>
      <w:lvlText w:val=""/>
      <w:lvlJc w:val="left"/>
      <w:pPr>
        <w:ind w:left="720" w:hanging="360"/>
      </w:pPr>
      <w:rPr>
        <w:rFonts w:ascii="Symbol" w:hAnsi="Symbol" w:hint="default"/>
      </w:rPr>
    </w:lvl>
    <w:lvl w:ilvl="1" w:tplc="9C5621BA">
      <w:start w:val="1"/>
      <w:numFmt w:val="bullet"/>
      <w:lvlText w:val="o"/>
      <w:lvlJc w:val="left"/>
      <w:pPr>
        <w:ind w:left="1440" w:hanging="360"/>
      </w:pPr>
      <w:rPr>
        <w:rFonts w:ascii="Courier New" w:hAnsi="Courier New" w:hint="default"/>
      </w:rPr>
    </w:lvl>
    <w:lvl w:ilvl="2" w:tplc="5D7CBD34">
      <w:start w:val="1"/>
      <w:numFmt w:val="bullet"/>
      <w:lvlText w:val=""/>
      <w:lvlJc w:val="left"/>
      <w:pPr>
        <w:ind w:left="2160" w:hanging="360"/>
      </w:pPr>
      <w:rPr>
        <w:rFonts w:ascii="Wingdings" w:hAnsi="Wingdings" w:hint="default"/>
      </w:rPr>
    </w:lvl>
    <w:lvl w:ilvl="3" w:tplc="2B1C48B4">
      <w:start w:val="1"/>
      <w:numFmt w:val="bullet"/>
      <w:lvlText w:val=""/>
      <w:lvlJc w:val="left"/>
      <w:pPr>
        <w:ind w:left="2880" w:hanging="360"/>
      </w:pPr>
      <w:rPr>
        <w:rFonts w:ascii="Symbol" w:hAnsi="Symbol" w:hint="default"/>
      </w:rPr>
    </w:lvl>
    <w:lvl w:ilvl="4" w:tplc="7D30FB0A">
      <w:start w:val="1"/>
      <w:numFmt w:val="bullet"/>
      <w:lvlText w:val="o"/>
      <w:lvlJc w:val="left"/>
      <w:pPr>
        <w:ind w:left="3600" w:hanging="360"/>
      </w:pPr>
      <w:rPr>
        <w:rFonts w:ascii="Courier New" w:hAnsi="Courier New" w:hint="default"/>
      </w:rPr>
    </w:lvl>
    <w:lvl w:ilvl="5" w:tplc="4CA247D4">
      <w:start w:val="1"/>
      <w:numFmt w:val="bullet"/>
      <w:lvlText w:val=""/>
      <w:lvlJc w:val="left"/>
      <w:pPr>
        <w:ind w:left="4320" w:hanging="360"/>
      </w:pPr>
      <w:rPr>
        <w:rFonts w:ascii="Wingdings" w:hAnsi="Wingdings" w:hint="default"/>
      </w:rPr>
    </w:lvl>
    <w:lvl w:ilvl="6" w:tplc="0CD2349E">
      <w:start w:val="1"/>
      <w:numFmt w:val="bullet"/>
      <w:lvlText w:val=""/>
      <w:lvlJc w:val="left"/>
      <w:pPr>
        <w:ind w:left="5040" w:hanging="360"/>
      </w:pPr>
      <w:rPr>
        <w:rFonts w:ascii="Symbol" w:hAnsi="Symbol" w:hint="default"/>
      </w:rPr>
    </w:lvl>
    <w:lvl w:ilvl="7" w:tplc="F02E9328">
      <w:start w:val="1"/>
      <w:numFmt w:val="bullet"/>
      <w:lvlText w:val="o"/>
      <w:lvlJc w:val="left"/>
      <w:pPr>
        <w:ind w:left="5760" w:hanging="360"/>
      </w:pPr>
      <w:rPr>
        <w:rFonts w:ascii="Courier New" w:hAnsi="Courier New" w:hint="default"/>
      </w:rPr>
    </w:lvl>
    <w:lvl w:ilvl="8" w:tplc="C9E00E2A">
      <w:start w:val="1"/>
      <w:numFmt w:val="bullet"/>
      <w:lvlText w:val=""/>
      <w:lvlJc w:val="left"/>
      <w:pPr>
        <w:ind w:left="6480" w:hanging="360"/>
      </w:pPr>
      <w:rPr>
        <w:rFonts w:ascii="Wingdings" w:hAnsi="Wingdings" w:hint="default"/>
      </w:rPr>
    </w:lvl>
  </w:abstractNum>
  <w:abstractNum w:abstractNumId="1" w15:restartNumberingAfterBreak="0">
    <w:nsid w:val="0559244C"/>
    <w:multiLevelType w:val="hybridMultilevel"/>
    <w:tmpl w:val="97DC3F06"/>
    <w:lvl w:ilvl="0" w:tplc="1B829EE0">
      <w:start w:val="1"/>
      <w:numFmt w:val="bullet"/>
      <w:lvlText w:val=""/>
      <w:lvlJc w:val="left"/>
      <w:pPr>
        <w:ind w:left="720" w:hanging="360"/>
      </w:pPr>
      <w:rPr>
        <w:rFonts w:ascii="Symbol" w:hAnsi="Symbol" w:hint="default"/>
      </w:rPr>
    </w:lvl>
    <w:lvl w:ilvl="1" w:tplc="7C74130E">
      <w:start w:val="1"/>
      <w:numFmt w:val="bullet"/>
      <w:lvlText w:val="o"/>
      <w:lvlJc w:val="left"/>
      <w:pPr>
        <w:ind w:left="1440" w:hanging="360"/>
      </w:pPr>
      <w:rPr>
        <w:rFonts w:ascii="Courier New" w:hAnsi="Courier New" w:hint="default"/>
      </w:rPr>
    </w:lvl>
    <w:lvl w:ilvl="2" w:tplc="7BE09EF2">
      <w:start w:val="1"/>
      <w:numFmt w:val="bullet"/>
      <w:lvlText w:val=""/>
      <w:lvlJc w:val="left"/>
      <w:pPr>
        <w:ind w:left="2160" w:hanging="360"/>
      </w:pPr>
      <w:rPr>
        <w:rFonts w:ascii="Wingdings" w:hAnsi="Wingdings" w:hint="default"/>
      </w:rPr>
    </w:lvl>
    <w:lvl w:ilvl="3" w:tplc="4F307712">
      <w:start w:val="1"/>
      <w:numFmt w:val="bullet"/>
      <w:lvlText w:val=""/>
      <w:lvlJc w:val="left"/>
      <w:pPr>
        <w:ind w:left="2880" w:hanging="360"/>
      </w:pPr>
      <w:rPr>
        <w:rFonts w:ascii="Symbol" w:hAnsi="Symbol" w:hint="default"/>
      </w:rPr>
    </w:lvl>
    <w:lvl w:ilvl="4" w:tplc="6FD0EB30">
      <w:start w:val="1"/>
      <w:numFmt w:val="bullet"/>
      <w:lvlText w:val="o"/>
      <w:lvlJc w:val="left"/>
      <w:pPr>
        <w:ind w:left="3600" w:hanging="360"/>
      </w:pPr>
      <w:rPr>
        <w:rFonts w:ascii="Courier New" w:hAnsi="Courier New" w:hint="default"/>
      </w:rPr>
    </w:lvl>
    <w:lvl w:ilvl="5" w:tplc="17A0A394">
      <w:start w:val="1"/>
      <w:numFmt w:val="bullet"/>
      <w:lvlText w:val=""/>
      <w:lvlJc w:val="left"/>
      <w:pPr>
        <w:ind w:left="4320" w:hanging="360"/>
      </w:pPr>
      <w:rPr>
        <w:rFonts w:ascii="Wingdings" w:hAnsi="Wingdings" w:hint="default"/>
      </w:rPr>
    </w:lvl>
    <w:lvl w:ilvl="6" w:tplc="DAE4F272">
      <w:start w:val="1"/>
      <w:numFmt w:val="bullet"/>
      <w:lvlText w:val=""/>
      <w:lvlJc w:val="left"/>
      <w:pPr>
        <w:ind w:left="5040" w:hanging="360"/>
      </w:pPr>
      <w:rPr>
        <w:rFonts w:ascii="Symbol" w:hAnsi="Symbol" w:hint="default"/>
      </w:rPr>
    </w:lvl>
    <w:lvl w:ilvl="7" w:tplc="ACFE4178">
      <w:start w:val="1"/>
      <w:numFmt w:val="bullet"/>
      <w:lvlText w:val="o"/>
      <w:lvlJc w:val="left"/>
      <w:pPr>
        <w:ind w:left="5760" w:hanging="360"/>
      </w:pPr>
      <w:rPr>
        <w:rFonts w:ascii="Courier New" w:hAnsi="Courier New" w:hint="default"/>
      </w:rPr>
    </w:lvl>
    <w:lvl w:ilvl="8" w:tplc="EA22B0A2">
      <w:start w:val="1"/>
      <w:numFmt w:val="bullet"/>
      <w:lvlText w:val=""/>
      <w:lvlJc w:val="left"/>
      <w:pPr>
        <w:ind w:left="6480" w:hanging="360"/>
      </w:pPr>
      <w:rPr>
        <w:rFonts w:ascii="Wingdings" w:hAnsi="Wingdings" w:hint="default"/>
      </w:rPr>
    </w:lvl>
  </w:abstractNum>
  <w:abstractNum w:abstractNumId="2" w15:restartNumberingAfterBreak="0">
    <w:nsid w:val="085D3133"/>
    <w:multiLevelType w:val="hybridMultilevel"/>
    <w:tmpl w:val="70EA1CCC"/>
    <w:lvl w:ilvl="0" w:tplc="2190DBD4">
      <w:start w:val="1"/>
      <w:numFmt w:val="decimal"/>
      <w:lvlText w:val="%1."/>
      <w:lvlJc w:val="left"/>
      <w:pPr>
        <w:ind w:left="720" w:hanging="360"/>
      </w:pPr>
    </w:lvl>
    <w:lvl w:ilvl="1" w:tplc="106E90B0">
      <w:start w:val="1"/>
      <w:numFmt w:val="lowerLetter"/>
      <w:lvlText w:val="%2."/>
      <w:lvlJc w:val="left"/>
      <w:pPr>
        <w:ind w:left="1440" w:hanging="360"/>
      </w:pPr>
    </w:lvl>
    <w:lvl w:ilvl="2" w:tplc="1D7A31CE">
      <w:start w:val="1"/>
      <w:numFmt w:val="lowerRoman"/>
      <w:lvlText w:val="%3."/>
      <w:lvlJc w:val="right"/>
      <w:pPr>
        <w:ind w:left="2160" w:hanging="180"/>
      </w:pPr>
    </w:lvl>
    <w:lvl w:ilvl="3" w:tplc="24CE55BE">
      <w:start w:val="1"/>
      <w:numFmt w:val="decimal"/>
      <w:lvlText w:val="%4."/>
      <w:lvlJc w:val="left"/>
      <w:pPr>
        <w:ind w:left="2880" w:hanging="360"/>
      </w:pPr>
    </w:lvl>
    <w:lvl w:ilvl="4" w:tplc="B192B2F2">
      <w:start w:val="1"/>
      <w:numFmt w:val="lowerLetter"/>
      <w:lvlText w:val="%5."/>
      <w:lvlJc w:val="left"/>
      <w:pPr>
        <w:ind w:left="3600" w:hanging="360"/>
      </w:pPr>
    </w:lvl>
    <w:lvl w:ilvl="5" w:tplc="824E63B6">
      <w:start w:val="1"/>
      <w:numFmt w:val="lowerRoman"/>
      <w:lvlText w:val="%6."/>
      <w:lvlJc w:val="right"/>
      <w:pPr>
        <w:ind w:left="4320" w:hanging="180"/>
      </w:pPr>
    </w:lvl>
    <w:lvl w:ilvl="6" w:tplc="CE46EADC">
      <w:start w:val="1"/>
      <w:numFmt w:val="decimal"/>
      <w:lvlText w:val="%7."/>
      <w:lvlJc w:val="left"/>
      <w:pPr>
        <w:ind w:left="5040" w:hanging="360"/>
      </w:pPr>
    </w:lvl>
    <w:lvl w:ilvl="7" w:tplc="BBDEB7CA">
      <w:start w:val="1"/>
      <w:numFmt w:val="lowerLetter"/>
      <w:lvlText w:val="%8."/>
      <w:lvlJc w:val="left"/>
      <w:pPr>
        <w:ind w:left="5760" w:hanging="360"/>
      </w:pPr>
    </w:lvl>
    <w:lvl w:ilvl="8" w:tplc="4FFC0382">
      <w:start w:val="1"/>
      <w:numFmt w:val="lowerRoman"/>
      <w:lvlText w:val="%9."/>
      <w:lvlJc w:val="right"/>
      <w:pPr>
        <w:ind w:left="6480" w:hanging="180"/>
      </w:pPr>
    </w:lvl>
  </w:abstractNum>
  <w:abstractNum w:abstractNumId="3" w15:restartNumberingAfterBreak="0">
    <w:nsid w:val="08DF6F1A"/>
    <w:multiLevelType w:val="hybridMultilevel"/>
    <w:tmpl w:val="1AC2F932"/>
    <w:lvl w:ilvl="0" w:tplc="941A513E">
      <w:start w:val="1"/>
      <w:numFmt w:val="bullet"/>
      <w:lvlText w:val=""/>
      <w:lvlJc w:val="left"/>
      <w:pPr>
        <w:ind w:left="720" w:hanging="360"/>
      </w:pPr>
      <w:rPr>
        <w:rFonts w:ascii="Symbol" w:hAnsi="Symbol" w:hint="default"/>
      </w:rPr>
    </w:lvl>
    <w:lvl w:ilvl="1" w:tplc="0624E7FA">
      <w:start w:val="1"/>
      <w:numFmt w:val="bullet"/>
      <w:lvlText w:val="o"/>
      <w:lvlJc w:val="left"/>
      <w:pPr>
        <w:ind w:left="1440" w:hanging="360"/>
      </w:pPr>
      <w:rPr>
        <w:rFonts w:ascii="Courier New" w:hAnsi="Courier New" w:hint="default"/>
      </w:rPr>
    </w:lvl>
    <w:lvl w:ilvl="2" w:tplc="EDF8DD32">
      <w:start w:val="1"/>
      <w:numFmt w:val="bullet"/>
      <w:lvlText w:val=""/>
      <w:lvlJc w:val="left"/>
      <w:pPr>
        <w:ind w:left="2160" w:hanging="360"/>
      </w:pPr>
      <w:rPr>
        <w:rFonts w:ascii="Wingdings" w:hAnsi="Wingdings" w:hint="default"/>
      </w:rPr>
    </w:lvl>
    <w:lvl w:ilvl="3" w:tplc="6DBA028A">
      <w:start w:val="1"/>
      <w:numFmt w:val="bullet"/>
      <w:lvlText w:val=""/>
      <w:lvlJc w:val="left"/>
      <w:pPr>
        <w:ind w:left="2880" w:hanging="360"/>
      </w:pPr>
      <w:rPr>
        <w:rFonts w:ascii="Symbol" w:hAnsi="Symbol" w:hint="default"/>
      </w:rPr>
    </w:lvl>
    <w:lvl w:ilvl="4" w:tplc="B33EEDB0">
      <w:start w:val="1"/>
      <w:numFmt w:val="bullet"/>
      <w:lvlText w:val="o"/>
      <w:lvlJc w:val="left"/>
      <w:pPr>
        <w:ind w:left="3600" w:hanging="360"/>
      </w:pPr>
      <w:rPr>
        <w:rFonts w:ascii="Courier New" w:hAnsi="Courier New" w:hint="default"/>
      </w:rPr>
    </w:lvl>
    <w:lvl w:ilvl="5" w:tplc="2162F0B4">
      <w:start w:val="1"/>
      <w:numFmt w:val="bullet"/>
      <w:lvlText w:val=""/>
      <w:lvlJc w:val="left"/>
      <w:pPr>
        <w:ind w:left="4320" w:hanging="360"/>
      </w:pPr>
      <w:rPr>
        <w:rFonts w:ascii="Wingdings" w:hAnsi="Wingdings" w:hint="default"/>
      </w:rPr>
    </w:lvl>
    <w:lvl w:ilvl="6" w:tplc="DC96017C">
      <w:start w:val="1"/>
      <w:numFmt w:val="bullet"/>
      <w:lvlText w:val=""/>
      <w:lvlJc w:val="left"/>
      <w:pPr>
        <w:ind w:left="5040" w:hanging="360"/>
      </w:pPr>
      <w:rPr>
        <w:rFonts w:ascii="Symbol" w:hAnsi="Symbol" w:hint="default"/>
      </w:rPr>
    </w:lvl>
    <w:lvl w:ilvl="7" w:tplc="67F6B22E">
      <w:start w:val="1"/>
      <w:numFmt w:val="bullet"/>
      <w:lvlText w:val="o"/>
      <w:lvlJc w:val="left"/>
      <w:pPr>
        <w:ind w:left="5760" w:hanging="360"/>
      </w:pPr>
      <w:rPr>
        <w:rFonts w:ascii="Courier New" w:hAnsi="Courier New" w:hint="default"/>
      </w:rPr>
    </w:lvl>
    <w:lvl w:ilvl="8" w:tplc="130C1C14">
      <w:start w:val="1"/>
      <w:numFmt w:val="bullet"/>
      <w:lvlText w:val=""/>
      <w:lvlJc w:val="left"/>
      <w:pPr>
        <w:ind w:left="6480" w:hanging="360"/>
      </w:pPr>
      <w:rPr>
        <w:rFonts w:ascii="Wingdings" w:hAnsi="Wingdings" w:hint="default"/>
      </w:rPr>
    </w:lvl>
  </w:abstractNum>
  <w:abstractNum w:abstractNumId="4" w15:restartNumberingAfterBreak="0">
    <w:nsid w:val="0D1BDD08"/>
    <w:multiLevelType w:val="hybridMultilevel"/>
    <w:tmpl w:val="66321C16"/>
    <w:lvl w:ilvl="0" w:tplc="BCDA74D6">
      <w:start w:val="1"/>
      <w:numFmt w:val="bullet"/>
      <w:lvlText w:val=""/>
      <w:lvlJc w:val="left"/>
      <w:pPr>
        <w:ind w:left="720" w:hanging="360"/>
      </w:pPr>
      <w:rPr>
        <w:rFonts w:ascii="Symbol" w:hAnsi="Symbol" w:hint="default"/>
      </w:rPr>
    </w:lvl>
    <w:lvl w:ilvl="1" w:tplc="D812CE10">
      <w:start w:val="1"/>
      <w:numFmt w:val="bullet"/>
      <w:lvlText w:val="o"/>
      <w:lvlJc w:val="left"/>
      <w:pPr>
        <w:ind w:left="1440" w:hanging="360"/>
      </w:pPr>
      <w:rPr>
        <w:rFonts w:ascii="Courier New" w:hAnsi="Courier New" w:hint="default"/>
      </w:rPr>
    </w:lvl>
    <w:lvl w:ilvl="2" w:tplc="E9D4099E">
      <w:start w:val="1"/>
      <w:numFmt w:val="bullet"/>
      <w:lvlText w:val=""/>
      <w:lvlJc w:val="left"/>
      <w:pPr>
        <w:ind w:left="2160" w:hanging="360"/>
      </w:pPr>
      <w:rPr>
        <w:rFonts w:ascii="Wingdings" w:hAnsi="Wingdings" w:hint="default"/>
      </w:rPr>
    </w:lvl>
    <w:lvl w:ilvl="3" w:tplc="36E2CB04">
      <w:start w:val="1"/>
      <w:numFmt w:val="bullet"/>
      <w:lvlText w:val=""/>
      <w:lvlJc w:val="left"/>
      <w:pPr>
        <w:ind w:left="2880" w:hanging="360"/>
      </w:pPr>
      <w:rPr>
        <w:rFonts w:ascii="Symbol" w:hAnsi="Symbol" w:hint="default"/>
      </w:rPr>
    </w:lvl>
    <w:lvl w:ilvl="4" w:tplc="016ABA1A">
      <w:start w:val="1"/>
      <w:numFmt w:val="bullet"/>
      <w:lvlText w:val="o"/>
      <w:lvlJc w:val="left"/>
      <w:pPr>
        <w:ind w:left="3600" w:hanging="360"/>
      </w:pPr>
      <w:rPr>
        <w:rFonts w:ascii="Courier New" w:hAnsi="Courier New" w:hint="default"/>
      </w:rPr>
    </w:lvl>
    <w:lvl w:ilvl="5" w:tplc="0C965D10">
      <w:start w:val="1"/>
      <w:numFmt w:val="bullet"/>
      <w:lvlText w:val=""/>
      <w:lvlJc w:val="left"/>
      <w:pPr>
        <w:ind w:left="4320" w:hanging="360"/>
      </w:pPr>
      <w:rPr>
        <w:rFonts w:ascii="Wingdings" w:hAnsi="Wingdings" w:hint="default"/>
      </w:rPr>
    </w:lvl>
    <w:lvl w:ilvl="6" w:tplc="940C03E4">
      <w:start w:val="1"/>
      <w:numFmt w:val="bullet"/>
      <w:lvlText w:val=""/>
      <w:lvlJc w:val="left"/>
      <w:pPr>
        <w:ind w:left="5040" w:hanging="360"/>
      </w:pPr>
      <w:rPr>
        <w:rFonts w:ascii="Symbol" w:hAnsi="Symbol" w:hint="default"/>
      </w:rPr>
    </w:lvl>
    <w:lvl w:ilvl="7" w:tplc="BEFA13D8">
      <w:start w:val="1"/>
      <w:numFmt w:val="bullet"/>
      <w:lvlText w:val="o"/>
      <w:lvlJc w:val="left"/>
      <w:pPr>
        <w:ind w:left="5760" w:hanging="360"/>
      </w:pPr>
      <w:rPr>
        <w:rFonts w:ascii="Courier New" w:hAnsi="Courier New" w:hint="default"/>
      </w:rPr>
    </w:lvl>
    <w:lvl w:ilvl="8" w:tplc="AA10CDD4">
      <w:start w:val="1"/>
      <w:numFmt w:val="bullet"/>
      <w:lvlText w:val=""/>
      <w:lvlJc w:val="left"/>
      <w:pPr>
        <w:ind w:left="6480" w:hanging="360"/>
      </w:pPr>
      <w:rPr>
        <w:rFonts w:ascii="Wingdings" w:hAnsi="Wingdings" w:hint="default"/>
      </w:rPr>
    </w:lvl>
  </w:abstractNum>
  <w:abstractNum w:abstractNumId="5" w15:restartNumberingAfterBreak="0">
    <w:nsid w:val="0F6B12DF"/>
    <w:multiLevelType w:val="hybridMultilevel"/>
    <w:tmpl w:val="E5048EDE"/>
    <w:lvl w:ilvl="0" w:tplc="7A883670">
      <w:start w:val="1"/>
      <w:numFmt w:val="bullet"/>
      <w:lvlText w:val=""/>
      <w:lvlJc w:val="left"/>
      <w:pPr>
        <w:ind w:left="720" w:hanging="360"/>
      </w:pPr>
      <w:rPr>
        <w:rFonts w:ascii="Symbol" w:hAnsi="Symbol" w:hint="default"/>
      </w:rPr>
    </w:lvl>
    <w:lvl w:ilvl="1" w:tplc="E242BE18">
      <w:start w:val="1"/>
      <w:numFmt w:val="bullet"/>
      <w:lvlText w:val="o"/>
      <w:lvlJc w:val="left"/>
      <w:pPr>
        <w:ind w:left="1440" w:hanging="360"/>
      </w:pPr>
      <w:rPr>
        <w:rFonts w:ascii="Courier New" w:hAnsi="Courier New" w:hint="default"/>
      </w:rPr>
    </w:lvl>
    <w:lvl w:ilvl="2" w:tplc="57D4C4B8">
      <w:start w:val="1"/>
      <w:numFmt w:val="bullet"/>
      <w:lvlText w:val=""/>
      <w:lvlJc w:val="left"/>
      <w:pPr>
        <w:ind w:left="2160" w:hanging="360"/>
      </w:pPr>
      <w:rPr>
        <w:rFonts w:ascii="Wingdings" w:hAnsi="Wingdings" w:hint="default"/>
      </w:rPr>
    </w:lvl>
    <w:lvl w:ilvl="3" w:tplc="3E14F1E0">
      <w:start w:val="1"/>
      <w:numFmt w:val="bullet"/>
      <w:lvlText w:val=""/>
      <w:lvlJc w:val="left"/>
      <w:pPr>
        <w:ind w:left="2880" w:hanging="360"/>
      </w:pPr>
      <w:rPr>
        <w:rFonts w:ascii="Symbol" w:hAnsi="Symbol" w:hint="default"/>
      </w:rPr>
    </w:lvl>
    <w:lvl w:ilvl="4" w:tplc="A23C7E9C">
      <w:start w:val="1"/>
      <w:numFmt w:val="bullet"/>
      <w:lvlText w:val="o"/>
      <w:lvlJc w:val="left"/>
      <w:pPr>
        <w:ind w:left="3600" w:hanging="360"/>
      </w:pPr>
      <w:rPr>
        <w:rFonts w:ascii="Courier New" w:hAnsi="Courier New" w:hint="default"/>
      </w:rPr>
    </w:lvl>
    <w:lvl w:ilvl="5" w:tplc="BC6033D2">
      <w:start w:val="1"/>
      <w:numFmt w:val="bullet"/>
      <w:lvlText w:val=""/>
      <w:lvlJc w:val="left"/>
      <w:pPr>
        <w:ind w:left="4320" w:hanging="360"/>
      </w:pPr>
      <w:rPr>
        <w:rFonts w:ascii="Wingdings" w:hAnsi="Wingdings" w:hint="default"/>
      </w:rPr>
    </w:lvl>
    <w:lvl w:ilvl="6" w:tplc="7EFE7C8E">
      <w:start w:val="1"/>
      <w:numFmt w:val="bullet"/>
      <w:lvlText w:val=""/>
      <w:lvlJc w:val="left"/>
      <w:pPr>
        <w:ind w:left="5040" w:hanging="360"/>
      </w:pPr>
      <w:rPr>
        <w:rFonts w:ascii="Symbol" w:hAnsi="Symbol" w:hint="default"/>
      </w:rPr>
    </w:lvl>
    <w:lvl w:ilvl="7" w:tplc="F232204E">
      <w:start w:val="1"/>
      <w:numFmt w:val="bullet"/>
      <w:lvlText w:val="o"/>
      <w:lvlJc w:val="left"/>
      <w:pPr>
        <w:ind w:left="5760" w:hanging="360"/>
      </w:pPr>
      <w:rPr>
        <w:rFonts w:ascii="Courier New" w:hAnsi="Courier New" w:hint="default"/>
      </w:rPr>
    </w:lvl>
    <w:lvl w:ilvl="8" w:tplc="BA1414CE">
      <w:start w:val="1"/>
      <w:numFmt w:val="bullet"/>
      <w:lvlText w:val=""/>
      <w:lvlJc w:val="left"/>
      <w:pPr>
        <w:ind w:left="6480" w:hanging="360"/>
      </w:pPr>
      <w:rPr>
        <w:rFonts w:ascii="Wingdings" w:hAnsi="Wingdings" w:hint="default"/>
      </w:rPr>
    </w:lvl>
  </w:abstractNum>
  <w:abstractNum w:abstractNumId="6" w15:restartNumberingAfterBreak="0">
    <w:nsid w:val="15633E17"/>
    <w:multiLevelType w:val="hybridMultilevel"/>
    <w:tmpl w:val="66A41A18"/>
    <w:lvl w:ilvl="0" w:tplc="75D61456">
      <w:start w:val="1"/>
      <w:numFmt w:val="bullet"/>
      <w:lvlText w:val=""/>
      <w:lvlJc w:val="left"/>
      <w:pPr>
        <w:ind w:left="720" w:hanging="360"/>
      </w:pPr>
      <w:rPr>
        <w:rFonts w:ascii="Symbol" w:hAnsi="Symbol" w:hint="default"/>
      </w:rPr>
    </w:lvl>
    <w:lvl w:ilvl="1" w:tplc="6B90F624">
      <w:start w:val="1"/>
      <w:numFmt w:val="bullet"/>
      <w:lvlText w:val="o"/>
      <w:lvlJc w:val="left"/>
      <w:pPr>
        <w:ind w:left="1440" w:hanging="360"/>
      </w:pPr>
      <w:rPr>
        <w:rFonts w:ascii="Courier New" w:hAnsi="Courier New" w:hint="default"/>
      </w:rPr>
    </w:lvl>
    <w:lvl w:ilvl="2" w:tplc="55425E26">
      <w:start w:val="1"/>
      <w:numFmt w:val="bullet"/>
      <w:lvlText w:val=""/>
      <w:lvlJc w:val="left"/>
      <w:pPr>
        <w:ind w:left="2160" w:hanging="360"/>
      </w:pPr>
      <w:rPr>
        <w:rFonts w:ascii="Wingdings" w:hAnsi="Wingdings" w:hint="default"/>
      </w:rPr>
    </w:lvl>
    <w:lvl w:ilvl="3" w:tplc="684EE6A4">
      <w:start w:val="1"/>
      <w:numFmt w:val="bullet"/>
      <w:lvlText w:val=""/>
      <w:lvlJc w:val="left"/>
      <w:pPr>
        <w:ind w:left="2880" w:hanging="360"/>
      </w:pPr>
      <w:rPr>
        <w:rFonts w:ascii="Symbol" w:hAnsi="Symbol" w:hint="default"/>
      </w:rPr>
    </w:lvl>
    <w:lvl w:ilvl="4" w:tplc="A2FC3BDE">
      <w:start w:val="1"/>
      <w:numFmt w:val="bullet"/>
      <w:lvlText w:val="o"/>
      <w:lvlJc w:val="left"/>
      <w:pPr>
        <w:ind w:left="3600" w:hanging="360"/>
      </w:pPr>
      <w:rPr>
        <w:rFonts w:ascii="Courier New" w:hAnsi="Courier New" w:hint="default"/>
      </w:rPr>
    </w:lvl>
    <w:lvl w:ilvl="5" w:tplc="FECEC364">
      <w:start w:val="1"/>
      <w:numFmt w:val="bullet"/>
      <w:lvlText w:val=""/>
      <w:lvlJc w:val="left"/>
      <w:pPr>
        <w:ind w:left="4320" w:hanging="360"/>
      </w:pPr>
      <w:rPr>
        <w:rFonts w:ascii="Wingdings" w:hAnsi="Wingdings" w:hint="default"/>
      </w:rPr>
    </w:lvl>
    <w:lvl w:ilvl="6" w:tplc="6F84781E">
      <w:start w:val="1"/>
      <w:numFmt w:val="bullet"/>
      <w:lvlText w:val=""/>
      <w:lvlJc w:val="left"/>
      <w:pPr>
        <w:ind w:left="5040" w:hanging="360"/>
      </w:pPr>
      <w:rPr>
        <w:rFonts w:ascii="Symbol" w:hAnsi="Symbol" w:hint="default"/>
      </w:rPr>
    </w:lvl>
    <w:lvl w:ilvl="7" w:tplc="B8A641FE">
      <w:start w:val="1"/>
      <w:numFmt w:val="bullet"/>
      <w:lvlText w:val="o"/>
      <w:lvlJc w:val="left"/>
      <w:pPr>
        <w:ind w:left="5760" w:hanging="360"/>
      </w:pPr>
      <w:rPr>
        <w:rFonts w:ascii="Courier New" w:hAnsi="Courier New" w:hint="default"/>
      </w:rPr>
    </w:lvl>
    <w:lvl w:ilvl="8" w:tplc="42BC8FB4">
      <w:start w:val="1"/>
      <w:numFmt w:val="bullet"/>
      <w:lvlText w:val=""/>
      <w:lvlJc w:val="left"/>
      <w:pPr>
        <w:ind w:left="6480" w:hanging="360"/>
      </w:pPr>
      <w:rPr>
        <w:rFonts w:ascii="Wingdings" w:hAnsi="Wingdings" w:hint="default"/>
      </w:rPr>
    </w:lvl>
  </w:abstractNum>
  <w:abstractNum w:abstractNumId="7" w15:restartNumberingAfterBreak="0">
    <w:nsid w:val="24B6FCF7"/>
    <w:multiLevelType w:val="hybridMultilevel"/>
    <w:tmpl w:val="6D86141A"/>
    <w:lvl w:ilvl="0" w:tplc="67D02E28">
      <w:start w:val="1"/>
      <w:numFmt w:val="bullet"/>
      <w:lvlText w:val=""/>
      <w:lvlJc w:val="left"/>
      <w:pPr>
        <w:ind w:left="720" w:hanging="360"/>
      </w:pPr>
      <w:rPr>
        <w:rFonts w:ascii="Symbol" w:hAnsi="Symbol" w:hint="default"/>
      </w:rPr>
    </w:lvl>
    <w:lvl w:ilvl="1" w:tplc="161A5806">
      <w:start w:val="1"/>
      <w:numFmt w:val="bullet"/>
      <w:lvlText w:val="o"/>
      <w:lvlJc w:val="left"/>
      <w:pPr>
        <w:ind w:left="1440" w:hanging="360"/>
      </w:pPr>
      <w:rPr>
        <w:rFonts w:ascii="Courier New" w:hAnsi="Courier New" w:hint="default"/>
      </w:rPr>
    </w:lvl>
    <w:lvl w:ilvl="2" w:tplc="4F4EEFC6">
      <w:start w:val="1"/>
      <w:numFmt w:val="bullet"/>
      <w:lvlText w:val=""/>
      <w:lvlJc w:val="left"/>
      <w:pPr>
        <w:ind w:left="2160" w:hanging="360"/>
      </w:pPr>
      <w:rPr>
        <w:rFonts w:ascii="Wingdings" w:hAnsi="Wingdings" w:hint="default"/>
      </w:rPr>
    </w:lvl>
    <w:lvl w:ilvl="3" w:tplc="2A1A7AB2">
      <w:start w:val="1"/>
      <w:numFmt w:val="bullet"/>
      <w:lvlText w:val=""/>
      <w:lvlJc w:val="left"/>
      <w:pPr>
        <w:ind w:left="2880" w:hanging="360"/>
      </w:pPr>
      <w:rPr>
        <w:rFonts w:ascii="Symbol" w:hAnsi="Symbol" w:hint="default"/>
      </w:rPr>
    </w:lvl>
    <w:lvl w:ilvl="4" w:tplc="A1829FB6">
      <w:start w:val="1"/>
      <w:numFmt w:val="bullet"/>
      <w:lvlText w:val="o"/>
      <w:lvlJc w:val="left"/>
      <w:pPr>
        <w:ind w:left="3600" w:hanging="360"/>
      </w:pPr>
      <w:rPr>
        <w:rFonts w:ascii="Courier New" w:hAnsi="Courier New" w:hint="default"/>
      </w:rPr>
    </w:lvl>
    <w:lvl w:ilvl="5" w:tplc="B6C4174E">
      <w:start w:val="1"/>
      <w:numFmt w:val="bullet"/>
      <w:lvlText w:val=""/>
      <w:lvlJc w:val="left"/>
      <w:pPr>
        <w:ind w:left="4320" w:hanging="360"/>
      </w:pPr>
      <w:rPr>
        <w:rFonts w:ascii="Wingdings" w:hAnsi="Wingdings" w:hint="default"/>
      </w:rPr>
    </w:lvl>
    <w:lvl w:ilvl="6" w:tplc="6C3CDC10">
      <w:start w:val="1"/>
      <w:numFmt w:val="bullet"/>
      <w:lvlText w:val=""/>
      <w:lvlJc w:val="left"/>
      <w:pPr>
        <w:ind w:left="5040" w:hanging="360"/>
      </w:pPr>
      <w:rPr>
        <w:rFonts w:ascii="Symbol" w:hAnsi="Symbol" w:hint="default"/>
      </w:rPr>
    </w:lvl>
    <w:lvl w:ilvl="7" w:tplc="EBD01D84">
      <w:start w:val="1"/>
      <w:numFmt w:val="bullet"/>
      <w:lvlText w:val="o"/>
      <w:lvlJc w:val="left"/>
      <w:pPr>
        <w:ind w:left="5760" w:hanging="360"/>
      </w:pPr>
      <w:rPr>
        <w:rFonts w:ascii="Courier New" w:hAnsi="Courier New" w:hint="default"/>
      </w:rPr>
    </w:lvl>
    <w:lvl w:ilvl="8" w:tplc="DB34F118">
      <w:start w:val="1"/>
      <w:numFmt w:val="bullet"/>
      <w:lvlText w:val=""/>
      <w:lvlJc w:val="left"/>
      <w:pPr>
        <w:ind w:left="6480" w:hanging="360"/>
      </w:pPr>
      <w:rPr>
        <w:rFonts w:ascii="Wingdings" w:hAnsi="Wingdings" w:hint="default"/>
      </w:rPr>
    </w:lvl>
  </w:abstractNum>
  <w:abstractNum w:abstractNumId="8" w15:restartNumberingAfterBreak="0">
    <w:nsid w:val="3BF4A461"/>
    <w:multiLevelType w:val="hybridMultilevel"/>
    <w:tmpl w:val="E6D2B290"/>
    <w:lvl w:ilvl="0" w:tplc="DCBCB6D2">
      <w:start w:val="1"/>
      <w:numFmt w:val="bullet"/>
      <w:lvlText w:val=""/>
      <w:lvlJc w:val="left"/>
      <w:pPr>
        <w:ind w:left="720" w:hanging="360"/>
      </w:pPr>
      <w:rPr>
        <w:rFonts w:ascii="Symbol" w:hAnsi="Symbol" w:hint="default"/>
      </w:rPr>
    </w:lvl>
    <w:lvl w:ilvl="1" w:tplc="1CD0C92E">
      <w:start w:val="1"/>
      <w:numFmt w:val="bullet"/>
      <w:lvlText w:val="o"/>
      <w:lvlJc w:val="left"/>
      <w:pPr>
        <w:ind w:left="1440" w:hanging="360"/>
      </w:pPr>
      <w:rPr>
        <w:rFonts w:ascii="Courier New" w:hAnsi="Courier New" w:hint="default"/>
      </w:rPr>
    </w:lvl>
    <w:lvl w:ilvl="2" w:tplc="898AE102">
      <w:start w:val="1"/>
      <w:numFmt w:val="bullet"/>
      <w:lvlText w:val=""/>
      <w:lvlJc w:val="left"/>
      <w:pPr>
        <w:ind w:left="2160" w:hanging="360"/>
      </w:pPr>
      <w:rPr>
        <w:rFonts w:ascii="Wingdings" w:hAnsi="Wingdings" w:hint="default"/>
      </w:rPr>
    </w:lvl>
    <w:lvl w:ilvl="3" w:tplc="C3460922">
      <w:start w:val="1"/>
      <w:numFmt w:val="bullet"/>
      <w:lvlText w:val=""/>
      <w:lvlJc w:val="left"/>
      <w:pPr>
        <w:ind w:left="2880" w:hanging="360"/>
      </w:pPr>
      <w:rPr>
        <w:rFonts w:ascii="Symbol" w:hAnsi="Symbol" w:hint="default"/>
      </w:rPr>
    </w:lvl>
    <w:lvl w:ilvl="4" w:tplc="D8061F9C">
      <w:start w:val="1"/>
      <w:numFmt w:val="bullet"/>
      <w:lvlText w:val="o"/>
      <w:lvlJc w:val="left"/>
      <w:pPr>
        <w:ind w:left="3600" w:hanging="360"/>
      </w:pPr>
      <w:rPr>
        <w:rFonts w:ascii="Courier New" w:hAnsi="Courier New" w:hint="default"/>
      </w:rPr>
    </w:lvl>
    <w:lvl w:ilvl="5" w:tplc="03680B3E">
      <w:start w:val="1"/>
      <w:numFmt w:val="bullet"/>
      <w:lvlText w:val=""/>
      <w:lvlJc w:val="left"/>
      <w:pPr>
        <w:ind w:left="4320" w:hanging="360"/>
      </w:pPr>
      <w:rPr>
        <w:rFonts w:ascii="Wingdings" w:hAnsi="Wingdings" w:hint="default"/>
      </w:rPr>
    </w:lvl>
    <w:lvl w:ilvl="6" w:tplc="AFA27C96">
      <w:start w:val="1"/>
      <w:numFmt w:val="bullet"/>
      <w:lvlText w:val=""/>
      <w:lvlJc w:val="left"/>
      <w:pPr>
        <w:ind w:left="5040" w:hanging="360"/>
      </w:pPr>
      <w:rPr>
        <w:rFonts w:ascii="Symbol" w:hAnsi="Symbol" w:hint="default"/>
      </w:rPr>
    </w:lvl>
    <w:lvl w:ilvl="7" w:tplc="E44E124A">
      <w:start w:val="1"/>
      <w:numFmt w:val="bullet"/>
      <w:lvlText w:val="o"/>
      <w:lvlJc w:val="left"/>
      <w:pPr>
        <w:ind w:left="5760" w:hanging="360"/>
      </w:pPr>
      <w:rPr>
        <w:rFonts w:ascii="Courier New" w:hAnsi="Courier New" w:hint="default"/>
      </w:rPr>
    </w:lvl>
    <w:lvl w:ilvl="8" w:tplc="EC423B20">
      <w:start w:val="1"/>
      <w:numFmt w:val="bullet"/>
      <w:lvlText w:val=""/>
      <w:lvlJc w:val="left"/>
      <w:pPr>
        <w:ind w:left="6480" w:hanging="360"/>
      </w:pPr>
      <w:rPr>
        <w:rFonts w:ascii="Wingdings" w:hAnsi="Wingdings" w:hint="default"/>
      </w:rPr>
    </w:lvl>
  </w:abstractNum>
  <w:abstractNum w:abstractNumId="9" w15:restartNumberingAfterBreak="0">
    <w:nsid w:val="4A3B5020"/>
    <w:multiLevelType w:val="hybridMultilevel"/>
    <w:tmpl w:val="7194CCC4"/>
    <w:lvl w:ilvl="0" w:tplc="2B5A63C8">
      <w:start w:val="1"/>
      <w:numFmt w:val="bullet"/>
      <w:lvlText w:val=""/>
      <w:lvlJc w:val="left"/>
      <w:pPr>
        <w:ind w:left="720" w:hanging="360"/>
      </w:pPr>
      <w:rPr>
        <w:rFonts w:ascii="Symbol" w:hAnsi="Symbol" w:hint="default"/>
      </w:rPr>
    </w:lvl>
    <w:lvl w:ilvl="1" w:tplc="5298E32A">
      <w:start w:val="1"/>
      <w:numFmt w:val="bullet"/>
      <w:lvlText w:val="o"/>
      <w:lvlJc w:val="left"/>
      <w:pPr>
        <w:ind w:left="1440" w:hanging="360"/>
      </w:pPr>
      <w:rPr>
        <w:rFonts w:ascii="Courier New" w:hAnsi="Courier New" w:hint="default"/>
      </w:rPr>
    </w:lvl>
    <w:lvl w:ilvl="2" w:tplc="4E9C3798">
      <w:start w:val="1"/>
      <w:numFmt w:val="bullet"/>
      <w:lvlText w:val=""/>
      <w:lvlJc w:val="left"/>
      <w:pPr>
        <w:ind w:left="2160" w:hanging="360"/>
      </w:pPr>
      <w:rPr>
        <w:rFonts w:ascii="Wingdings" w:hAnsi="Wingdings" w:hint="default"/>
      </w:rPr>
    </w:lvl>
    <w:lvl w:ilvl="3" w:tplc="109803C2">
      <w:start w:val="1"/>
      <w:numFmt w:val="bullet"/>
      <w:lvlText w:val=""/>
      <w:lvlJc w:val="left"/>
      <w:pPr>
        <w:ind w:left="2880" w:hanging="360"/>
      </w:pPr>
      <w:rPr>
        <w:rFonts w:ascii="Symbol" w:hAnsi="Symbol" w:hint="default"/>
      </w:rPr>
    </w:lvl>
    <w:lvl w:ilvl="4" w:tplc="A0763834">
      <w:start w:val="1"/>
      <w:numFmt w:val="bullet"/>
      <w:lvlText w:val="o"/>
      <w:lvlJc w:val="left"/>
      <w:pPr>
        <w:ind w:left="3600" w:hanging="360"/>
      </w:pPr>
      <w:rPr>
        <w:rFonts w:ascii="Courier New" w:hAnsi="Courier New" w:hint="default"/>
      </w:rPr>
    </w:lvl>
    <w:lvl w:ilvl="5" w:tplc="A16C2EC0">
      <w:start w:val="1"/>
      <w:numFmt w:val="bullet"/>
      <w:lvlText w:val=""/>
      <w:lvlJc w:val="left"/>
      <w:pPr>
        <w:ind w:left="4320" w:hanging="360"/>
      </w:pPr>
      <w:rPr>
        <w:rFonts w:ascii="Wingdings" w:hAnsi="Wingdings" w:hint="default"/>
      </w:rPr>
    </w:lvl>
    <w:lvl w:ilvl="6" w:tplc="D3B21144">
      <w:start w:val="1"/>
      <w:numFmt w:val="bullet"/>
      <w:lvlText w:val=""/>
      <w:lvlJc w:val="left"/>
      <w:pPr>
        <w:ind w:left="5040" w:hanging="360"/>
      </w:pPr>
      <w:rPr>
        <w:rFonts w:ascii="Symbol" w:hAnsi="Symbol" w:hint="default"/>
      </w:rPr>
    </w:lvl>
    <w:lvl w:ilvl="7" w:tplc="BE381CCC">
      <w:start w:val="1"/>
      <w:numFmt w:val="bullet"/>
      <w:lvlText w:val="o"/>
      <w:lvlJc w:val="left"/>
      <w:pPr>
        <w:ind w:left="5760" w:hanging="360"/>
      </w:pPr>
      <w:rPr>
        <w:rFonts w:ascii="Courier New" w:hAnsi="Courier New" w:hint="default"/>
      </w:rPr>
    </w:lvl>
    <w:lvl w:ilvl="8" w:tplc="FEB61564">
      <w:start w:val="1"/>
      <w:numFmt w:val="bullet"/>
      <w:lvlText w:val=""/>
      <w:lvlJc w:val="left"/>
      <w:pPr>
        <w:ind w:left="6480" w:hanging="360"/>
      </w:pPr>
      <w:rPr>
        <w:rFonts w:ascii="Wingdings" w:hAnsi="Wingdings" w:hint="default"/>
      </w:rPr>
    </w:lvl>
  </w:abstractNum>
  <w:abstractNum w:abstractNumId="10" w15:restartNumberingAfterBreak="0">
    <w:nsid w:val="522430EC"/>
    <w:multiLevelType w:val="hybridMultilevel"/>
    <w:tmpl w:val="7360C324"/>
    <w:lvl w:ilvl="0" w:tplc="D22A1006">
      <w:start w:val="1"/>
      <w:numFmt w:val="decimal"/>
      <w:lvlText w:val="%1."/>
      <w:lvlJc w:val="left"/>
      <w:pPr>
        <w:ind w:left="720" w:hanging="360"/>
      </w:pPr>
    </w:lvl>
    <w:lvl w:ilvl="1" w:tplc="1B701CBE">
      <w:start w:val="1"/>
      <w:numFmt w:val="lowerLetter"/>
      <w:lvlText w:val="%2."/>
      <w:lvlJc w:val="left"/>
      <w:pPr>
        <w:ind w:left="1440" w:hanging="360"/>
      </w:pPr>
    </w:lvl>
    <w:lvl w:ilvl="2" w:tplc="09765CBC">
      <w:start w:val="1"/>
      <w:numFmt w:val="lowerRoman"/>
      <w:lvlText w:val="%3."/>
      <w:lvlJc w:val="right"/>
      <w:pPr>
        <w:ind w:left="2160" w:hanging="180"/>
      </w:pPr>
    </w:lvl>
    <w:lvl w:ilvl="3" w:tplc="2BCEED02">
      <w:start w:val="1"/>
      <w:numFmt w:val="decimal"/>
      <w:lvlText w:val="%4."/>
      <w:lvlJc w:val="left"/>
      <w:pPr>
        <w:ind w:left="2880" w:hanging="360"/>
      </w:pPr>
    </w:lvl>
    <w:lvl w:ilvl="4" w:tplc="1E8C5286">
      <w:start w:val="1"/>
      <w:numFmt w:val="lowerLetter"/>
      <w:lvlText w:val="%5."/>
      <w:lvlJc w:val="left"/>
      <w:pPr>
        <w:ind w:left="3600" w:hanging="360"/>
      </w:pPr>
    </w:lvl>
    <w:lvl w:ilvl="5" w:tplc="64F0C04C">
      <w:start w:val="1"/>
      <w:numFmt w:val="lowerRoman"/>
      <w:lvlText w:val="%6."/>
      <w:lvlJc w:val="right"/>
      <w:pPr>
        <w:ind w:left="4320" w:hanging="180"/>
      </w:pPr>
    </w:lvl>
    <w:lvl w:ilvl="6" w:tplc="AEBE48AE">
      <w:start w:val="1"/>
      <w:numFmt w:val="decimal"/>
      <w:lvlText w:val="%7."/>
      <w:lvlJc w:val="left"/>
      <w:pPr>
        <w:ind w:left="5040" w:hanging="360"/>
      </w:pPr>
    </w:lvl>
    <w:lvl w:ilvl="7" w:tplc="BF32642C">
      <w:start w:val="1"/>
      <w:numFmt w:val="lowerLetter"/>
      <w:lvlText w:val="%8."/>
      <w:lvlJc w:val="left"/>
      <w:pPr>
        <w:ind w:left="5760" w:hanging="360"/>
      </w:pPr>
    </w:lvl>
    <w:lvl w:ilvl="8" w:tplc="4D148A40">
      <w:start w:val="1"/>
      <w:numFmt w:val="lowerRoman"/>
      <w:lvlText w:val="%9."/>
      <w:lvlJc w:val="right"/>
      <w:pPr>
        <w:ind w:left="6480" w:hanging="180"/>
      </w:pPr>
    </w:lvl>
  </w:abstractNum>
  <w:abstractNum w:abstractNumId="11" w15:restartNumberingAfterBreak="0">
    <w:nsid w:val="5A0C2C78"/>
    <w:multiLevelType w:val="hybridMultilevel"/>
    <w:tmpl w:val="DF566A68"/>
    <w:lvl w:ilvl="0" w:tplc="717E6B36">
      <w:start w:val="1"/>
      <w:numFmt w:val="bullet"/>
      <w:lvlText w:val=""/>
      <w:lvlJc w:val="left"/>
      <w:pPr>
        <w:ind w:left="720" w:hanging="360"/>
      </w:pPr>
      <w:rPr>
        <w:rFonts w:ascii="Symbol" w:hAnsi="Symbol" w:hint="default"/>
      </w:rPr>
    </w:lvl>
    <w:lvl w:ilvl="1" w:tplc="61F435F2">
      <w:start w:val="1"/>
      <w:numFmt w:val="bullet"/>
      <w:lvlText w:val="o"/>
      <w:lvlJc w:val="left"/>
      <w:pPr>
        <w:ind w:left="1440" w:hanging="360"/>
      </w:pPr>
      <w:rPr>
        <w:rFonts w:ascii="Courier New" w:hAnsi="Courier New" w:hint="default"/>
      </w:rPr>
    </w:lvl>
    <w:lvl w:ilvl="2" w:tplc="0BAC2F90">
      <w:start w:val="1"/>
      <w:numFmt w:val="bullet"/>
      <w:lvlText w:val=""/>
      <w:lvlJc w:val="left"/>
      <w:pPr>
        <w:ind w:left="2160" w:hanging="360"/>
      </w:pPr>
      <w:rPr>
        <w:rFonts w:ascii="Wingdings" w:hAnsi="Wingdings" w:hint="default"/>
      </w:rPr>
    </w:lvl>
    <w:lvl w:ilvl="3" w:tplc="0526E2E0">
      <w:start w:val="1"/>
      <w:numFmt w:val="bullet"/>
      <w:lvlText w:val=""/>
      <w:lvlJc w:val="left"/>
      <w:pPr>
        <w:ind w:left="2880" w:hanging="360"/>
      </w:pPr>
      <w:rPr>
        <w:rFonts w:ascii="Symbol" w:hAnsi="Symbol" w:hint="default"/>
      </w:rPr>
    </w:lvl>
    <w:lvl w:ilvl="4" w:tplc="41DE6632">
      <w:start w:val="1"/>
      <w:numFmt w:val="bullet"/>
      <w:lvlText w:val="o"/>
      <w:lvlJc w:val="left"/>
      <w:pPr>
        <w:ind w:left="3600" w:hanging="360"/>
      </w:pPr>
      <w:rPr>
        <w:rFonts w:ascii="Courier New" w:hAnsi="Courier New" w:hint="default"/>
      </w:rPr>
    </w:lvl>
    <w:lvl w:ilvl="5" w:tplc="2A6E1E4E">
      <w:start w:val="1"/>
      <w:numFmt w:val="bullet"/>
      <w:lvlText w:val=""/>
      <w:lvlJc w:val="left"/>
      <w:pPr>
        <w:ind w:left="4320" w:hanging="360"/>
      </w:pPr>
      <w:rPr>
        <w:rFonts w:ascii="Wingdings" w:hAnsi="Wingdings" w:hint="default"/>
      </w:rPr>
    </w:lvl>
    <w:lvl w:ilvl="6" w:tplc="F9D89A26">
      <w:start w:val="1"/>
      <w:numFmt w:val="bullet"/>
      <w:lvlText w:val=""/>
      <w:lvlJc w:val="left"/>
      <w:pPr>
        <w:ind w:left="5040" w:hanging="360"/>
      </w:pPr>
      <w:rPr>
        <w:rFonts w:ascii="Symbol" w:hAnsi="Symbol" w:hint="default"/>
      </w:rPr>
    </w:lvl>
    <w:lvl w:ilvl="7" w:tplc="39DACAE0">
      <w:start w:val="1"/>
      <w:numFmt w:val="bullet"/>
      <w:lvlText w:val="o"/>
      <w:lvlJc w:val="left"/>
      <w:pPr>
        <w:ind w:left="5760" w:hanging="360"/>
      </w:pPr>
      <w:rPr>
        <w:rFonts w:ascii="Courier New" w:hAnsi="Courier New" w:hint="default"/>
      </w:rPr>
    </w:lvl>
    <w:lvl w:ilvl="8" w:tplc="9B22D5A6">
      <w:start w:val="1"/>
      <w:numFmt w:val="bullet"/>
      <w:lvlText w:val=""/>
      <w:lvlJc w:val="left"/>
      <w:pPr>
        <w:ind w:left="6480" w:hanging="360"/>
      </w:pPr>
      <w:rPr>
        <w:rFonts w:ascii="Wingdings" w:hAnsi="Wingdings" w:hint="default"/>
      </w:rPr>
    </w:lvl>
  </w:abstractNum>
  <w:abstractNum w:abstractNumId="12" w15:restartNumberingAfterBreak="0">
    <w:nsid w:val="61D187F7"/>
    <w:multiLevelType w:val="hybridMultilevel"/>
    <w:tmpl w:val="5010EAD4"/>
    <w:lvl w:ilvl="0" w:tplc="8140E00E">
      <w:start w:val="1"/>
      <w:numFmt w:val="bullet"/>
      <w:lvlText w:val=""/>
      <w:lvlJc w:val="left"/>
      <w:pPr>
        <w:ind w:left="720" w:hanging="360"/>
      </w:pPr>
      <w:rPr>
        <w:rFonts w:ascii="Symbol" w:hAnsi="Symbol" w:hint="default"/>
      </w:rPr>
    </w:lvl>
    <w:lvl w:ilvl="1" w:tplc="3716CEB4">
      <w:start w:val="1"/>
      <w:numFmt w:val="bullet"/>
      <w:lvlText w:val="o"/>
      <w:lvlJc w:val="left"/>
      <w:pPr>
        <w:ind w:left="1440" w:hanging="360"/>
      </w:pPr>
      <w:rPr>
        <w:rFonts w:ascii="Courier New" w:hAnsi="Courier New" w:hint="default"/>
      </w:rPr>
    </w:lvl>
    <w:lvl w:ilvl="2" w:tplc="88FA80EE">
      <w:start w:val="1"/>
      <w:numFmt w:val="bullet"/>
      <w:lvlText w:val=""/>
      <w:lvlJc w:val="left"/>
      <w:pPr>
        <w:ind w:left="2160" w:hanging="360"/>
      </w:pPr>
      <w:rPr>
        <w:rFonts w:ascii="Wingdings" w:hAnsi="Wingdings" w:hint="default"/>
      </w:rPr>
    </w:lvl>
    <w:lvl w:ilvl="3" w:tplc="9E76C490">
      <w:start w:val="1"/>
      <w:numFmt w:val="bullet"/>
      <w:lvlText w:val=""/>
      <w:lvlJc w:val="left"/>
      <w:pPr>
        <w:ind w:left="2880" w:hanging="360"/>
      </w:pPr>
      <w:rPr>
        <w:rFonts w:ascii="Symbol" w:hAnsi="Symbol" w:hint="default"/>
      </w:rPr>
    </w:lvl>
    <w:lvl w:ilvl="4" w:tplc="802EFEBC">
      <w:start w:val="1"/>
      <w:numFmt w:val="bullet"/>
      <w:lvlText w:val="o"/>
      <w:lvlJc w:val="left"/>
      <w:pPr>
        <w:ind w:left="3600" w:hanging="360"/>
      </w:pPr>
      <w:rPr>
        <w:rFonts w:ascii="Courier New" w:hAnsi="Courier New" w:hint="default"/>
      </w:rPr>
    </w:lvl>
    <w:lvl w:ilvl="5" w:tplc="050E5D6E">
      <w:start w:val="1"/>
      <w:numFmt w:val="bullet"/>
      <w:lvlText w:val=""/>
      <w:lvlJc w:val="left"/>
      <w:pPr>
        <w:ind w:left="4320" w:hanging="360"/>
      </w:pPr>
      <w:rPr>
        <w:rFonts w:ascii="Wingdings" w:hAnsi="Wingdings" w:hint="default"/>
      </w:rPr>
    </w:lvl>
    <w:lvl w:ilvl="6" w:tplc="DF382630">
      <w:start w:val="1"/>
      <w:numFmt w:val="bullet"/>
      <w:lvlText w:val=""/>
      <w:lvlJc w:val="left"/>
      <w:pPr>
        <w:ind w:left="5040" w:hanging="360"/>
      </w:pPr>
      <w:rPr>
        <w:rFonts w:ascii="Symbol" w:hAnsi="Symbol" w:hint="default"/>
      </w:rPr>
    </w:lvl>
    <w:lvl w:ilvl="7" w:tplc="5B4252C2">
      <w:start w:val="1"/>
      <w:numFmt w:val="bullet"/>
      <w:lvlText w:val="o"/>
      <w:lvlJc w:val="left"/>
      <w:pPr>
        <w:ind w:left="5760" w:hanging="360"/>
      </w:pPr>
      <w:rPr>
        <w:rFonts w:ascii="Courier New" w:hAnsi="Courier New" w:hint="default"/>
      </w:rPr>
    </w:lvl>
    <w:lvl w:ilvl="8" w:tplc="3E4A2508">
      <w:start w:val="1"/>
      <w:numFmt w:val="bullet"/>
      <w:lvlText w:val=""/>
      <w:lvlJc w:val="left"/>
      <w:pPr>
        <w:ind w:left="6480" w:hanging="360"/>
      </w:pPr>
      <w:rPr>
        <w:rFonts w:ascii="Wingdings" w:hAnsi="Wingdings" w:hint="default"/>
      </w:rPr>
    </w:lvl>
  </w:abstractNum>
  <w:abstractNum w:abstractNumId="13" w15:restartNumberingAfterBreak="0">
    <w:nsid w:val="63E75FFF"/>
    <w:multiLevelType w:val="hybridMultilevel"/>
    <w:tmpl w:val="B1DCD8AA"/>
    <w:lvl w:ilvl="0" w:tplc="96129E8A">
      <w:start w:val="1"/>
      <w:numFmt w:val="bullet"/>
      <w:lvlText w:val=""/>
      <w:lvlJc w:val="left"/>
      <w:pPr>
        <w:ind w:left="720" w:hanging="360"/>
      </w:pPr>
      <w:rPr>
        <w:rFonts w:ascii="Symbol" w:hAnsi="Symbol" w:hint="default"/>
      </w:rPr>
    </w:lvl>
    <w:lvl w:ilvl="1" w:tplc="A956C94A">
      <w:start w:val="1"/>
      <w:numFmt w:val="bullet"/>
      <w:lvlText w:val="o"/>
      <w:lvlJc w:val="left"/>
      <w:pPr>
        <w:ind w:left="1440" w:hanging="360"/>
      </w:pPr>
      <w:rPr>
        <w:rFonts w:ascii="Courier New" w:hAnsi="Courier New" w:hint="default"/>
      </w:rPr>
    </w:lvl>
    <w:lvl w:ilvl="2" w:tplc="9F88B25E">
      <w:start w:val="1"/>
      <w:numFmt w:val="bullet"/>
      <w:lvlText w:val=""/>
      <w:lvlJc w:val="left"/>
      <w:pPr>
        <w:ind w:left="2160" w:hanging="360"/>
      </w:pPr>
      <w:rPr>
        <w:rFonts w:ascii="Wingdings" w:hAnsi="Wingdings" w:hint="default"/>
      </w:rPr>
    </w:lvl>
    <w:lvl w:ilvl="3" w:tplc="323C6EC8">
      <w:start w:val="1"/>
      <w:numFmt w:val="bullet"/>
      <w:lvlText w:val=""/>
      <w:lvlJc w:val="left"/>
      <w:pPr>
        <w:ind w:left="2880" w:hanging="360"/>
      </w:pPr>
      <w:rPr>
        <w:rFonts w:ascii="Symbol" w:hAnsi="Symbol" w:hint="default"/>
      </w:rPr>
    </w:lvl>
    <w:lvl w:ilvl="4" w:tplc="7E3411C6">
      <w:start w:val="1"/>
      <w:numFmt w:val="bullet"/>
      <w:lvlText w:val="o"/>
      <w:lvlJc w:val="left"/>
      <w:pPr>
        <w:ind w:left="3600" w:hanging="360"/>
      </w:pPr>
      <w:rPr>
        <w:rFonts w:ascii="Courier New" w:hAnsi="Courier New" w:hint="default"/>
      </w:rPr>
    </w:lvl>
    <w:lvl w:ilvl="5" w:tplc="52F0391E">
      <w:start w:val="1"/>
      <w:numFmt w:val="bullet"/>
      <w:lvlText w:val=""/>
      <w:lvlJc w:val="left"/>
      <w:pPr>
        <w:ind w:left="4320" w:hanging="360"/>
      </w:pPr>
      <w:rPr>
        <w:rFonts w:ascii="Wingdings" w:hAnsi="Wingdings" w:hint="default"/>
      </w:rPr>
    </w:lvl>
    <w:lvl w:ilvl="6" w:tplc="891EE768">
      <w:start w:val="1"/>
      <w:numFmt w:val="bullet"/>
      <w:lvlText w:val=""/>
      <w:lvlJc w:val="left"/>
      <w:pPr>
        <w:ind w:left="5040" w:hanging="360"/>
      </w:pPr>
      <w:rPr>
        <w:rFonts w:ascii="Symbol" w:hAnsi="Symbol" w:hint="default"/>
      </w:rPr>
    </w:lvl>
    <w:lvl w:ilvl="7" w:tplc="47AAC8EA">
      <w:start w:val="1"/>
      <w:numFmt w:val="bullet"/>
      <w:lvlText w:val="o"/>
      <w:lvlJc w:val="left"/>
      <w:pPr>
        <w:ind w:left="5760" w:hanging="360"/>
      </w:pPr>
      <w:rPr>
        <w:rFonts w:ascii="Courier New" w:hAnsi="Courier New" w:hint="default"/>
      </w:rPr>
    </w:lvl>
    <w:lvl w:ilvl="8" w:tplc="2F58B280">
      <w:start w:val="1"/>
      <w:numFmt w:val="bullet"/>
      <w:lvlText w:val=""/>
      <w:lvlJc w:val="left"/>
      <w:pPr>
        <w:ind w:left="6480" w:hanging="360"/>
      </w:pPr>
      <w:rPr>
        <w:rFonts w:ascii="Wingdings" w:hAnsi="Wingdings" w:hint="default"/>
      </w:rPr>
    </w:lvl>
  </w:abstractNum>
  <w:abstractNum w:abstractNumId="14" w15:restartNumberingAfterBreak="0">
    <w:nsid w:val="6E79E291"/>
    <w:multiLevelType w:val="hybridMultilevel"/>
    <w:tmpl w:val="A97CA820"/>
    <w:lvl w:ilvl="0" w:tplc="580E766C">
      <w:start w:val="1"/>
      <w:numFmt w:val="bullet"/>
      <w:lvlText w:val=""/>
      <w:lvlJc w:val="left"/>
      <w:pPr>
        <w:ind w:left="720" w:hanging="360"/>
      </w:pPr>
      <w:rPr>
        <w:rFonts w:ascii="Symbol" w:hAnsi="Symbol" w:hint="default"/>
      </w:rPr>
    </w:lvl>
    <w:lvl w:ilvl="1" w:tplc="7AAA31D8">
      <w:start w:val="1"/>
      <w:numFmt w:val="bullet"/>
      <w:lvlText w:val="o"/>
      <w:lvlJc w:val="left"/>
      <w:pPr>
        <w:ind w:left="1440" w:hanging="360"/>
      </w:pPr>
      <w:rPr>
        <w:rFonts w:ascii="Courier New" w:hAnsi="Courier New" w:hint="default"/>
      </w:rPr>
    </w:lvl>
    <w:lvl w:ilvl="2" w:tplc="9DC07D5A">
      <w:start w:val="1"/>
      <w:numFmt w:val="bullet"/>
      <w:lvlText w:val=""/>
      <w:lvlJc w:val="left"/>
      <w:pPr>
        <w:ind w:left="2160" w:hanging="360"/>
      </w:pPr>
      <w:rPr>
        <w:rFonts w:ascii="Wingdings" w:hAnsi="Wingdings" w:hint="default"/>
      </w:rPr>
    </w:lvl>
    <w:lvl w:ilvl="3" w:tplc="6D20F372">
      <w:start w:val="1"/>
      <w:numFmt w:val="bullet"/>
      <w:lvlText w:val=""/>
      <w:lvlJc w:val="left"/>
      <w:pPr>
        <w:ind w:left="2880" w:hanging="360"/>
      </w:pPr>
      <w:rPr>
        <w:rFonts w:ascii="Symbol" w:hAnsi="Symbol" w:hint="default"/>
      </w:rPr>
    </w:lvl>
    <w:lvl w:ilvl="4" w:tplc="F2D811B6">
      <w:start w:val="1"/>
      <w:numFmt w:val="bullet"/>
      <w:lvlText w:val="o"/>
      <w:lvlJc w:val="left"/>
      <w:pPr>
        <w:ind w:left="3600" w:hanging="360"/>
      </w:pPr>
      <w:rPr>
        <w:rFonts w:ascii="Courier New" w:hAnsi="Courier New" w:hint="default"/>
      </w:rPr>
    </w:lvl>
    <w:lvl w:ilvl="5" w:tplc="E51E4F16">
      <w:start w:val="1"/>
      <w:numFmt w:val="bullet"/>
      <w:lvlText w:val=""/>
      <w:lvlJc w:val="left"/>
      <w:pPr>
        <w:ind w:left="4320" w:hanging="360"/>
      </w:pPr>
      <w:rPr>
        <w:rFonts w:ascii="Wingdings" w:hAnsi="Wingdings" w:hint="default"/>
      </w:rPr>
    </w:lvl>
    <w:lvl w:ilvl="6" w:tplc="851625A2">
      <w:start w:val="1"/>
      <w:numFmt w:val="bullet"/>
      <w:lvlText w:val=""/>
      <w:lvlJc w:val="left"/>
      <w:pPr>
        <w:ind w:left="5040" w:hanging="360"/>
      </w:pPr>
      <w:rPr>
        <w:rFonts w:ascii="Symbol" w:hAnsi="Symbol" w:hint="default"/>
      </w:rPr>
    </w:lvl>
    <w:lvl w:ilvl="7" w:tplc="2A901E5C">
      <w:start w:val="1"/>
      <w:numFmt w:val="bullet"/>
      <w:lvlText w:val="o"/>
      <w:lvlJc w:val="left"/>
      <w:pPr>
        <w:ind w:left="5760" w:hanging="360"/>
      </w:pPr>
      <w:rPr>
        <w:rFonts w:ascii="Courier New" w:hAnsi="Courier New" w:hint="default"/>
      </w:rPr>
    </w:lvl>
    <w:lvl w:ilvl="8" w:tplc="F3E66BCE">
      <w:start w:val="1"/>
      <w:numFmt w:val="bullet"/>
      <w:lvlText w:val=""/>
      <w:lvlJc w:val="left"/>
      <w:pPr>
        <w:ind w:left="6480" w:hanging="360"/>
      </w:pPr>
      <w:rPr>
        <w:rFonts w:ascii="Wingdings" w:hAnsi="Wingdings" w:hint="default"/>
      </w:rPr>
    </w:lvl>
  </w:abstractNum>
  <w:abstractNum w:abstractNumId="15" w15:restartNumberingAfterBreak="0">
    <w:nsid w:val="71FAFFE7"/>
    <w:multiLevelType w:val="hybridMultilevel"/>
    <w:tmpl w:val="E4D8CCAA"/>
    <w:lvl w:ilvl="0" w:tplc="1858497A">
      <w:start w:val="1"/>
      <w:numFmt w:val="bullet"/>
      <w:lvlText w:val=""/>
      <w:lvlJc w:val="left"/>
      <w:pPr>
        <w:ind w:left="720" w:hanging="360"/>
      </w:pPr>
      <w:rPr>
        <w:rFonts w:ascii="Symbol" w:hAnsi="Symbol" w:hint="default"/>
      </w:rPr>
    </w:lvl>
    <w:lvl w:ilvl="1" w:tplc="5B0C424E">
      <w:start w:val="1"/>
      <w:numFmt w:val="bullet"/>
      <w:lvlText w:val="o"/>
      <w:lvlJc w:val="left"/>
      <w:pPr>
        <w:ind w:left="1440" w:hanging="360"/>
      </w:pPr>
      <w:rPr>
        <w:rFonts w:ascii="Courier New" w:hAnsi="Courier New" w:hint="default"/>
      </w:rPr>
    </w:lvl>
    <w:lvl w:ilvl="2" w:tplc="06D8D1FE">
      <w:start w:val="1"/>
      <w:numFmt w:val="bullet"/>
      <w:lvlText w:val=""/>
      <w:lvlJc w:val="left"/>
      <w:pPr>
        <w:ind w:left="2160" w:hanging="360"/>
      </w:pPr>
      <w:rPr>
        <w:rFonts w:ascii="Wingdings" w:hAnsi="Wingdings" w:hint="default"/>
      </w:rPr>
    </w:lvl>
    <w:lvl w:ilvl="3" w:tplc="BB60FFEE">
      <w:start w:val="1"/>
      <w:numFmt w:val="bullet"/>
      <w:lvlText w:val=""/>
      <w:lvlJc w:val="left"/>
      <w:pPr>
        <w:ind w:left="2880" w:hanging="360"/>
      </w:pPr>
      <w:rPr>
        <w:rFonts w:ascii="Symbol" w:hAnsi="Symbol" w:hint="default"/>
      </w:rPr>
    </w:lvl>
    <w:lvl w:ilvl="4" w:tplc="D32E4930">
      <w:start w:val="1"/>
      <w:numFmt w:val="bullet"/>
      <w:lvlText w:val="o"/>
      <w:lvlJc w:val="left"/>
      <w:pPr>
        <w:ind w:left="3600" w:hanging="360"/>
      </w:pPr>
      <w:rPr>
        <w:rFonts w:ascii="Courier New" w:hAnsi="Courier New" w:hint="default"/>
      </w:rPr>
    </w:lvl>
    <w:lvl w:ilvl="5" w:tplc="3562477C">
      <w:start w:val="1"/>
      <w:numFmt w:val="bullet"/>
      <w:lvlText w:val=""/>
      <w:lvlJc w:val="left"/>
      <w:pPr>
        <w:ind w:left="4320" w:hanging="360"/>
      </w:pPr>
      <w:rPr>
        <w:rFonts w:ascii="Wingdings" w:hAnsi="Wingdings" w:hint="default"/>
      </w:rPr>
    </w:lvl>
    <w:lvl w:ilvl="6" w:tplc="D50E0A0C">
      <w:start w:val="1"/>
      <w:numFmt w:val="bullet"/>
      <w:lvlText w:val=""/>
      <w:lvlJc w:val="left"/>
      <w:pPr>
        <w:ind w:left="5040" w:hanging="360"/>
      </w:pPr>
      <w:rPr>
        <w:rFonts w:ascii="Symbol" w:hAnsi="Symbol" w:hint="default"/>
      </w:rPr>
    </w:lvl>
    <w:lvl w:ilvl="7" w:tplc="DE2820F8">
      <w:start w:val="1"/>
      <w:numFmt w:val="bullet"/>
      <w:lvlText w:val="o"/>
      <w:lvlJc w:val="left"/>
      <w:pPr>
        <w:ind w:left="5760" w:hanging="360"/>
      </w:pPr>
      <w:rPr>
        <w:rFonts w:ascii="Courier New" w:hAnsi="Courier New" w:hint="default"/>
      </w:rPr>
    </w:lvl>
    <w:lvl w:ilvl="8" w:tplc="0E042BDA">
      <w:start w:val="1"/>
      <w:numFmt w:val="bullet"/>
      <w:lvlText w:val=""/>
      <w:lvlJc w:val="left"/>
      <w:pPr>
        <w:ind w:left="6480" w:hanging="360"/>
      </w:pPr>
      <w:rPr>
        <w:rFonts w:ascii="Wingdings" w:hAnsi="Wingdings" w:hint="default"/>
      </w:rPr>
    </w:lvl>
  </w:abstractNum>
  <w:abstractNum w:abstractNumId="16" w15:restartNumberingAfterBreak="0">
    <w:nsid w:val="7303070B"/>
    <w:multiLevelType w:val="hybridMultilevel"/>
    <w:tmpl w:val="1ABE4328"/>
    <w:lvl w:ilvl="0" w:tplc="DFCE70D4">
      <w:start w:val="1"/>
      <w:numFmt w:val="decimal"/>
      <w:lvlText w:val="%1."/>
      <w:lvlJc w:val="left"/>
      <w:pPr>
        <w:ind w:left="720" w:hanging="360"/>
      </w:pPr>
    </w:lvl>
    <w:lvl w:ilvl="1" w:tplc="E3DAD212">
      <w:start w:val="1"/>
      <w:numFmt w:val="lowerLetter"/>
      <w:lvlText w:val="%2."/>
      <w:lvlJc w:val="left"/>
      <w:pPr>
        <w:ind w:left="1440" w:hanging="360"/>
      </w:pPr>
    </w:lvl>
    <w:lvl w:ilvl="2" w:tplc="8E5A75C6">
      <w:start w:val="1"/>
      <w:numFmt w:val="lowerRoman"/>
      <w:lvlText w:val="%3."/>
      <w:lvlJc w:val="right"/>
      <w:pPr>
        <w:ind w:left="2160" w:hanging="180"/>
      </w:pPr>
    </w:lvl>
    <w:lvl w:ilvl="3" w:tplc="BAA2924C">
      <w:start w:val="1"/>
      <w:numFmt w:val="decimal"/>
      <w:lvlText w:val="%4."/>
      <w:lvlJc w:val="left"/>
      <w:pPr>
        <w:ind w:left="2880" w:hanging="360"/>
      </w:pPr>
    </w:lvl>
    <w:lvl w:ilvl="4" w:tplc="E2D21F74">
      <w:start w:val="1"/>
      <w:numFmt w:val="lowerLetter"/>
      <w:lvlText w:val="%5."/>
      <w:lvlJc w:val="left"/>
      <w:pPr>
        <w:ind w:left="3600" w:hanging="360"/>
      </w:pPr>
    </w:lvl>
    <w:lvl w:ilvl="5" w:tplc="06868DB8">
      <w:start w:val="1"/>
      <w:numFmt w:val="lowerRoman"/>
      <w:lvlText w:val="%6."/>
      <w:lvlJc w:val="right"/>
      <w:pPr>
        <w:ind w:left="4320" w:hanging="180"/>
      </w:pPr>
    </w:lvl>
    <w:lvl w:ilvl="6" w:tplc="58760CDA">
      <w:start w:val="1"/>
      <w:numFmt w:val="decimal"/>
      <w:lvlText w:val="%7."/>
      <w:lvlJc w:val="left"/>
      <w:pPr>
        <w:ind w:left="5040" w:hanging="360"/>
      </w:pPr>
    </w:lvl>
    <w:lvl w:ilvl="7" w:tplc="73421C6E">
      <w:start w:val="1"/>
      <w:numFmt w:val="lowerLetter"/>
      <w:lvlText w:val="%8."/>
      <w:lvlJc w:val="left"/>
      <w:pPr>
        <w:ind w:left="5760" w:hanging="360"/>
      </w:pPr>
    </w:lvl>
    <w:lvl w:ilvl="8" w:tplc="00D2BD4E">
      <w:start w:val="1"/>
      <w:numFmt w:val="lowerRoman"/>
      <w:lvlText w:val="%9."/>
      <w:lvlJc w:val="right"/>
      <w:pPr>
        <w:ind w:left="6480" w:hanging="180"/>
      </w:pPr>
    </w:lvl>
  </w:abstractNum>
  <w:abstractNum w:abstractNumId="17" w15:restartNumberingAfterBreak="0">
    <w:nsid w:val="73A102C1"/>
    <w:multiLevelType w:val="hybridMultilevel"/>
    <w:tmpl w:val="D764A438"/>
    <w:lvl w:ilvl="0" w:tplc="A94406BE">
      <w:start w:val="1"/>
      <w:numFmt w:val="bullet"/>
      <w:lvlText w:val=""/>
      <w:lvlJc w:val="left"/>
      <w:pPr>
        <w:ind w:left="720" w:hanging="360"/>
      </w:pPr>
      <w:rPr>
        <w:rFonts w:ascii="Symbol" w:hAnsi="Symbol" w:hint="default"/>
      </w:rPr>
    </w:lvl>
    <w:lvl w:ilvl="1" w:tplc="FCEEC1FE">
      <w:start w:val="1"/>
      <w:numFmt w:val="bullet"/>
      <w:lvlText w:val="o"/>
      <w:lvlJc w:val="left"/>
      <w:pPr>
        <w:ind w:left="1440" w:hanging="360"/>
      </w:pPr>
      <w:rPr>
        <w:rFonts w:ascii="Courier New" w:hAnsi="Courier New" w:hint="default"/>
      </w:rPr>
    </w:lvl>
    <w:lvl w:ilvl="2" w:tplc="CFDA772A">
      <w:start w:val="1"/>
      <w:numFmt w:val="bullet"/>
      <w:lvlText w:val=""/>
      <w:lvlJc w:val="left"/>
      <w:pPr>
        <w:ind w:left="2160" w:hanging="360"/>
      </w:pPr>
      <w:rPr>
        <w:rFonts w:ascii="Wingdings" w:hAnsi="Wingdings" w:hint="default"/>
      </w:rPr>
    </w:lvl>
    <w:lvl w:ilvl="3" w:tplc="04C413EA">
      <w:start w:val="1"/>
      <w:numFmt w:val="bullet"/>
      <w:lvlText w:val=""/>
      <w:lvlJc w:val="left"/>
      <w:pPr>
        <w:ind w:left="2880" w:hanging="360"/>
      </w:pPr>
      <w:rPr>
        <w:rFonts w:ascii="Symbol" w:hAnsi="Symbol" w:hint="default"/>
      </w:rPr>
    </w:lvl>
    <w:lvl w:ilvl="4" w:tplc="5C1AD836">
      <w:start w:val="1"/>
      <w:numFmt w:val="bullet"/>
      <w:lvlText w:val="o"/>
      <w:lvlJc w:val="left"/>
      <w:pPr>
        <w:ind w:left="3600" w:hanging="360"/>
      </w:pPr>
      <w:rPr>
        <w:rFonts w:ascii="Courier New" w:hAnsi="Courier New" w:hint="default"/>
      </w:rPr>
    </w:lvl>
    <w:lvl w:ilvl="5" w:tplc="353CA268">
      <w:start w:val="1"/>
      <w:numFmt w:val="bullet"/>
      <w:lvlText w:val=""/>
      <w:lvlJc w:val="left"/>
      <w:pPr>
        <w:ind w:left="4320" w:hanging="360"/>
      </w:pPr>
      <w:rPr>
        <w:rFonts w:ascii="Wingdings" w:hAnsi="Wingdings" w:hint="default"/>
      </w:rPr>
    </w:lvl>
    <w:lvl w:ilvl="6" w:tplc="F60857C6">
      <w:start w:val="1"/>
      <w:numFmt w:val="bullet"/>
      <w:lvlText w:val=""/>
      <w:lvlJc w:val="left"/>
      <w:pPr>
        <w:ind w:left="5040" w:hanging="360"/>
      </w:pPr>
      <w:rPr>
        <w:rFonts w:ascii="Symbol" w:hAnsi="Symbol" w:hint="default"/>
      </w:rPr>
    </w:lvl>
    <w:lvl w:ilvl="7" w:tplc="C96233C2">
      <w:start w:val="1"/>
      <w:numFmt w:val="bullet"/>
      <w:lvlText w:val="o"/>
      <w:lvlJc w:val="left"/>
      <w:pPr>
        <w:ind w:left="5760" w:hanging="360"/>
      </w:pPr>
      <w:rPr>
        <w:rFonts w:ascii="Courier New" w:hAnsi="Courier New" w:hint="default"/>
      </w:rPr>
    </w:lvl>
    <w:lvl w:ilvl="8" w:tplc="21728ACA">
      <w:start w:val="1"/>
      <w:numFmt w:val="bullet"/>
      <w:lvlText w:val=""/>
      <w:lvlJc w:val="left"/>
      <w:pPr>
        <w:ind w:left="6480" w:hanging="360"/>
      </w:pPr>
      <w:rPr>
        <w:rFonts w:ascii="Wingdings" w:hAnsi="Wingdings" w:hint="default"/>
      </w:rPr>
    </w:lvl>
  </w:abstractNum>
  <w:abstractNum w:abstractNumId="18" w15:restartNumberingAfterBreak="0">
    <w:nsid w:val="7A5EC263"/>
    <w:multiLevelType w:val="hybridMultilevel"/>
    <w:tmpl w:val="E8326036"/>
    <w:lvl w:ilvl="0" w:tplc="9242893C">
      <w:start w:val="1"/>
      <w:numFmt w:val="bullet"/>
      <w:lvlText w:val=""/>
      <w:lvlJc w:val="left"/>
      <w:pPr>
        <w:ind w:left="720" w:hanging="360"/>
      </w:pPr>
      <w:rPr>
        <w:rFonts w:ascii="Symbol" w:hAnsi="Symbol" w:hint="default"/>
      </w:rPr>
    </w:lvl>
    <w:lvl w:ilvl="1" w:tplc="45E26402">
      <w:start w:val="1"/>
      <w:numFmt w:val="bullet"/>
      <w:lvlText w:val="o"/>
      <w:lvlJc w:val="left"/>
      <w:pPr>
        <w:ind w:left="1440" w:hanging="360"/>
      </w:pPr>
      <w:rPr>
        <w:rFonts w:ascii="Courier New" w:hAnsi="Courier New" w:hint="default"/>
      </w:rPr>
    </w:lvl>
    <w:lvl w:ilvl="2" w:tplc="FC94585E">
      <w:start w:val="1"/>
      <w:numFmt w:val="bullet"/>
      <w:lvlText w:val=""/>
      <w:lvlJc w:val="left"/>
      <w:pPr>
        <w:ind w:left="2160" w:hanging="360"/>
      </w:pPr>
      <w:rPr>
        <w:rFonts w:ascii="Wingdings" w:hAnsi="Wingdings" w:hint="default"/>
      </w:rPr>
    </w:lvl>
    <w:lvl w:ilvl="3" w:tplc="A4585352">
      <w:start w:val="1"/>
      <w:numFmt w:val="bullet"/>
      <w:lvlText w:val=""/>
      <w:lvlJc w:val="left"/>
      <w:pPr>
        <w:ind w:left="2880" w:hanging="360"/>
      </w:pPr>
      <w:rPr>
        <w:rFonts w:ascii="Symbol" w:hAnsi="Symbol" w:hint="default"/>
      </w:rPr>
    </w:lvl>
    <w:lvl w:ilvl="4" w:tplc="C2B65D20">
      <w:start w:val="1"/>
      <w:numFmt w:val="bullet"/>
      <w:lvlText w:val="o"/>
      <w:lvlJc w:val="left"/>
      <w:pPr>
        <w:ind w:left="3600" w:hanging="360"/>
      </w:pPr>
      <w:rPr>
        <w:rFonts w:ascii="Courier New" w:hAnsi="Courier New" w:hint="default"/>
      </w:rPr>
    </w:lvl>
    <w:lvl w:ilvl="5" w:tplc="2CD081CC">
      <w:start w:val="1"/>
      <w:numFmt w:val="bullet"/>
      <w:lvlText w:val=""/>
      <w:lvlJc w:val="left"/>
      <w:pPr>
        <w:ind w:left="4320" w:hanging="360"/>
      </w:pPr>
      <w:rPr>
        <w:rFonts w:ascii="Wingdings" w:hAnsi="Wingdings" w:hint="default"/>
      </w:rPr>
    </w:lvl>
    <w:lvl w:ilvl="6" w:tplc="EC74E684">
      <w:start w:val="1"/>
      <w:numFmt w:val="bullet"/>
      <w:lvlText w:val=""/>
      <w:lvlJc w:val="left"/>
      <w:pPr>
        <w:ind w:left="5040" w:hanging="360"/>
      </w:pPr>
      <w:rPr>
        <w:rFonts w:ascii="Symbol" w:hAnsi="Symbol" w:hint="default"/>
      </w:rPr>
    </w:lvl>
    <w:lvl w:ilvl="7" w:tplc="10166202">
      <w:start w:val="1"/>
      <w:numFmt w:val="bullet"/>
      <w:lvlText w:val="o"/>
      <w:lvlJc w:val="left"/>
      <w:pPr>
        <w:ind w:left="5760" w:hanging="360"/>
      </w:pPr>
      <w:rPr>
        <w:rFonts w:ascii="Courier New" w:hAnsi="Courier New" w:hint="default"/>
      </w:rPr>
    </w:lvl>
    <w:lvl w:ilvl="8" w:tplc="3E246EBC">
      <w:start w:val="1"/>
      <w:numFmt w:val="bullet"/>
      <w:lvlText w:val=""/>
      <w:lvlJc w:val="left"/>
      <w:pPr>
        <w:ind w:left="6480" w:hanging="360"/>
      </w:pPr>
      <w:rPr>
        <w:rFonts w:ascii="Wingdings" w:hAnsi="Wingdings" w:hint="default"/>
      </w:rPr>
    </w:lvl>
  </w:abstractNum>
  <w:num w:numId="1" w16cid:durableId="1095706378">
    <w:abstractNumId w:val="12"/>
  </w:num>
  <w:num w:numId="2" w16cid:durableId="2103338118">
    <w:abstractNumId w:val="5"/>
  </w:num>
  <w:num w:numId="3" w16cid:durableId="2034575375">
    <w:abstractNumId w:val="13"/>
  </w:num>
  <w:num w:numId="4" w16cid:durableId="1488014447">
    <w:abstractNumId w:val="11"/>
  </w:num>
  <w:num w:numId="5" w16cid:durableId="871962158">
    <w:abstractNumId w:val="7"/>
  </w:num>
  <w:num w:numId="6" w16cid:durableId="438796152">
    <w:abstractNumId w:val="9"/>
  </w:num>
  <w:num w:numId="7" w16cid:durableId="2031448440">
    <w:abstractNumId w:val="15"/>
  </w:num>
  <w:num w:numId="8" w16cid:durableId="783231509">
    <w:abstractNumId w:val="0"/>
  </w:num>
  <w:num w:numId="9" w16cid:durableId="1293362080">
    <w:abstractNumId w:val="8"/>
  </w:num>
  <w:num w:numId="10" w16cid:durableId="51584446">
    <w:abstractNumId w:val="4"/>
  </w:num>
  <w:num w:numId="11" w16cid:durableId="1205479937">
    <w:abstractNumId w:val="10"/>
  </w:num>
  <w:num w:numId="12" w16cid:durableId="560098241">
    <w:abstractNumId w:val="1"/>
  </w:num>
  <w:num w:numId="13" w16cid:durableId="1473593270">
    <w:abstractNumId w:val="6"/>
  </w:num>
  <w:num w:numId="14" w16cid:durableId="785928359">
    <w:abstractNumId w:val="14"/>
  </w:num>
  <w:num w:numId="15" w16cid:durableId="795877081">
    <w:abstractNumId w:val="16"/>
  </w:num>
  <w:num w:numId="16" w16cid:durableId="1980761992">
    <w:abstractNumId w:val="17"/>
  </w:num>
  <w:num w:numId="17" w16cid:durableId="715928584">
    <w:abstractNumId w:val="3"/>
  </w:num>
  <w:num w:numId="18" w16cid:durableId="2116897605">
    <w:abstractNumId w:val="2"/>
  </w:num>
  <w:num w:numId="19" w16cid:durableId="20210044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68161"/>
    <w:rsid w:val="00343EA1"/>
    <w:rsid w:val="004B2530"/>
    <w:rsid w:val="006E22FA"/>
    <w:rsid w:val="008821BF"/>
    <w:rsid w:val="00946177"/>
    <w:rsid w:val="0165B098"/>
    <w:rsid w:val="03668161"/>
    <w:rsid w:val="06DEED4E"/>
    <w:rsid w:val="09EFBDD7"/>
    <w:rsid w:val="0D11FE85"/>
    <w:rsid w:val="0E4061A8"/>
    <w:rsid w:val="0ECDA0C0"/>
    <w:rsid w:val="11E51AF3"/>
    <w:rsid w:val="16BD09B4"/>
    <w:rsid w:val="17F17495"/>
    <w:rsid w:val="18C4D952"/>
    <w:rsid w:val="194198AC"/>
    <w:rsid w:val="1C7E799C"/>
    <w:rsid w:val="1F410A0C"/>
    <w:rsid w:val="22109273"/>
    <w:rsid w:val="2866F669"/>
    <w:rsid w:val="28A44F59"/>
    <w:rsid w:val="28B02759"/>
    <w:rsid w:val="3246EDF8"/>
    <w:rsid w:val="3313C0E8"/>
    <w:rsid w:val="37876E44"/>
    <w:rsid w:val="3BDD107B"/>
    <w:rsid w:val="3CAEA069"/>
    <w:rsid w:val="3D51CE24"/>
    <w:rsid w:val="41343EBB"/>
    <w:rsid w:val="420883D2"/>
    <w:rsid w:val="4267D3AA"/>
    <w:rsid w:val="43D483ED"/>
    <w:rsid w:val="444CEE62"/>
    <w:rsid w:val="44B39EF4"/>
    <w:rsid w:val="46A221A2"/>
    <w:rsid w:val="48A21224"/>
    <w:rsid w:val="4ABA9B4A"/>
    <w:rsid w:val="4B2937C2"/>
    <w:rsid w:val="4D9687F2"/>
    <w:rsid w:val="4E7E8895"/>
    <w:rsid w:val="541A4A19"/>
    <w:rsid w:val="5726FE99"/>
    <w:rsid w:val="59AA5E3C"/>
    <w:rsid w:val="5AF705AC"/>
    <w:rsid w:val="5B6D247E"/>
    <w:rsid w:val="5D74FD44"/>
    <w:rsid w:val="5FEFA7DB"/>
    <w:rsid w:val="6BB33B19"/>
    <w:rsid w:val="6C126815"/>
    <w:rsid w:val="6E37D4E2"/>
    <w:rsid w:val="6E854075"/>
    <w:rsid w:val="6FE90E00"/>
    <w:rsid w:val="724A813A"/>
    <w:rsid w:val="7535E57B"/>
    <w:rsid w:val="76186BC7"/>
    <w:rsid w:val="7A6A4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8161"/>
  <w15:chartTrackingRefBased/>
  <w15:docId w15:val="{4419EA6D-A1B9-4ED1-94BE-0A4300EE2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C4D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B6D2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8C4D952"/>
    <w:pPr>
      <w:spacing w:after="80" w:line="240" w:lineRule="auto"/>
      <w:contextualSpacing/>
    </w:pPr>
    <w:rPr>
      <w:rFonts w:asciiTheme="majorHAnsi" w:eastAsiaTheme="majorEastAsia" w:hAnsiTheme="majorHAnsi" w:cstheme="majorBidi"/>
      <w:sz w:val="56"/>
      <w:szCs w:val="56"/>
    </w:rPr>
  </w:style>
  <w:style w:type="character" w:styleId="Strong">
    <w:name w:val="Strong"/>
    <w:basedOn w:val="DefaultParagraphFont"/>
    <w:uiPriority w:val="22"/>
    <w:qFormat/>
    <w:rsid w:val="18C4D952"/>
    <w:rPr>
      <w:b/>
      <w:bCs/>
    </w:rPr>
  </w:style>
  <w:style w:type="paragraph" w:styleId="ListParagraph">
    <w:name w:val="List Paragraph"/>
    <w:basedOn w:val="Normal"/>
    <w:uiPriority w:val="34"/>
    <w:qFormat/>
    <w:rsid w:val="18C4D952"/>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0E4061A8"/>
    <w:pPr>
      <w:tabs>
        <w:tab w:val="center" w:pos="4680"/>
        <w:tab w:val="right" w:pos="9360"/>
      </w:tabs>
      <w:spacing w:after="0" w:line="240" w:lineRule="auto"/>
    </w:pPr>
  </w:style>
  <w:style w:type="paragraph" w:styleId="Footer">
    <w:name w:val="footer"/>
    <w:basedOn w:val="Normal"/>
    <w:uiPriority w:val="99"/>
    <w:unhideWhenUsed/>
    <w:rsid w:val="0E4061A8"/>
    <w:pPr>
      <w:tabs>
        <w:tab w:val="center" w:pos="4680"/>
        <w:tab w:val="right" w:pos="9360"/>
      </w:tabs>
      <w:spacing w:after="0" w:line="240" w:lineRule="auto"/>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2548</Words>
  <Characters>14525</Characters>
  <Application>Microsoft Office Word</Application>
  <DocSecurity>0</DocSecurity>
  <Lines>121</Lines>
  <Paragraphs>34</Paragraphs>
  <ScaleCrop>false</ScaleCrop>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Ali</dc:creator>
  <cp:keywords/>
  <dc:description/>
  <cp:lastModifiedBy>Shayma Remy</cp:lastModifiedBy>
  <cp:revision>3</cp:revision>
  <dcterms:created xsi:type="dcterms:W3CDTF">2026-02-17T22:53:00Z</dcterms:created>
  <dcterms:modified xsi:type="dcterms:W3CDTF">2026-03-06T15:22:00Z</dcterms:modified>
</cp:coreProperties>
</file>