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E892" w14:textId="77777777" w:rsidR="00D93E41" w:rsidRPr="00FD1D79" w:rsidRDefault="00D93E41" w:rsidP="00D93E41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24"/>
          <w:szCs w:val="24"/>
        </w:rPr>
      </w:pPr>
      <w:r w:rsidRPr="00FD1D79">
        <w:rPr>
          <w:rFonts w:ascii="Times New Roman" w:hAnsi="Times New Roman" w:cs="Times New Roman"/>
          <w:sz w:val="24"/>
          <w:szCs w:val="24"/>
        </w:rPr>
        <w:t xml:space="preserve">CMP 464 </w:t>
      </w:r>
      <w:r w:rsidRPr="00FD1D79">
        <w:rPr>
          <w:rFonts w:ascii="Times New Roman" w:eastAsia="Liberation Serif" w:hAnsi="Times New Roman" w:cs="Times New Roman"/>
          <w:b/>
          <w:sz w:val="24"/>
          <w:szCs w:val="24"/>
        </w:rPr>
        <w:t xml:space="preserve">CMP 464/788 Fall 2020 Final Project </w:t>
      </w:r>
    </w:p>
    <w:p w14:paraId="4372FE88" w14:textId="77777777" w:rsidR="00D93E41" w:rsidRDefault="00D93E41" w:rsidP="00D93E41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24"/>
          <w:szCs w:val="24"/>
        </w:rPr>
      </w:pPr>
      <w:r w:rsidRPr="00FD1D79">
        <w:rPr>
          <w:rFonts w:ascii="Times New Roman" w:eastAsia="Liberation Serif" w:hAnsi="Times New Roman" w:cs="Times New Roman"/>
          <w:b/>
          <w:sz w:val="24"/>
          <w:szCs w:val="24"/>
        </w:rPr>
        <w:t>Exploring NYC Open Data</w:t>
      </w:r>
    </w:p>
    <w:p w14:paraId="2D9B8AEA" w14:textId="77777777" w:rsidR="00D93E41" w:rsidRDefault="00D93E41" w:rsidP="00D93E41">
      <w:pPr>
        <w:spacing w:after="0" w:line="240" w:lineRule="auto"/>
        <w:rPr>
          <w:rFonts w:ascii="Times New Roman" w:eastAsia="Liberation Serif" w:hAnsi="Times New Roman" w:cs="Times New Roman"/>
          <w:b/>
          <w:sz w:val="24"/>
          <w:szCs w:val="24"/>
        </w:rPr>
      </w:pPr>
    </w:p>
    <w:p w14:paraId="432CEEE0" w14:textId="74F5A185" w:rsidR="00D93E41" w:rsidRDefault="00D93E41" w:rsidP="00D93E41">
      <w:pPr>
        <w:spacing w:after="0" w:line="240" w:lineRule="auto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Phase II</w:t>
      </w:r>
    </w:p>
    <w:p w14:paraId="0E425D96" w14:textId="230CF71F" w:rsidR="00D93E41" w:rsidRDefault="00D93E41" w:rsidP="00D93E41">
      <w:pPr>
        <w:spacing w:after="0" w:line="240" w:lineRule="auto"/>
        <w:rPr>
          <w:rFonts w:ascii="Times New Roman" w:eastAsia="Liberation Serif" w:hAnsi="Times New Roman" w:cs="Times New Roman"/>
          <w:b/>
          <w:sz w:val="24"/>
          <w:szCs w:val="24"/>
        </w:rPr>
      </w:pPr>
    </w:p>
    <w:p w14:paraId="43711982" w14:textId="6BCCA57F" w:rsidR="00D93E41" w:rsidRPr="00C6582D" w:rsidRDefault="00C6582D" w:rsidP="00C6582D">
      <w:pPr>
        <w:spacing w:after="0" w:line="240" w:lineRule="auto"/>
        <w:ind w:left="720" w:firstLine="720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 xml:space="preserve">I - </w:t>
      </w:r>
      <w:r w:rsidR="00D93E41" w:rsidRPr="00C6582D">
        <w:rPr>
          <w:rFonts w:ascii="Times New Roman" w:eastAsia="Liberation Serif" w:hAnsi="Times New Roman" w:cs="Times New Roman"/>
          <w:b/>
          <w:sz w:val="24"/>
          <w:szCs w:val="24"/>
        </w:rPr>
        <w:t>The Description of the Project</w:t>
      </w:r>
    </w:p>
    <w:p w14:paraId="0DD8316A" w14:textId="770C2D50" w:rsidR="00D93E41" w:rsidRDefault="00D93E41" w:rsidP="00D93E41">
      <w:pPr>
        <w:spacing w:after="0" w:line="240" w:lineRule="auto"/>
        <w:ind w:left="360"/>
        <w:rPr>
          <w:rFonts w:ascii="Times New Roman" w:eastAsia="Liberation Serif" w:hAnsi="Times New Roman" w:cs="Times New Roman"/>
          <w:b/>
          <w:sz w:val="24"/>
          <w:szCs w:val="24"/>
        </w:rPr>
      </w:pPr>
    </w:p>
    <w:p w14:paraId="147322CB" w14:textId="7ADABBED" w:rsidR="006216A6" w:rsidRDefault="00C074B2" w:rsidP="00C6582D">
      <w:pPr>
        <w:spacing w:after="0" w:line="480" w:lineRule="auto"/>
        <w:ind w:left="360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sz w:val="24"/>
          <w:szCs w:val="24"/>
        </w:rPr>
        <w:t xml:space="preserve">The project is to explore NYC Open Data and come out with a conclusion. I have studied </w:t>
      </w:r>
      <w:r w:rsidRPr="00FD1D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Taxi and Ride</w:t>
      </w:r>
      <w:r w:rsidRPr="00313AB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Pr="00FD1D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hailing Usage in New York City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This data base </w:t>
      </w:r>
      <w:r w:rsidR="00F22D17" w:rsidRPr="00313AB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is from </w:t>
      </w:r>
      <w:r w:rsidR="00F22D17" w:rsidRPr="00313ABE">
        <w:rPr>
          <w:rFonts w:ascii="Times New Roman" w:eastAsia="Liberation Serif" w:hAnsi="Times New Roman" w:cs="Times New Roman"/>
          <w:sz w:val="24"/>
          <w:szCs w:val="24"/>
        </w:rPr>
        <w:t xml:space="preserve">an analysis of NYC taxi trips </w:t>
      </w:r>
      <w:hyperlink r:id="rId7" w:history="1">
        <w:r w:rsidR="00F22D17" w:rsidRPr="00313ABE">
          <w:rPr>
            <w:rStyle w:val="Hyperlink"/>
            <w:rFonts w:ascii="Times New Roman" w:eastAsia="Liberation Serif" w:hAnsi="Times New Roman" w:cs="Times New Roman"/>
            <w:sz w:val="24"/>
            <w:szCs w:val="24"/>
          </w:rPr>
          <w:t>https://toddwschneider.com/posts/analyzing-1-1-billion-nyc-taxi-and-uber-trips-with-a-vengeance/</w:t>
        </w:r>
      </w:hyperlink>
      <w:r w:rsidR="00F22D17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</w:p>
    <w:p w14:paraId="3468618C" w14:textId="1DACC4B6" w:rsidR="00F22D17" w:rsidRDefault="00F22D17" w:rsidP="00C6582D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3ABE">
        <w:rPr>
          <w:rFonts w:ascii="Times New Roman" w:hAnsi="Times New Roman" w:cs="Times New Roman"/>
          <w:sz w:val="24"/>
          <w:szCs w:val="24"/>
        </w:rPr>
        <w:t>This data is about monthly reports trips of different licenses class such as Green cabs, Yellow cabs, FHV – Black (Uber, Lyft), FHV-Livery (Community Car Service) FHV – Lux Limo and FHV - High Volume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4F26">
        <w:rPr>
          <w:rFonts w:ascii="Times New Roman" w:hAnsi="Times New Roman" w:cs="Times New Roman"/>
          <w:sz w:val="24"/>
          <w:szCs w:val="24"/>
        </w:rPr>
        <w:t xml:space="preserve">I group </w:t>
      </w:r>
      <w:r w:rsidR="00015F78">
        <w:rPr>
          <w:rFonts w:ascii="Times New Roman" w:hAnsi="Times New Roman" w:cs="Times New Roman"/>
          <w:sz w:val="24"/>
          <w:szCs w:val="24"/>
        </w:rPr>
        <w:t xml:space="preserve">those monthly trips reports into year </w:t>
      </w:r>
      <w:r w:rsidR="00313902">
        <w:rPr>
          <w:rFonts w:ascii="Times New Roman" w:hAnsi="Times New Roman" w:cs="Times New Roman"/>
          <w:sz w:val="24"/>
          <w:szCs w:val="24"/>
        </w:rPr>
        <w:t>to</w:t>
      </w:r>
      <w:r w:rsidR="002C09F3">
        <w:rPr>
          <w:rFonts w:ascii="Times New Roman" w:hAnsi="Times New Roman" w:cs="Times New Roman"/>
          <w:sz w:val="24"/>
          <w:szCs w:val="24"/>
        </w:rPr>
        <w:t xml:space="preserve"> </w:t>
      </w:r>
      <w:r w:rsidR="00313902">
        <w:rPr>
          <w:rFonts w:ascii="Times New Roman" w:hAnsi="Times New Roman" w:cs="Times New Roman"/>
          <w:sz w:val="24"/>
          <w:szCs w:val="24"/>
        </w:rPr>
        <w:t xml:space="preserve">reduce the shape of the data. </w:t>
      </w:r>
      <w:r>
        <w:rPr>
          <w:rFonts w:ascii="Times New Roman" w:hAnsi="Times New Roman" w:cs="Times New Roman"/>
          <w:sz w:val="24"/>
          <w:szCs w:val="24"/>
        </w:rPr>
        <w:t xml:space="preserve">Our goal is to know which type of licenses class has more trips during the last 10 years and come out with </w:t>
      </w:r>
      <w:r w:rsidR="00A379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proposition to Taxi Limousine Commission (TLC). Based on the hard work and the contribution of this type of license class, the commission should consider</w:t>
      </w:r>
      <w:r w:rsidR="00C6582D">
        <w:rPr>
          <w:rFonts w:ascii="Times New Roman" w:hAnsi="Times New Roman" w:cs="Times New Roman"/>
          <w:sz w:val="24"/>
          <w:szCs w:val="24"/>
        </w:rPr>
        <w:t xml:space="preserve"> these drivers as a city employee.</w:t>
      </w:r>
    </w:p>
    <w:p w14:paraId="6D449BF2" w14:textId="77777777" w:rsidR="00C6582D" w:rsidRDefault="00C6582D" w:rsidP="00C6582D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B50B7D" w14:textId="1868F714" w:rsidR="00C6582D" w:rsidRDefault="00C6582D" w:rsidP="00C6582D">
      <w:pPr>
        <w:spacing w:after="0" w:line="48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6582D">
        <w:rPr>
          <w:rFonts w:ascii="Times New Roman" w:hAnsi="Times New Roman" w:cs="Times New Roman"/>
          <w:b/>
          <w:bCs/>
          <w:sz w:val="24"/>
          <w:szCs w:val="24"/>
        </w:rPr>
        <w:t xml:space="preserve">II – The Findings of the Project </w:t>
      </w:r>
    </w:p>
    <w:p w14:paraId="0DDB6F9E" w14:textId="3410E869" w:rsidR="00390C14" w:rsidRDefault="00404614" w:rsidP="00C6582D">
      <w:pPr>
        <w:spacing w:after="0" w:line="48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– The Number of </w:t>
      </w:r>
      <w:r w:rsidR="00CB5231">
        <w:rPr>
          <w:rFonts w:ascii="Times New Roman" w:hAnsi="Times New Roman" w:cs="Times New Roman"/>
          <w:b/>
          <w:bCs/>
          <w:sz w:val="24"/>
          <w:szCs w:val="24"/>
        </w:rPr>
        <w:t>License Class</w:t>
      </w:r>
      <w:r w:rsidR="000B53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065935" w14:textId="0BCCBA91" w:rsidR="00B305C4" w:rsidRDefault="004305D6" w:rsidP="004305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5D6">
        <w:rPr>
          <w:rFonts w:ascii="Times New Roman" w:hAnsi="Times New Roman" w:cs="Times New Roman"/>
          <w:sz w:val="24"/>
          <w:szCs w:val="24"/>
        </w:rPr>
        <w:t>Th</w:t>
      </w:r>
      <w:r w:rsidR="00B323AD">
        <w:rPr>
          <w:rFonts w:ascii="Times New Roman" w:hAnsi="Times New Roman" w:cs="Times New Roman"/>
          <w:sz w:val="24"/>
          <w:szCs w:val="24"/>
        </w:rPr>
        <w:t>e</w:t>
      </w:r>
      <w:r w:rsidR="006973B9">
        <w:rPr>
          <w:rFonts w:ascii="Times New Roman" w:hAnsi="Times New Roman" w:cs="Times New Roman"/>
          <w:sz w:val="24"/>
          <w:szCs w:val="24"/>
        </w:rPr>
        <w:t xml:space="preserve"> number of license class used for </w:t>
      </w:r>
      <w:r w:rsidR="009C59F0">
        <w:rPr>
          <w:rFonts w:ascii="Times New Roman" w:hAnsi="Times New Roman" w:cs="Times New Roman"/>
          <w:sz w:val="24"/>
          <w:szCs w:val="24"/>
        </w:rPr>
        <w:t>this data analysis are not the same</w:t>
      </w:r>
      <w:r w:rsidR="00F23F24">
        <w:rPr>
          <w:rFonts w:ascii="Times New Roman" w:hAnsi="Times New Roman" w:cs="Times New Roman"/>
          <w:sz w:val="24"/>
          <w:szCs w:val="24"/>
        </w:rPr>
        <w:t xml:space="preserve">. </w:t>
      </w:r>
      <w:r w:rsidR="001603BC">
        <w:rPr>
          <w:rFonts w:ascii="Times New Roman" w:hAnsi="Times New Roman" w:cs="Times New Roman"/>
          <w:sz w:val="24"/>
          <w:szCs w:val="24"/>
        </w:rPr>
        <w:t xml:space="preserve">We can see the illustration </w:t>
      </w:r>
      <w:r w:rsidR="000944D2">
        <w:rPr>
          <w:rFonts w:ascii="Times New Roman" w:hAnsi="Times New Roman" w:cs="Times New Roman"/>
          <w:sz w:val="24"/>
          <w:szCs w:val="24"/>
        </w:rPr>
        <w:t>in the figure below.</w:t>
      </w:r>
    </w:p>
    <w:p w14:paraId="481DF61C" w14:textId="40777B2B" w:rsidR="004302A7" w:rsidRDefault="004302A7" w:rsidP="004305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BD0925" w14:textId="6914B930" w:rsidR="004302A7" w:rsidRDefault="004302A7" w:rsidP="004305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116417" w14:textId="4539B7A6" w:rsidR="004302A7" w:rsidRDefault="004302A7" w:rsidP="004305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47275B" w14:textId="77777777" w:rsidR="004302A7" w:rsidRDefault="004302A7" w:rsidP="004305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856"/>
      </w:tblGrid>
      <w:tr w:rsidR="00DC79A4" w14:paraId="4068E8AE" w14:textId="77777777" w:rsidTr="00B8294C">
        <w:trPr>
          <w:jc w:val="center"/>
        </w:trPr>
        <w:tc>
          <w:tcPr>
            <w:tcW w:w="1795" w:type="dxa"/>
          </w:tcPr>
          <w:p w14:paraId="1A2D1C77" w14:textId="034C1623" w:rsidR="00DC79A4" w:rsidRDefault="00DC79A4" w:rsidP="00430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2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License Class</w:t>
            </w:r>
          </w:p>
        </w:tc>
        <w:tc>
          <w:tcPr>
            <w:tcW w:w="810" w:type="dxa"/>
          </w:tcPr>
          <w:p w14:paraId="4FA9CEA1" w14:textId="383854B5" w:rsidR="00DC79A4" w:rsidRDefault="003C6815" w:rsidP="00430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</w:t>
            </w:r>
          </w:p>
        </w:tc>
      </w:tr>
      <w:tr w:rsidR="00DC79A4" w14:paraId="5018BF24" w14:textId="77777777" w:rsidTr="00B8294C">
        <w:trPr>
          <w:jc w:val="center"/>
        </w:trPr>
        <w:tc>
          <w:tcPr>
            <w:tcW w:w="1795" w:type="dxa"/>
          </w:tcPr>
          <w:p w14:paraId="13B32E29" w14:textId="4E951A49" w:rsidR="00DC79A4" w:rsidRDefault="003C6815" w:rsidP="00430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2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FHV - Black Car</w:t>
            </w:r>
          </w:p>
        </w:tc>
        <w:tc>
          <w:tcPr>
            <w:tcW w:w="810" w:type="dxa"/>
          </w:tcPr>
          <w:p w14:paraId="5BFE914B" w14:textId="25EE6B80" w:rsidR="00DC79A4" w:rsidRDefault="003C6815" w:rsidP="004305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C6815" w14:paraId="0C4F92A7" w14:textId="77777777" w:rsidTr="00B8294C">
        <w:trPr>
          <w:jc w:val="center"/>
        </w:trPr>
        <w:tc>
          <w:tcPr>
            <w:tcW w:w="1795" w:type="dxa"/>
            <w:vAlign w:val="center"/>
          </w:tcPr>
          <w:p w14:paraId="60699A33" w14:textId="1AFC0478" w:rsidR="003C6815" w:rsidRDefault="003C6815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2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FHV - High Volume</w:t>
            </w:r>
          </w:p>
        </w:tc>
        <w:tc>
          <w:tcPr>
            <w:tcW w:w="810" w:type="dxa"/>
          </w:tcPr>
          <w:p w14:paraId="4E4D735D" w14:textId="431B5D90" w:rsidR="003C6815" w:rsidRDefault="003C6815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C6815" w14:paraId="49A48433" w14:textId="77777777" w:rsidTr="00B8294C">
        <w:trPr>
          <w:jc w:val="center"/>
        </w:trPr>
        <w:tc>
          <w:tcPr>
            <w:tcW w:w="1795" w:type="dxa"/>
          </w:tcPr>
          <w:p w14:paraId="63B9B84E" w14:textId="58EB51E7" w:rsidR="003C6815" w:rsidRDefault="003C6815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2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FHV - Livery</w:t>
            </w:r>
          </w:p>
        </w:tc>
        <w:tc>
          <w:tcPr>
            <w:tcW w:w="810" w:type="dxa"/>
          </w:tcPr>
          <w:p w14:paraId="66E0658B" w14:textId="00B322E3" w:rsidR="003C6815" w:rsidRDefault="003C6815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C6815" w14:paraId="236A6C0B" w14:textId="77777777" w:rsidTr="00B8294C">
        <w:trPr>
          <w:jc w:val="center"/>
        </w:trPr>
        <w:tc>
          <w:tcPr>
            <w:tcW w:w="1795" w:type="dxa"/>
          </w:tcPr>
          <w:p w14:paraId="47707849" w14:textId="7DB45710" w:rsidR="003C6815" w:rsidRDefault="003C6815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2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FHV - Lux Limo</w:t>
            </w:r>
          </w:p>
        </w:tc>
        <w:tc>
          <w:tcPr>
            <w:tcW w:w="810" w:type="dxa"/>
          </w:tcPr>
          <w:p w14:paraId="40C3679B" w14:textId="10D2F9AB" w:rsidR="003C6815" w:rsidRDefault="007A03FB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C6815" w14:paraId="05E583A4" w14:textId="77777777" w:rsidTr="00B8294C">
        <w:trPr>
          <w:jc w:val="center"/>
        </w:trPr>
        <w:tc>
          <w:tcPr>
            <w:tcW w:w="1795" w:type="dxa"/>
          </w:tcPr>
          <w:p w14:paraId="44BFA774" w14:textId="5606D844" w:rsidR="003C6815" w:rsidRDefault="007A03FB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721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Green</w:t>
            </w:r>
          </w:p>
        </w:tc>
        <w:tc>
          <w:tcPr>
            <w:tcW w:w="810" w:type="dxa"/>
          </w:tcPr>
          <w:p w14:paraId="0787F598" w14:textId="44ABDF45" w:rsidR="003C6815" w:rsidRDefault="007A03FB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A03FB" w14:paraId="3BDB34A2" w14:textId="77777777" w:rsidTr="00B8294C">
        <w:trPr>
          <w:jc w:val="center"/>
        </w:trPr>
        <w:tc>
          <w:tcPr>
            <w:tcW w:w="1795" w:type="dxa"/>
          </w:tcPr>
          <w:p w14:paraId="1BF19ABB" w14:textId="7653F4A3" w:rsidR="007A03FB" w:rsidRPr="0073721D" w:rsidRDefault="007A03FB" w:rsidP="003C6815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810" w:type="dxa"/>
          </w:tcPr>
          <w:p w14:paraId="1EC9B96C" w14:textId="62EF07CA" w:rsidR="007A03FB" w:rsidRDefault="007A03FB" w:rsidP="003C68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</w:tr>
    </w:tbl>
    <w:p w14:paraId="604A9137" w14:textId="77777777" w:rsidR="0068640A" w:rsidRDefault="0068640A" w:rsidP="000944D2">
      <w:pPr>
        <w:rPr>
          <w:rFonts w:ascii="Times New Roman" w:eastAsia="Liberation Serif" w:hAnsi="Times New Roman" w:cs="Times New Roman"/>
          <w:b/>
          <w:bCs/>
          <w:sz w:val="24"/>
          <w:szCs w:val="24"/>
        </w:rPr>
      </w:pPr>
    </w:p>
    <w:p w14:paraId="7008BC30" w14:textId="098D2C2A" w:rsidR="003A50F3" w:rsidRDefault="00DE3AEF" w:rsidP="003A50F3">
      <w:pPr>
        <w:ind w:left="720"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>B</w:t>
      </w:r>
      <w:r w:rsidR="0068640A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– Year and</w:t>
      </w:r>
      <w:r w:rsidR="00464563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</w:t>
      </w:r>
      <w:r w:rsidR="004272B6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the </w:t>
      </w:r>
      <w:r w:rsidR="00871F82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>N</w:t>
      </w:r>
      <w:r w:rsidR="00464563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umber of </w:t>
      </w:r>
      <w:r w:rsidR="00871F82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>T</w:t>
      </w:r>
      <w:r w:rsidR="00464563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rips of each </w:t>
      </w:r>
      <w:r w:rsidR="00871F82" w:rsidRPr="00871F82">
        <w:rPr>
          <w:rFonts w:ascii="Times New Roman" w:eastAsia="Liberation Serif" w:hAnsi="Times New Roman" w:cs="Times New Roman"/>
          <w:b/>
          <w:bCs/>
          <w:sz w:val="24"/>
          <w:szCs w:val="24"/>
        </w:rPr>
        <w:t>License Class</w:t>
      </w:r>
    </w:p>
    <w:p w14:paraId="07E40274" w14:textId="22565469" w:rsidR="00D816AC" w:rsidRPr="0083364A" w:rsidRDefault="002B4B8B" w:rsidP="00B43F0D">
      <w:pPr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</w:t>
      </w:r>
      <w:r w:rsidR="00CE2B04">
        <w:rPr>
          <w:rFonts w:ascii="Times New Roman" w:eastAsia="Liberation Serif" w:hAnsi="Times New Roman" w:cs="Times New Roman"/>
          <w:sz w:val="24"/>
          <w:szCs w:val="24"/>
        </w:rPr>
        <w:t xml:space="preserve">The figures below illustrate the distribution of </w:t>
      </w:r>
      <w:r w:rsidR="00AE5B7B">
        <w:rPr>
          <w:rFonts w:ascii="Times New Roman" w:eastAsia="Liberation Serif" w:hAnsi="Times New Roman" w:cs="Times New Roman"/>
          <w:sz w:val="24"/>
          <w:szCs w:val="24"/>
        </w:rPr>
        <w:t xml:space="preserve">the number of trips of each license class </w:t>
      </w:r>
      <w:r w:rsidR="001F214F">
        <w:rPr>
          <w:rFonts w:ascii="Times New Roman" w:eastAsia="Liberation Serif" w:hAnsi="Times New Roman" w:cs="Times New Roman"/>
          <w:sz w:val="24"/>
          <w:szCs w:val="24"/>
        </w:rPr>
        <w:t xml:space="preserve">and the year </w:t>
      </w:r>
      <w:r w:rsidR="00A91FFD">
        <w:rPr>
          <w:rFonts w:ascii="Times New Roman" w:eastAsia="Liberation Serif" w:hAnsi="Times New Roman" w:cs="Times New Roman"/>
          <w:sz w:val="24"/>
          <w:szCs w:val="24"/>
        </w:rPr>
        <w:t xml:space="preserve">the data </w:t>
      </w:r>
      <w:r w:rsidR="00AD4280">
        <w:rPr>
          <w:rFonts w:ascii="Times New Roman" w:eastAsia="Liberation Serif" w:hAnsi="Times New Roman" w:cs="Times New Roman"/>
          <w:sz w:val="24"/>
          <w:szCs w:val="24"/>
        </w:rPr>
        <w:t>has been recorded</w:t>
      </w:r>
      <w:r w:rsidR="00B43F0D">
        <w:rPr>
          <w:rFonts w:ascii="Times New Roman" w:eastAsia="Liberation Serif" w:hAnsi="Times New Roman" w:cs="Times New Roman"/>
          <w:sz w:val="24"/>
          <w:szCs w:val="24"/>
        </w:rPr>
        <w:t>.</w:t>
      </w:r>
    </w:p>
    <w:p w14:paraId="0C4FCFDF" w14:textId="4093B568" w:rsidR="00986088" w:rsidRDefault="00CA4CA7" w:rsidP="003A50F3">
      <w:pPr>
        <w:ind w:left="720"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>1 – Yellow Cabs</w:t>
      </w:r>
    </w:p>
    <w:p w14:paraId="46EB041A" w14:textId="0E98374E" w:rsidR="003A50F3" w:rsidRDefault="003A50F3" w:rsidP="003A50F3">
      <w:pPr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eastAsia="Liberation Serif"/>
          <w:noProof/>
        </w:rPr>
        <w:drawing>
          <wp:inline distT="0" distB="0" distL="0" distR="0" wp14:anchorId="4AF9A754" wp14:editId="4E2E831C">
            <wp:extent cx="47720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178C" w14:textId="77777777" w:rsidR="006D2FE8" w:rsidRDefault="00280B67" w:rsidP="004302A7">
      <w:pPr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</w:p>
    <w:p w14:paraId="35589C42" w14:textId="0CFFA726" w:rsidR="00345345" w:rsidRPr="004302A7" w:rsidRDefault="00280B67" w:rsidP="006D2FE8">
      <w:pPr>
        <w:ind w:left="1440" w:firstLine="720"/>
        <w:rPr>
          <w:rFonts w:ascii="Times New Roman" w:eastAsia="Liberation Serif" w:hAnsi="Times New Roman" w:cs="Times New Roman"/>
          <w:sz w:val="24"/>
          <w:szCs w:val="24"/>
        </w:rPr>
      </w:pPr>
      <w:r w:rsidRPr="00280B67">
        <w:rPr>
          <w:rFonts w:ascii="Times New Roman" w:eastAsia="Liberation Serif" w:hAnsi="Times New Roman" w:cs="Times New Roman"/>
          <w:b/>
          <w:bCs/>
          <w:sz w:val="24"/>
          <w:szCs w:val="24"/>
        </w:rPr>
        <w:lastRenderedPageBreak/>
        <w:t>2 – Green Cabs</w:t>
      </w:r>
    </w:p>
    <w:p w14:paraId="236F4F38" w14:textId="169CFCE8" w:rsidR="00345345" w:rsidRPr="00345345" w:rsidRDefault="00345345" w:rsidP="0034534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5345">
        <w:rPr>
          <w:rFonts w:ascii="Times New Roman" w:eastAsia="Liberation Serif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14E9C2" wp14:editId="6B722FB4">
            <wp:extent cx="51720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7079" w14:textId="03593540" w:rsidR="00340775" w:rsidRPr="00340775" w:rsidRDefault="000000E0" w:rsidP="0034077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3 - </w:t>
      </w:r>
      <w:r w:rsidR="00F23782" w:rsidRPr="00313ABE">
        <w:rPr>
          <w:rFonts w:ascii="Times New Roman" w:hAnsi="Times New Roman" w:cs="Times New Roman"/>
          <w:sz w:val="24"/>
          <w:szCs w:val="24"/>
        </w:rPr>
        <w:t xml:space="preserve">FHV – Black </w:t>
      </w:r>
    </w:p>
    <w:p w14:paraId="1EFA8F07" w14:textId="18DA74DE" w:rsidR="00340775" w:rsidRPr="00340775" w:rsidRDefault="00340775" w:rsidP="003407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0775">
        <w:rPr>
          <w:rFonts w:ascii="Times New Roman" w:eastAsia="Liberation Serif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783252" wp14:editId="5456968D">
            <wp:extent cx="5181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AF10" w14:textId="49D44BFD" w:rsidR="00A076E7" w:rsidRDefault="00A076E7" w:rsidP="00A076E7">
      <w:pPr>
        <w:rPr>
          <w:rFonts w:ascii="Times New Roman" w:eastAsia="Liberation Serif" w:hAnsi="Times New Roman" w:cs="Times New Roman"/>
          <w:b/>
          <w:bCs/>
          <w:sz w:val="24"/>
          <w:szCs w:val="24"/>
        </w:rPr>
      </w:pPr>
    </w:p>
    <w:p w14:paraId="7074024C" w14:textId="491337C8" w:rsidR="00F23DB0" w:rsidRDefault="00F23DB0" w:rsidP="00873926">
      <w:pPr>
        <w:ind w:left="720"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lastRenderedPageBreak/>
        <w:t xml:space="preserve">4 - </w:t>
      </w:r>
      <w:r w:rsidR="00873926" w:rsidRPr="00873926">
        <w:rPr>
          <w:rFonts w:ascii="Times New Roman" w:eastAsia="Liberation Serif" w:hAnsi="Times New Roman" w:cs="Times New Roman"/>
          <w:b/>
          <w:bCs/>
          <w:sz w:val="24"/>
          <w:szCs w:val="24"/>
        </w:rPr>
        <w:t>FHV-High Volume</w:t>
      </w:r>
    </w:p>
    <w:p w14:paraId="014FCC60" w14:textId="4721318C" w:rsidR="002D2868" w:rsidRDefault="00D56040" w:rsidP="002D2868">
      <w:pPr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eastAsia="Liberation Serif"/>
          <w:b/>
          <w:bCs/>
          <w:noProof/>
        </w:rPr>
        <w:drawing>
          <wp:inline distT="0" distB="0" distL="0" distR="0" wp14:anchorId="7B7853B9" wp14:editId="4A375FAA">
            <wp:extent cx="477202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ADFC" w14:textId="4FC661D1" w:rsidR="008D03FE" w:rsidRDefault="003E6226" w:rsidP="00EB20A8">
      <w:pPr>
        <w:ind w:left="720"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5 - </w:t>
      </w:r>
      <w:r w:rsidR="00EB20A8" w:rsidRPr="00EB20A8">
        <w:rPr>
          <w:rFonts w:ascii="Times New Roman" w:eastAsia="Liberation Serif" w:hAnsi="Times New Roman" w:cs="Times New Roman"/>
          <w:b/>
          <w:bCs/>
          <w:sz w:val="24"/>
          <w:szCs w:val="24"/>
        </w:rPr>
        <w:t>FHV- Livery</w:t>
      </w:r>
    </w:p>
    <w:p w14:paraId="08A36AA4" w14:textId="4D9FB21A" w:rsidR="00EB20A8" w:rsidRDefault="00EE0BE4" w:rsidP="00EB20A8">
      <w:pPr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eastAsia="Liberation Serif"/>
          <w:b/>
          <w:bCs/>
          <w:noProof/>
        </w:rPr>
        <w:drawing>
          <wp:inline distT="0" distB="0" distL="0" distR="0" wp14:anchorId="1EB049B6" wp14:editId="0CE488E6">
            <wp:extent cx="490537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629F" w14:textId="345B0A33" w:rsidR="00EE0BE4" w:rsidRDefault="00EE0BE4" w:rsidP="00CD44A1">
      <w:pPr>
        <w:ind w:left="1440"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lastRenderedPageBreak/>
        <w:t xml:space="preserve">6 - </w:t>
      </w:r>
      <w:r w:rsidR="00B05C88" w:rsidRPr="00B05C88">
        <w:rPr>
          <w:rFonts w:ascii="Times New Roman" w:eastAsia="Liberation Serif" w:hAnsi="Times New Roman" w:cs="Times New Roman"/>
          <w:b/>
          <w:bCs/>
          <w:sz w:val="24"/>
          <w:szCs w:val="24"/>
        </w:rPr>
        <w:t>FHV- Lux- Limo</w:t>
      </w:r>
    </w:p>
    <w:p w14:paraId="58B9755C" w14:textId="67041152" w:rsidR="00B05C88" w:rsidRDefault="00812793" w:rsidP="00EB20A8">
      <w:pPr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eastAsia="Liberation Serif"/>
          <w:b/>
          <w:bCs/>
          <w:noProof/>
        </w:rPr>
        <w:drawing>
          <wp:inline distT="0" distB="0" distL="0" distR="0" wp14:anchorId="0352E573" wp14:editId="5CC6E41B">
            <wp:extent cx="50958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115F" w14:textId="77777777" w:rsidR="00CD44A1" w:rsidRDefault="00CD44A1" w:rsidP="00303142">
      <w:pPr>
        <w:ind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</w:p>
    <w:p w14:paraId="7960AC71" w14:textId="77777777" w:rsidR="003F69A4" w:rsidRDefault="00D10E22" w:rsidP="003F69A4">
      <w:pPr>
        <w:ind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C – </w:t>
      </w:r>
      <w:r w:rsidR="00303142">
        <w:rPr>
          <w:rFonts w:ascii="Times New Roman" w:eastAsia="Liberation Serif" w:hAnsi="Times New Roman" w:cs="Times New Roman"/>
          <w:b/>
          <w:bCs/>
          <w:sz w:val="24"/>
          <w:szCs w:val="24"/>
        </w:rPr>
        <w:t>Comparison of</w:t>
      </w: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the</w:t>
      </w:r>
      <w:r w:rsidR="001536C8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</w:t>
      </w:r>
      <w:r w:rsidR="00D15EF5">
        <w:rPr>
          <w:rFonts w:ascii="Times New Roman" w:eastAsia="Liberation Serif" w:hAnsi="Times New Roman" w:cs="Times New Roman"/>
          <w:b/>
          <w:bCs/>
          <w:sz w:val="24"/>
          <w:szCs w:val="24"/>
        </w:rPr>
        <w:t>T</w:t>
      </w:r>
      <w:r w:rsidR="003E40AE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hree </w:t>
      </w:r>
      <w:r w:rsidR="00D15EF5">
        <w:rPr>
          <w:rFonts w:ascii="Times New Roman" w:eastAsia="Liberation Serif" w:hAnsi="Times New Roman" w:cs="Times New Roman"/>
          <w:b/>
          <w:bCs/>
          <w:sz w:val="24"/>
          <w:szCs w:val="24"/>
        </w:rPr>
        <w:t>M</w:t>
      </w:r>
      <w:r w:rsidR="003E40AE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ost </w:t>
      </w:r>
      <w:r w:rsidR="00D15EF5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Cabs </w:t>
      </w:r>
      <w:r w:rsidR="00C051F2">
        <w:rPr>
          <w:rFonts w:ascii="Times New Roman" w:eastAsia="Liberation Serif" w:hAnsi="Times New Roman" w:cs="Times New Roman"/>
          <w:b/>
          <w:bCs/>
          <w:sz w:val="24"/>
          <w:szCs w:val="24"/>
        </w:rPr>
        <w:t>Services</w:t>
      </w:r>
      <w:r w:rsidR="00D15EF5"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Liberation Serif" w:hAnsi="Times New Roman" w:cs="Times New Roman"/>
          <w:b/>
          <w:bCs/>
          <w:sz w:val="24"/>
          <w:szCs w:val="24"/>
        </w:rPr>
        <w:t xml:space="preserve"> </w:t>
      </w:r>
    </w:p>
    <w:p w14:paraId="7D3F2921" w14:textId="66192B27" w:rsidR="000C1C60" w:rsidRPr="000C1C60" w:rsidRDefault="00BB4BFC" w:rsidP="000C1C60">
      <w:pPr>
        <w:spacing w:after="0" w:line="480" w:lineRule="auto"/>
        <w:ind w:firstLine="720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 xml:space="preserve">In New York City, </w:t>
      </w:r>
      <w:r w:rsidR="00C051F2">
        <w:rPr>
          <w:rFonts w:ascii="Times New Roman" w:eastAsia="Liberation Serif" w:hAnsi="Times New Roman" w:cs="Times New Roman"/>
          <w:sz w:val="24"/>
          <w:szCs w:val="24"/>
        </w:rPr>
        <w:t xml:space="preserve">we know </w:t>
      </w:r>
      <w:r w:rsidR="00ED5FA7">
        <w:rPr>
          <w:rFonts w:ascii="Times New Roman" w:eastAsia="Liberation Serif" w:hAnsi="Times New Roman" w:cs="Times New Roman"/>
          <w:sz w:val="24"/>
          <w:szCs w:val="24"/>
        </w:rPr>
        <w:t xml:space="preserve">that the most cabs </w:t>
      </w:r>
      <w:r w:rsidR="00A20330">
        <w:rPr>
          <w:rFonts w:ascii="Times New Roman" w:eastAsia="Liberation Serif" w:hAnsi="Times New Roman" w:cs="Times New Roman"/>
          <w:sz w:val="24"/>
          <w:szCs w:val="24"/>
        </w:rPr>
        <w:t xml:space="preserve">people </w:t>
      </w:r>
      <w:r w:rsidR="00C64BD0">
        <w:rPr>
          <w:rFonts w:ascii="Times New Roman" w:eastAsia="Liberation Serif" w:hAnsi="Times New Roman" w:cs="Times New Roman"/>
          <w:sz w:val="24"/>
          <w:szCs w:val="24"/>
        </w:rPr>
        <w:t>are using</w:t>
      </w:r>
      <w:r w:rsidR="00A20330">
        <w:rPr>
          <w:rFonts w:ascii="Times New Roman" w:eastAsia="Liberation Serif" w:hAnsi="Times New Roman" w:cs="Times New Roman"/>
          <w:sz w:val="24"/>
          <w:szCs w:val="24"/>
        </w:rPr>
        <w:t xml:space="preserve"> for their </w:t>
      </w:r>
      <w:r w:rsidR="00B43366">
        <w:rPr>
          <w:rFonts w:ascii="Times New Roman" w:eastAsia="Liberation Serif" w:hAnsi="Times New Roman" w:cs="Times New Roman"/>
          <w:sz w:val="24"/>
          <w:szCs w:val="24"/>
        </w:rPr>
        <w:t xml:space="preserve">ride </w:t>
      </w:r>
      <w:r w:rsidR="005F61BF">
        <w:rPr>
          <w:rFonts w:ascii="Times New Roman" w:eastAsia="Liberation Serif" w:hAnsi="Times New Roman" w:cs="Times New Roman"/>
          <w:sz w:val="24"/>
          <w:szCs w:val="24"/>
        </w:rPr>
        <w:t xml:space="preserve">are yellow, </w:t>
      </w:r>
      <w:r w:rsidR="00FC09AB">
        <w:rPr>
          <w:rFonts w:ascii="Times New Roman" w:eastAsia="Liberation Serif" w:hAnsi="Times New Roman" w:cs="Times New Roman"/>
          <w:sz w:val="24"/>
          <w:szCs w:val="24"/>
        </w:rPr>
        <w:t>green,</w:t>
      </w:r>
      <w:r w:rsidR="005F61BF">
        <w:rPr>
          <w:rFonts w:ascii="Times New Roman" w:eastAsia="Liberation Serif" w:hAnsi="Times New Roman" w:cs="Times New Roman"/>
          <w:sz w:val="24"/>
          <w:szCs w:val="24"/>
        </w:rPr>
        <w:t xml:space="preserve"> and </w:t>
      </w:r>
      <w:r w:rsidR="00AF1FB4">
        <w:rPr>
          <w:rFonts w:ascii="Times New Roman" w:eastAsia="Liberation Serif" w:hAnsi="Times New Roman" w:cs="Times New Roman"/>
          <w:sz w:val="24"/>
          <w:szCs w:val="24"/>
        </w:rPr>
        <w:t>black cabs.</w:t>
      </w:r>
      <w:r w:rsidR="00FC09AB">
        <w:rPr>
          <w:rFonts w:ascii="Times New Roman" w:eastAsia="Liberation Serif" w:hAnsi="Times New Roman" w:cs="Times New Roman"/>
          <w:sz w:val="24"/>
          <w:szCs w:val="24"/>
        </w:rPr>
        <w:t xml:space="preserve"> Let see what</w:t>
      </w:r>
      <w:r w:rsidR="000769BB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EF7E03">
        <w:rPr>
          <w:rFonts w:ascii="Times New Roman" w:eastAsia="Liberation Serif" w:hAnsi="Times New Roman" w:cs="Times New Roman"/>
          <w:sz w:val="24"/>
          <w:szCs w:val="24"/>
        </w:rPr>
        <w:t>the distribution</w:t>
      </w:r>
      <w:r w:rsidR="00FC09AB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AF1FB4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</w:p>
    <w:p w14:paraId="2B52FBE7" w14:textId="558C2A49" w:rsidR="00303142" w:rsidRDefault="00915320" w:rsidP="00303142">
      <w:pPr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eastAsia="Liberation Serif"/>
          <w:noProof/>
        </w:rPr>
        <w:lastRenderedPageBreak/>
        <w:drawing>
          <wp:inline distT="0" distB="0" distL="0" distR="0" wp14:anchorId="3434DC8F" wp14:editId="224DAD14">
            <wp:extent cx="5753100" cy="372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54" cy="37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F470" w14:textId="386E3D9C" w:rsidR="009F7DEB" w:rsidRDefault="00ED78D2" w:rsidP="003F20F3">
      <w:pPr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 xml:space="preserve">Based on the data, we affirm that yellow cabs </w:t>
      </w:r>
      <w:r w:rsidR="00103916">
        <w:rPr>
          <w:rFonts w:ascii="Times New Roman" w:eastAsia="Liberation Serif" w:hAnsi="Times New Roman" w:cs="Times New Roman"/>
          <w:sz w:val="24"/>
          <w:szCs w:val="24"/>
        </w:rPr>
        <w:t xml:space="preserve">are the most cabs </w:t>
      </w:r>
      <w:r w:rsidR="008155EE">
        <w:rPr>
          <w:rFonts w:ascii="Times New Roman" w:eastAsia="Liberation Serif" w:hAnsi="Times New Roman" w:cs="Times New Roman"/>
          <w:sz w:val="24"/>
          <w:szCs w:val="24"/>
        </w:rPr>
        <w:t xml:space="preserve">ride used in New York City. </w:t>
      </w:r>
      <w:r w:rsidR="00AD2FE1">
        <w:rPr>
          <w:rFonts w:ascii="Times New Roman" w:eastAsia="Liberation Serif" w:hAnsi="Times New Roman" w:cs="Times New Roman"/>
          <w:sz w:val="24"/>
          <w:szCs w:val="24"/>
        </w:rPr>
        <w:t xml:space="preserve">But we noticed that </w:t>
      </w:r>
      <w:r w:rsidR="0030200A">
        <w:rPr>
          <w:rFonts w:ascii="Times New Roman" w:eastAsia="Liberation Serif" w:hAnsi="Times New Roman" w:cs="Times New Roman"/>
          <w:sz w:val="24"/>
          <w:szCs w:val="24"/>
        </w:rPr>
        <w:t xml:space="preserve">since 2012 the number of trips </w:t>
      </w:r>
      <w:r w:rsidR="00C6017F">
        <w:rPr>
          <w:rFonts w:ascii="Times New Roman" w:eastAsia="Liberation Serif" w:hAnsi="Times New Roman" w:cs="Times New Roman"/>
          <w:sz w:val="24"/>
          <w:szCs w:val="24"/>
        </w:rPr>
        <w:t>is</w:t>
      </w:r>
      <w:r w:rsidR="00B25B99">
        <w:rPr>
          <w:rFonts w:ascii="Times New Roman" w:eastAsia="Liberation Serif" w:hAnsi="Times New Roman" w:cs="Times New Roman"/>
          <w:sz w:val="24"/>
          <w:szCs w:val="24"/>
        </w:rPr>
        <w:t xml:space="preserve"> decre</w:t>
      </w:r>
      <w:r w:rsidR="00237500">
        <w:rPr>
          <w:rFonts w:ascii="Times New Roman" w:eastAsia="Liberation Serif" w:hAnsi="Times New Roman" w:cs="Times New Roman"/>
          <w:sz w:val="24"/>
          <w:szCs w:val="24"/>
        </w:rPr>
        <w:t xml:space="preserve">asing and completely </w:t>
      </w:r>
      <w:r w:rsidR="009A2AF8">
        <w:rPr>
          <w:rFonts w:ascii="Times New Roman" w:eastAsia="Liberation Serif" w:hAnsi="Times New Roman" w:cs="Times New Roman"/>
          <w:sz w:val="24"/>
          <w:szCs w:val="24"/>
        </w:rPr>
        <w:t>falling</w:t>
      </w:r>
      <w:r w:rsidR="00A539CF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9A2AF8">
        <w:rPr>
          <w:rFonts w:ascii="Times New Roman" w:eastAsia="Liberation Serif" w:hAnsi="Times New Roman" w:cs="Times New Roman"/>
          <w:sz w:val="24"/>
          <w:szCs w:val="24"/>
        </w:rPr>
        <w:t xml:space="preserve">down </w:t>
      </w:r>
      <w:r w:rsidR="00A539CF">
        <w:rPr>
          <w:rFonts w:ascii="Times New Roman" w:eastAsia="Liberation Serif" w:hAnsi="Times New Roman" w:cs="Times New Roman"/>
          <w:sz w:val="24"/>
          <w:szCs w:val="24"/>
        </w:rPr>
        <w:t>in 2020</w:t>
      </w:r>
      <w:r w:rsidR="007660FF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  <w:r w:rsidR="00706E0B">
        <w:rPr>
          <w:rFonts w:ascii="Times New Roman" w:eastAsia="Liberation Serif" w:hAnsi="Times New Roman" w:cs="Times New Roman"/>
          <w:sz w:val="24"/>
          <w:szCs w:val="24"/>
        </w:rPr>
        <w:t xml:space="preserve">This </w:t>
      </w:r>
      <w:r w:rsidR="0045319F">
        <w:rPr>
          <w:rFonts w:ascii="Times New Roman" w:eastAsia="Liberation Serif" w:hAnsi="Times New Roman" w:cs="Times New Roman"/>
          <w:sz w:val="24"/>
          <w:szCs w:val="24"/>
        </w:rPr>
        <w:t xml:space="preserve">situation of water </w:t>
      </w:r>
      <w:r w:rsidR="009A2AF8">
        <w:rPr>
          <w:rFonts w:ascii="Times New Roman" w:eastAsia="Liberation Serif" w:hAnsi="Times New Roman" w:cs="Times New Roman"/>
          <w:sz w:val="24"/>
          <w:szCs w:val="24"/>
        </w:rPr>
        <w:t>falls</w:t>
      </w:r>
      <w:r w:rsidR="0045319F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DF1AA1">
        <w:rPr>
          <w:rFonts w:ascii="Times New Roman" w:eastAsia="Liberation Serif" w:hAnsi="Times New Roman" w:cs="Times New Roman"/>
          <w:sz w:val="24"/>
          <w:szCs w:val="24"/>
        </w:rPr>
        <w:t>of can</w:t>
      </w:r>
      <w:r w:rsidR="00D37E30">
        <w:rPr>
          <w:rFonts w:ascii="Times New Roman" w:eastAsia="Liberation Serif" w:hAnsi="Times New Roman" w:cs="Times New Roman"/>
          <w:sz w:val="24"/>
          <w:szCs w:val="24"/>
        </w:rPr>
        <w:t xml:space="preserve"> be explained</w:t>
      </w:r>
      <w:r w:rsidR="00D473FC">
        <w:rPr>
          <w:rFonts w:ascii="Times New Roman" w:eastAsia="Liberation Serif" w:hAnsi="Times New Roman" w:cs="Times New Roman"/>
          <w:sz w:val="24"/>
          <w:szCs w:val="24"/>
        </w:rPr>
        <w:t xml:space="preserve"> that</w:t>
      </w:r>
      <w:r w:rsidR="00DF1AA1">
        <w:rPr>
          <w:rFonts w:ascii="Times New Roman" w:eastAsia="Liberation Serif" w:hAnsi="Times New Roman" w:cs="Times New Roman"/>
          <w:sz w:val="24"/>
          <w:szCs w:val="24"/>
        </w:rPr>
        <w:t>:</w:t>
      </w:r>
    </w:p>
    <w:p w14:paraId="2A285839" w14:textId="21AF8D06" w:rsidR="00DF1AA1" w:rsidRDefault="00DF1AA1" w:rsidP="003F20F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>First</w:t>
      </w:r>
      <w:r w:rsidR="002C0670">
        <w:rPr>
          <w:rFonts w:ascii="Times New Roman" w:eastAsia="Liberation Serif" w:hAnsi="Times New Roman" w:cs="Times New Roman"/>
          <w:sz w:val="24"/>
          <w:szCs w:val="24"/>
        </w:rPr>
        <w:t>,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C96BAE">
        <w:rPr>
          <w:rFonts w:ascii="Times New Roman" w:eastAsia="Liberation Serif" w:hAnsi="Times New Roman" w:cs="Times New Roman"/>
          <w:sz w:val="24"/>
          <w:szCs w:val="24"/>
        </w:rPr>
        <w:t xml:space="preserve">from 2015 to </w:t>
      </w:r>
      <w:r w:rsidR="00FA1F29">
        <w:rPr>
          <w:rFonts w:ascii="Times New Roman" w:eastAsia="Liberation Serif" w:hAnsi="Times New Roman" w:cs="Times New Roman"/>
          <w:sz w:val="24"/>
          <w:szCs w:val="24"/>
        </w:rPr>
        <w:t xml:space="preserve">2019 </w:t>
      </w:r>
      <w:r w:rsidR="0077182A">
        <w:rPr>
          <w:rFonts w:ascii="Times New Roman" w:eastAsia="Liberation Serif" w:hAnsi="Times New Roman" w:cs="Times New Roman"/>
          <w:sz w:val="24"/>
          <w:szCs w:val="24"/>
        </w:rPr>
        <w:t xml:space="preserve">the number of trips of black cabs </w:t>
      </w:r>
      <w:r w:rsidR="00E219A1">
        <w:rPr>
          <w:rFonts w:ascii="Times New Roman" w:eastAsia="Liberation Serif" w:hAnsi="Times New Roman" w:cs="Times New Roman"/>
          <w:sz w:val="24"/>
          <w:szCs w:val="24"/>
        </w:rPr>
        <w:t xml:space="preserve">has increased </w:t>
      </w:r>
    </w:p>
    <w:p w14:paraId="545D9589" w14:textId="66C1E636" w:rsidR="00725369" w:rsidRDefault="00725369" w:rsidP="003F20F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>Second</w:t>
      </w:r>
      <w:r w:rsidR="002C0670">
        <w:rPr>
          <w:rFonts w:ascii="Times New Roman" w:eastAsia="Liberation Serif" w:hAnsi="Times New Roman" w:cs="Times New Roman"/>
          <w:sz w:val="24"/>
          <w:szCs w:val="24"/>
        </w:rPr>
        <w:t>,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7C2A9B">
        <w:rPr>
          <w:rFonts w:ascii="Times New Roman" w:eastAsia="Liberation Serif" w:hAnsi="Times New Roman" w:cs="Times New Roman"/>
          <w:sz w:val="24"/>
          <w:szCs w:val="24"/>
        </w:rPr>
        <w:t xml:space="preserve">the </w:t>
      </w:r>
      <w:r w:rsidR="00DC7AD5">
        <w:rPr>
          <w:rFonts w:ascii="Times New Roman" w:eastAsia="Liberation Serif" w:hAnsi="Times New Roman" w:cs="Times New Roman"/>
          <w:sz w:val="24"/>
          <w:szCs w:val="24"/>
        </w:rPr>
        <w:t xml:space="preserve">health crises </w:t>
      </w:r>
      <w:r w:rsidR="00CF3899">
        <w:rPr>
          <w:rFonts w:ascii="Times New Roman" w:eastAsia="Liberation Serif" w:hAnsi="Times New Roman" w:cs="Times New Roman"/>
          <w:sz w:val="24"/>
          <w:szCs w:val="24"/>
        </w:rPr>
        <w:t xml:space="preserve">of COVID-19 </w:t>
      </w:r>
      <w:r w:rsidR="004F1EB5">
        <w:rPr>
          <w:rFonts w:ascii="Times New Roman" w:eastAsia="Liberation Serif" w:hAnsi="Times New Roman" w:cs="Times New Roman"/>
          <w:sz w:val="24"/>
          <w:szCs w:val="24"/>
        </w:rPr>
        <w:t>have</w:t>
      </w:r>
      <w:r w:rsidR="00863110">
        <w:rPr>
          <w:rFonts w:ascii="Times New Roman" w:eastAsia="Liberation Serif" w:hAnsi="Times New Roman" w:cs="Times New Roman"/>
          <w:sz w:val="24"/>
          <w:szCs w:val="24"/>
        </w:rPr>
        <w:t xml:space="preserve"> big negative effe</w:t>
      </w:r>
      <w:r w:rsidR="002319D8">
        <w:rPr>
          <w:rFonts w:ascii="Times New Roman" w:eastAsia="Liberation Serif" w:hAnsi="Times New Roman" w:cs="Times New Roman"/>
          <w:sz w:val="24"/>
          <w:szCs w:val="24"/>
        </w:rPr>
        <w:t xml:space="preserve">ct on yellow cab companies. </w:t>
      </w:r>
      <w:r w:rsidR="00C704B5">
        <w:rPr>
          <w:rFonts w:ascii="Times New Roman" w:eastAsia="Liberation Serif" w:hAnsi="Times New Roman" w:cs="Times New Roman"/>
          <w:sz w:val="24"/>
          <w:szCs w:val="24"/>
        </w:rPr>
        <w:t xml:space="preserve">People </w:t>
      </w:r>
      <w:r w:rsidR="00D45D12">
        <w:rPr>
          <w:rFonts w:ascii="Times New Roman" w:eastAsia="Liberation Serif" w:hAnsi="Times New Roman" w:cs="Times New Roman"/>
          <w:sz w:val="24"/>
          <w:szCs w:val="24"/>
        </w:rPr>
        <w:t>do not</w:t>
      </w:r>
      <w:r w:rsidR="00C704B5">
        <w:rPr>
          <w:rFonts w:ascii="Times New Roman" w:eastAsia="Liberation Serif" w:hAnsi="Times New Roman" w:cs="Times New Roman"/>
          <w:sz w:val="24"/>
          <w:szCs w:val="24"/>
        </w:rPr>
        <w:t xml:space="preserve"> go out any more because of </w:t>
      </w:r>
      <w:r w:rsidR="0049419B">
        <w:rPr>
          <w:rFonts w:ascii="Times New Roman" w:eastAsia="Liberation Serif" w:hAnsi="Times New Roman" w:cs="Times New Roman"/>
          <w:sz w:val="24"/>
          <w:szCs w:val="24"/>
        </w:rPr>
        <w:t>the pandemic restrictions</w:t>
      </w:r>
      <w:r w:rsidR="00BD7883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  <w:r w:rsidR="00324CE5">
        <w:rPr>
          <w:rFonts w:ascii="Times New Roman" w:eastAsia="Liberation Serif" w:hAnsi="Times New Roman" w:cs="Times New Roman"/>
          <w:sz w:val="24"/>
          <w:szCs w:val="24"/>
        </w:rPr>
        <w:t xml:space="preserve">Bars and clubs are closed </w:t>
      </w:r>
      <w:r w:rsidR="00585991">
        <w:rPr>
          <w:rFonts w:ascii="Times New Roman" w:eastAsia="Liberation Serif" w:hAnsi="Times New Roman" w:cs="Times New Roman"/>
          <w:sz w:val="24"/>
          <w:szCs w:val="24"/>
        </w:rPr>
        <w:t>so, no passengers for yellow cabs. Air</w:t>
      </w:r>
      <w:r w:rsidR="003543A8">
        <w:rPr>
          <w:rFonts w:ascii="Times New Roman" w:eastAsia="Liberation Serif" w:hAnsi="Times New Roman" w:cs="Times New Roman"/>
          <w:sz w:val="24"/>
          <w:szCs w:val="24"/>
        </w:rPr>
        <w:t xml:space="preserve">ports are closed and many people are </w:t>
      </w:r>
      <w:r w:rsidR="008100FC">
        <w:rPr>
          <w:rFonts w:ascii="Times New Roman" w:eastAsia="Liberation Serif" w:hAnsi="Times New Roman" w:cs="Times New Roman"/>
          <w:sz w:val="24"/>
          <w:szCs w:val="24"/>
        </w:rPr>
        <w:t xml:space="preserve">scared to </w:t>
      </w:r>
      <w:r w:rsidR="0060752E">
        <w:rPr>
          <w:rFonts w:ascii="Times New Roman" w:eastAsia="Liberation Serif" w:hAnsi="Times New Roman" w:cs="Times New Roman"/>
          <w:sz w:val="24"/>
          <w:szCs w:val="24"/>
        </w:rPr>
        <w:t>travel</w:t>
      </w:r>
      <w:r w:rsidR="00474DDE">
        <w:rPr>
          <w:rFonts w:ascii="Times New Roman" w:eastAsia="Liberation Serif" w:hAnsi="Times New Roman" w:cs="Times New Roman"/>
          <w:sz w:val="24"/>
          <w:szCs w:val="24"/>
        </w:rPr>
        <w:t>.</w:t>
      </w:r>
    </w:p>
    <w:p w14:paraId="6A3CB55E" w14:textId="2B29DECE" w:rsidR="002754E7" w:rsidRDefault="002C0670" w:rsidP="002C067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 xml:space="preserve">Third, </w:t>
      </w:r>
      <w:r w:rsidR="00C951EE">
        <w:rPr>
          <w:rFonts w:ascii="Times New Roman" w:eastAsia="Liberation Serif" w:hAnsi="Times New Roman" w:cs="Times New Roman"/>
          <w:sz w:val="24"/>
          <w:szCs w:val="24"/>
        </w:rPr>
        <w:t xml:space="preserve">I would like to </w:t>
      </w:r>
      <w:r w:rsidR="00114F65">
        <w:rPr>
          <w:rFonts w:ascii="Times New Roman" w:eastAsia="Liberation Serif" w:hAnsi="Times New Roman" w:cs="Times New Roman"/>
          <w:sz w:val="24"/>
          <w:szCs w:val="24"/>
        </w:rPr>
        <w:t>point out the sur</w:t>
      </w:r>
      <w:r w:rsidR="00DA5248">
        <w:rPr>
          <w:rFonts w:ascii="Times New Roman" w:eastAsia="Liberation Serif" w:hAnsi="Times New Roman" w:cs="Times New Roman"/>
          <w:sz w:val="24"/>
          <w:szCs w:val="24"/>
        </w:rPr>
        <w:t xml:space="preserve">prise of this data I noticed. </w:t>
      </w:r>
      <w:r w:rsidR="00D0232A">
        <w:rPr>
          <w:rFonts w:ascii="Times New Roman" w:eastAsia="Liberation Serif" w:hAnsi="Times New Roman" w:cs="Times New Roman"/>
          <w:sz w:val="24"/>
          <w:szCs w:val="24"/>
        </w:rPr>
        <w:t>So</w:t>
      </w:r>
      <w:r w:rsidR="00DF6716">
        <w:rPr>
          <w:rFonts w:ascii="Times New Roman" w:eastAsia="Liberation Serif" w:hAnsi="Times New Roman" w:cs="Times New Roman"/>
          <w:sz w:val="24"/>
          <w:szCs w:val="24"/>
        </w:rPr>
        <w:t>,</w:t>
      </w:r>
      <w:r w:rsidR="00D0232A">
        <w:rPr>
          <w:rFonts w:ascii="Times New Roman" w:eastAsia="Liberation Serif" w:hAnsi="Times New Roman" w:cs="Times New Roman"/>
          <w:sz w:val="24"/>
          <w:szCs w:val="24"/>
        </w:rPr>
        <w:t xml:space="preserve"> I can add </w:t>
      </w:r>
      <w:r w:rsidR="00B73664">
        <w:rPr>
          <w:rFonts w:ascii="Times New Roman" w:eastAsia="Liberation Serif" w:hAnsi="Times New Roman" w:cs="Times New Roman"/>
          <w:sz w:val="24"/>
          <w:szCs w:val="24"/>
        </w:rPr>
        <w:t>it to the elements the that c</w:t>
      </w:r>
      <w:r w:rsidR="003074B1">
        <w:rPr>
          <w:rFonts w:ascii="Times New Roman" w:eastAsia="Liberation Serif" w:hAnsi="Times New Roman" w:cs="Times New Roman"/>
          <w:sz w:val="24"/>
          <w:szCs w:val="24"/>
        </w:rPr>
        <w:t xml:space="preserve">aused </w:t>
      </w:r>
      <w:r w:rsidR="003D5E3D">
        <w:rPr>
          <w:rFonts w:ascii="Times New Roman" w:eastAsia="Liberation Serif" w:hAnsi="Times New Roman" w:cs="Times New Roman"/>
          <w:sz w:val="24"/>
          <w:szCs w:val="24"/>
        </w:rPr>
        <w:t>the decreasing of yellow cabs number of trips.</w:t>
      </w:r>
      <w:r w:rsidR="00C1281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BD5C25">
        <w:rPr>
          <w:rFonts w:ascii="Times New Roman" w:eastAsia="Liberation Serif" w:hAnsi="Times New Roman" w:cs="Times New Roman"/>
          <w:sz w:val="24"/>
          <w:szCs w:val="24"/>
        </w:rPr>
        <w:t xml:space="preserve">The FHV-High Volume number of trips </w:t>
      </w:r>
      <w:r w:rsidR="00DB6DE8">
        <w:rPr>
          <w:rFonts w:ascii="Times New Roman" w:eastAsia="Liberation Serif" w:hAnsi="Times New Roman" w:cs="Times New Roman"/>
          <w:sz w:val="24"/>
          <w:szCs w:val="24"/>
        </w:rPr>
        <w:t>has considerably increased since 2</w:t>
      </w:r>
      <w:r w:rsidR="007F1D1B">
        <w:rPr>
          <w:rFonts w:ascii="Times New Roman" w:eastAsia="Liberation Serif" w:hAnsi="Times New Roman" w:cs="Times New Roman"/>
          <w:sz w:val="24"/>
          <w:szCs w:val="24"/>
        </w:rPr>
        <w:t>015 until 2019</w:t>
      </w:r>
      <w:r w:rsidR="00DF6716">
        <w:rPr>
          <w:rFonts w:ascii="Times New Roman" w:eastAsia="Liberation Serif" w:hAnsi="Times New Roman" w:cs="Times New Roman"/>
          <w:sz w:val="24"/>
          <w:szCs w:val="24"/>
        </w:rPr>
        <w:t>.</w:t>
      </w:r>
    </w:p>
    <w:p w14:paraId="005552EA" w14:textId="621752D8" w:rsidR="001B59D4" w:rsidRDefault="001B59D4" w:rsidP="001B59D4">
      <w:pPr>
        <w:pStyle w:val="ListParagraph"/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469E8488" w14:textId="77777777" w:rsidR="000F3480" w:rsidRDefault="000F3480" w:rsidP="000F3480">
      <w:pPr>
        <w:pStyle w:val="ListParagraph"/>
        <w:spacing w:after="0" w:line="480" w:lineRule="auto"/>
        <w:ind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</w:p>
    <w:p w14:paraId="33D20934" w14:textId="7348B040" w:rsidR="004D504A" w:rsidRPr="000F3480" w:rsidRDefault="003274F2" w:rsidP="000F3480">
      <w:pPr>
        <w:pStyle w:val="ListParagraph"/>
        <w:spacing w:after="0" w:line="480" w:lineRule="auto"/>
        <w:ind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  <w:r w:rsidRPr="000F3480">
        <w:rPr>
          <w:rFonts w:ascii="Times New Roman" w:eastAsia="Liberation Serif" w:hAnsi="Times New Roman" w:cs="Times New Roman"/>
          <w:b/>
          <w:bCs/>
          <w:sz w:val="24"/>
          <w:szCs w:val="24"/>
        </w:rPr>
        <w:lastRenderedPageBreak/>
        <w:t xml:space="preserve">D – Comparison between yellow </w:t>
      </w:r>
      <w:r w:rsidR="000F3480" w:rsidRPr="000F3480">
        <w:rPr>
          <w:rFonts w:ascii="Times New Roman" w:eastAsia="Liberation Serif" w:hAnsi="Times New Roman" w:cs="Times New Roman"/>
          <w:b/>
          <w:bCs/>
          <w:sz w:val="24"/>
          <w:szCs w:val="24"/>
        </w:rPr>
        <w:t>cab and FHV-High Volume</w:t>
      </w:r>
    </w:p>
    <w:p w14:paraId="76ABBDD7" w14:textId="504A9DCF" w:rsidR="004D504A" w:rsidRDefault="004D504A" w:rsidP="001B59D4">
      <w:pPr>
        <w:pStyle w:val="ListParagraph"/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eastAsia="Liberation Serif"/>
          <w:noProof/>
        </w:rPr>
        <w:drawing>
          <wp:inline distT="0" distB="0" distL="0" distR="0" wp14:anchorId="645336CD" wp14:editId="088ACF98">
            <wp:extent cx="477202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E2C4" w14:textId="0DE89CCE" w:rsidR="00704B98" w:rsidRPr="00704B98" w:rsidRDefault="00087603" w:rsidP="00D25C85">
      <w:pPr>
        <w:spacing w:after="0" w:line="480" w:lineRule="auto"/>
        <w:ind w:firstLine="720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 xml:space="preserve">In conclusion, </w:t>
      </w:r>
      <w:r w:rsidR="002053C4">
        <w:rPr>
          <w:rFonts w:ascii="Times New Roman" w:eastAsia="Liberation Serif" w:hAnsi="Times New Roman" w:cs="Times New Roman"/>
          <w:sz w:val="24"/>
          <w:szCs w:val="24"/>
        </w:rPr>
        <w:t>w</w:t>
      </w:r>
      <w:r w:rsidR="009C2C71">
        <w:rPr>
          <w:rFonts w:ascii="Times New Roman" w:eastAsia="Liberation Serif" w:hAnsi="Times New Roman" w:cs="Times New Roman"/>
          <w:sz w:val="24"/>
          <w:szCs w:val="24"/>
        </w:rPr>
        <w:t>e remarque that yellow cabs face many challengers</w:t>
      </w:r>
      <w:r w:rsidR="000E2AFC">
        <w:rPr>
          <w:rFonts w:ascii="Times New Roman" w:eastAsia="Liberation Serif" w:hAnsi="Times New Roman" w:cs="Times New Roman"/>
          <w:sz w:val="24"/>
          <w:szCs w:val="24"/>
        </w:rPr>
        <w:t xml:space="preserve">. Our recommendations </w:t>
      </w:r>
      <w:r w:rsidR="00CB668C">
        <w:rPr>
          <w:rFonts w:ascii="Times New Roman" w:eastAsia="Liberation Serif" w:hAnsi="Times New Roman" w:cs="Times New Roman"/>
          <w:sz w:val="24"/>
          <w:szCs w:val="24"/>
        </w:rPr>
        <w:t xml:space="preserve">to Taxi Limousine Commission </w:t>
      </w:r>
      <w:r w:rsidR="00774C7B">
        <w:rPr>
          <w:rFonts w:ascii="Times New Roman" w:eastAsia="Liberation Serif" w:hAnsi="Times New Roman" w:cs="Times New Roman"/>
          <w:sz w:val="24"/>
          <w:szCs w:val="24"/>
        </w:rPr>
        <w:t xml:space="preserve">(TLC) </w:t>
      </w:r>
      <w:r w:rsidR="00D25C85">
        <w:rPr>
          <w:rFonts w:ascii="Times New Roman" w:eastAsia="Liberation Serif" w:hAnsi="Times New Roman" w:cs="Times New Roman"/>
          <w:sz w:val="24"/>
          <w:szCs w:val="24"/>
        </w:rPr>
        <w:t>are</w:t>
      </w:r>
      <w:r w:rsidR="001759DC">
        <w:rPr>
          <w:rFonts w:ascii="Times New Roman" w:eastAsia="Liberation Serif" w:hAnsi="Times New Roman" w:cs="Times New Roman"/>
          <w:sz w:val="24"/>
          <w:szCs w:val="24"/>
        </w:rPr>
        <w:t xml:space="preserve"> to </w:t>
      </w:r>
      <w:r w:rsidR="006D2FE8">
        <w:rPr>
          <w:rFonts w:ascii="Times New Roman" w:eastAsia="Liberation Serif" w:hAnsi="Times New Roman" w:cs="Times New Roman"/>
          <w:sz w:val="24"/>
          <w:szCs w:val="24"/>
        </w:rPr>
        <w:t>act</w:t>
      </w:r>
      <w:r w:rsidR="001759DC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830917">
        <w:rPr>
          <w:rFonts w:ascii="Times New Roman" w:eastAsia="Liberation Serif" w:hAnsi="Times New Roman" w:cs="Times New Roman"/>
          <w:sz w:val="24"/>
          <w:szCs w:val="24"/>
        </w:rPr>
        <w:t xml:space="preserve">right </w:t>
      </w:r>
      <w:r w:rsidR="004C0C7B">
        <w:rPr>
          <w:rFonts w:ascii="Times New Roman" w:eastAsia="Liberation Serif" w:hAnsi="Times New Roman" w:cs="Times New Roman"/>
          <w:sz w:val="24"/>
          <w:szCs w:val="24"/>
        </w:rPr>
        <w:t>now,</w:t>
      </w:r>
      <w:r w:rsidR="000F4D9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C72C9D">
        <w:rPr>
          <w:rFonts w:ascii="Times New Roman" w:eastAsia="Liberation Serif" w:hAnsi="Times New Roman" w:cs="Times New Roman"/>
          <w:sz w:val="24"/>
          <w:szCs w:val="24"/>
        </w:rPr>
        <w:t xml:space="preserve">to integrate </w:t>
      </w:r>
      <w:r w:rsidR="002C209C">
        <w:rPr>
          <w:rFonts w:ascii="Times New Roman" w:eastAsia="Liberation Serif" w:hAnsi="Times New Roman" w:cs="Times New Roman"/>
          <w:sz w:val="24"/>
          <w:szCs w:val="24"/>
        </w:rPr>
        <w:t xml:space="preserve">yellow cabs drivers as </w:t>
      </w:r>
      <w:r w:rsidR="001649C5">
        <w:rPr>
          <w:rFonts w:ascii="Times New Roman" w:eastAsia="Liberation Serif" w:hAnsi="Times New Roman" w:cs="Times New Roman"/>
          <w:sz w:val="24"/>
          <w:szCs w:val="24"/>
        </w:rPr>
        <w:t>city employee</w:t>
      </w:r>
      <w:r w:rsidR="00FE2344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053018">
        <w:rPr>
          <w:rFonts w:ascii="Times New Roman" w:eastAsia="Liberation Serif" w:hAnsi="Times New Roman" w:cs="Times New Roman"/>
          <w:sz w:val="24"/>
          <w:szCs w:val="24"/>
        </w:rPr>
        <w:t>to avoid</w:t>
      </w:r>
      <w:r w:rsidR="00FE2344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79455F">
        <w:rPr>
          <w:rFonts w:ascii="Times New Roman" w:eastAsia="Liberation Serif" w:hAnsi="Times New Roman" w:cs="Times New Roman"/>
          <w:sz w:val="24"/>
          <w:szCs w:val="24"/>
        </w:rPr>
        <w:t>that thousand</w:t>
      </w:r>
      <w:r w:rsidR="00E22489">
        <w:rPr>
          <w:rFonts w:ascii="Times New Roman" w:eastAsia="Liberation Serif" w:hAnsi="Times New Roman" w:cs="Times New Roman"/>
          <w:sz w:val="24"/>
          <w:szCs w:val="24"/>
        </w:rPr>
        <w:t xml:space="preserve">s of drivers </w:t>
      </w:r>
      <w:r w:rsidR="00886D36">
        <w:rPr>
          <w:rFonts w:ascii="Times New Roman" w:eastAsia="Liberation Serif" w:hAnsi="Times New Roman" w:cs="Times New Roman"/>
          <w:sz w:val="24"/>
          <w:szCs w:val="24"/>
        </w:rPr>
        <w:t xml:space="preserve">and yellow cabs </w:t>
      </w:r>
      <w:r w:rsidR="009D578D">
        <w:rPr>
          <w:rFonts w:ascii="Times New Roman" w:eastAsia="Liberation Serif" w:hAnsi="Times New Roman" w:cs="Times New Roman"/>
          <w:sz w:val="24"/>
          <w:szCs w:val="24"/>
        </w:rPr>
        <w:t>companies’</w:t>
      </w:r>
      <w:r w:rsidR="00886D36">
        <w:rPr>
          <w:rFonts w:ascii="Times New Roman" w:eastAsia="Liberation Serif" w:hAnsi="Times New Roman" w:cs="Times New Roman"/>
          <w:sz w:val="24"/>
          <w:szCs w:val="24"/>
        </w:rPr>
        <w:t xml:space="preserve"> employees </w:t>
      </w:r>
      <w:r w:rsidR="00E11B09">
        <w:rPr>
          <w:rFonts w:ascii="Times New Roman" w:eastAsia="Liberation Serif" w:hAnsi="Times New Roman" w:cs="Times New Roman"/>
          <w:sz w:val="24"/>
          <w:szCs w:val="24"/>
        </w:rPr>
        <w:t xml:space="preserve">become unemployed in </w:t>
      </w:r>
      <w:r w:rsidR="00254C60">
        <w:rPr>
          <w:rFonts w:ascii="Times New Roman" w:eastAsia="Liberation Serif" w:hAnsi="Times New Roman" w:cs="Times New Roman"/>
          <w:sz w:val="24"/>
          <w:szCs w:val="24"/>
        </w:rPr>
        <w:t>future.</w:t>
      </w:r>
    </w:p>
    <w:p w14:paraId="0DD49FDF" w14:textId="77777777" w:rsidR="00474DDE" w:rsidRPr="00474DDE" w:rsidRDefault="00474DDE" w:rsidP="00474DDE">
      <w:pPr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1B801D00" w14:textId="77777777" w:rsidR="00303142" w:rsidRPr="00280B67" w:rsidRDefault="00303142" w:rsidP="00D15EF5">
      <w:pPr>
        <w:ind w:firstLine="720"/>
        <w:rPr>
          <w:rFonts w:ascii="Times New Roman" w:eastAsia="Liberation Serif" w:hAnsi="Times New Roman" w:cs="Times New Roman"/>
          <w:b/>
          <w:bCs/>
          <w:sz w:val="24"/>
          <w:szCs w:val="24"/>
        </w:rPr>
      </w:pPr>
    </w:p>
    <w:sectPr w:rsidR="00303142" w:rsidRPr="0028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3A1D4" w14:textId="77777777" w:rsidR="00D02472" w:rsidRDefault="00D02472" w:rsidP="007534B1">
      <w:pPr>
        <w:spacing w:after="0" w:line="240" w:lineRule="auto"/>
      </w:pPr>
      <w:r>
        <w:separator/>
      </w:r>
    </w:p>
  </w:endnote>
  <w:endnote w:type="continuationSeparator" w:id="0">
    <w:p w14:paraId="3E6D7CA2" w14:textId="77777777" w:rsidR="00D02472" w:rsidRDefault="00D02472" w:rsidP="007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1A222" w14:textId="77777777" w:rsidR="00D02472" w:rsidRDefault="00D02472" w:rsidP="007534B1">
      <w:pPr>
        <w:spacing w:after="0" w:line="240" w:lineRule="auto"/>
      </w:pPr>
      <w:r>
        <w:separator/>
      </w:r>
    </w:p>
  </w:footnote>
  <w:footnote w:type="continuationSeparator" w:id="0">
    <w:p w14:paraId="3491C60C" w14:textId="77777777" w:rsidR="00D02472" w:rsidRDefault="00D02472" w:rsidP="007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83BF8"/>
    <w:multiLevelType w:val="hybridMultilevel"/>
    <w:tmpl w:val="F32A45A4"/>
    <w:lvl w:ilvl="0" w:tplc="9E3CF7B8">
      <w:start w:val="6"/>
      <w:numFmt w:val="bullet"/>
      <w:lvlText w:val="-"/>
      <w:lvlJc w:val="left"/>
      <w:pPr>
        <w:ind w:left="720" w:hanging="360"/>
      </w:pPr>
      <w:rPr>
        <w:rFonts w:ascii="Times New Roman" w:eastAsia="Liberation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3B56"/>
    <w:multiLevelType w:val="hybridMultilevel"/>
    <w:tmpl w:val="E38277FC"/>
    <w:lvl w:ilvl="0" w:tplc="40600E4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41"/>
    <w:rsid w:val="000000E0"/>
    <w:rsid w:val="00015F78"/>
    <w:rsid w:val="00053018"/>
    <w:rsid w:val="000636E7"/>
    <w:rsid w:val="000769BB"/>
    <w:rsid w:val="00087603"/>
    <w:rsid w:val="000944D2"/>
    <w:rsid w:val="000B539B"/>
    <w:rsid w:val="000C1C60"/>
    <w:rsid w:val="000E2AFC"/>
    <w:rsid w:val="000F3480"/>
    <w:rsid w:val="000F4D98"/>
    <w:rsid w:val="00103916"/>
    <w:rsid w:val="00114F65"/>
    <w:rsid w:val="001536C8"/>
    <w:rsid w:val="001603BC"/>
    <w:rsid w:val="001649C5"/>
    <w:rsid w:val="001759DC"/>
    <w:rsid w:val="001B59D4"/>
    <w:rsid w:val="001E4F26"/>
    <w:rsid w:val="001F214F"/>
    <w:rsid w:val="002053C4"/>
    <w:rsid w:val="00223DD6"/>
    <w:rsid w:val="002319D8"/>
    <w:rsid w:val="002351DB"/>
    <w:rsid w:val="00237500"/>
    <w:rsid w:val="00250C45"/>
    <w:rsid w:val="00254C60"/>
    <w:rsid w:val="002754E7"/>
    <w:rsid w:val="00280B67"/>
    <w:rsid w:val="002B4B8B"/>
    <w:rsid w:val="002C0670"/>
    <w:rsid w:val="002C09F3"/>
    <w:rsid w:val="002C209C"/>
    <w:rsid w:val="002D2868"/>
    <w:rsid w:val="0030200A"/>
    <w:rsid w:val="00303142"/>
    <w:rsid w:val="003074B1"/>
    <w:rsid w:val="00313902"/>
    <w:rsid w:val="00324CE5"/>
    <w:rsid w:val="003274F2"/>
    <w:rsid w:val="00340775"/>
    <w:rsid w:val="00345345"/>
    <w:rsid w:val="003543A8"/>
    <w:rsid w:val="00390C14"/>
    <w:rsid w:val="003A50F3"/>
    <w:rsid w:val="003C6815"/>
    <w:rsid w:val="003D5E3D"/>
    <w:rsid w:val="003E40AE"/>
    <w:rsid w:val="003E6226"/>
    <w:rsid w:val="003F20F3"/>
    <w:rsid w:val="003F69A4"/>
    <w:rsid w:val="00400F6E"/>
    <w:rsid w:val="00404614"/>
    <w:rsid w:val="004272B6"/>
    <w:rsid w:val="00427BCE"/>
    <w:rsid w:val="004302A7"/>
    <w:rsid w:val="004305D6"/>
    <w:rsid w:val="004512CF"/>
    <w:rsid w:val="0045319F"/>
    <w:rsid w:val="00464563"/>
    <w:rsid w:val="00474DDE"/>
    <w:rsid w:val="0049419B"/>
    <w:rsid w:val="004C0C7B"/>
    <w:rsid w:val="004D504A"/>
    <w:rsid w:val="004F1EB5"/>
    <w:rsid w:val="00585991"/>
    <w:rsid w:val="005F61BF"/>
    <w:rsid w:val="0060752E"/>
    <w:rsid w:val="006216A6"/>
    <w:rsid w:val="0068640A"/>
    <w:rsid w:val="006973B9"/>
    <w:rsid w:val="006D2FE8"/>
    <w:rsid w:val="00704B98"/>
    <w:rsid w:val="00706E0B"/>
    <w:rsid w:val="00715BE0"/>
    <w:rsid w:val="00725369"/>
    <w:rsid w:val="007261F7"/>
    <w:rsid w:val="0073721D"/>
    <w:rsid w:val="007534B1"/>
    <w:rsid w:val="007660FF"/>
    <w:rsid w:val="0077182A"/>
    <w:rsid w:val="00774C7B"/>
    <w:rsid w:val="0079455F"/>
    <w:rsid w:val="007A03FB"/>
    <w:rsid w:val="007C2A9B"/>
    <w:rsid w:val="007D18B0"/>
    <w:rsid w:val="007F1D1B"/>
    <w:rsid w:val="008100FC"/>
    <w:rsid w:val="00812793"/>
    <w:rsid w:val="008155EE"/>
    <w:rsid w:val="00830917"/>
    <w:rsid w:val="0083364A"/>
    <w:rsid w:val="00843D46"/>
    <w:rsid w:val="00863110"/>
    <w:rsid w:val="00871F82"/>
    <w:rsid w:val="00873926"/>
    <w:rsid w:val="00886D36"/>
    <w:rsid w:val="008B3B40"/>
    <w:rsid w:val="008D03FE"/>
    <w:rsid w:val="00915320"/>
    <w:rsid w:val="00986088"/>
    <w:rsid w:val="009A2AF8"/>
    <w:rsid w:val="009C2C71"/>
    <w:rsid w:val="009C59F0"/>
    <w:rsid w:val="009D578D"/>
    <w:rsid w:val="009F7DEB"/>
    <w:rsid w:val="00A0218D"/>
    <w:rsid w:val="00A076E7"/>
    <w:rsid w:val="00A20330"/>
    <w:rsid w:val="00A37940"/>
    <w:rsid w:val="00A539CF"/>
    <w:rsid w:val="00A91FFD"/>
    <w:rsid w:val="00AD2FE1"/>
    <w:rsid w:val="00AD4280"/>
    <w:rsid w:val="00AE5B7B"/>
    <w:rsid w:val="00AF1FB4"/>
    <w:rsid w:val="00B05C88"/>
    <w:rsid w:val="00B25B99"/>
    <w:rsid w:val="00B305C4"/>
    <w:rsid w:val="00B323AD"/>
    <w:rsid w:val="00B3407E"/>
    <w:rsid w:val="00B43366"/>
    <w:rsid w:val="00B43F0D"/>
    <w:rsid w:val="00B73664"/>
    <w:rsid w:val="00B8294C"/>
    <w:rsid w:val="00BB4BFC"/>
    <w:rsid w:val="00BC1D4F"/>
    <w:rsid w:val="00BD5C25"/>
    <w:rsid w:val="00BD7883"/>
    <w:rsid w:val="00C051F2"/>
    <w:rsid w:val="00C074B2"/>
    <w:rsid w:val="00C12818"/>
    <w:rsid w:val="00C6017F"/>
    <w:rsid w:val="00C64BD0"/>
    <w:rsid w:val="00C6582D"/>
    <w:rsid w:val="00C704B5"/>
    <w:rsid w:val="00C72C9D"/>
    <w:rsid w:val="00C77C31"/>
    <w:rsid w:val="00C951EE"/>
    <w:rsid w:val="00C96BAE"/>
    <w:rsid w:val="00CA4CA7"/>
    <w:rsid w:val="00CB5231"/>
    <w:rsid w:val="00CB668C"/>
    <w:rsid w:val="00CD44A1"/>
    <w:rsid w:val="00CE2B04"/>
    <w:rsid w:val="00CF3899"/>
    <w:rsid w:val="00D0232A"/>
    <w:rsid w:val="00D02472"/>
    <w:rsid w:val="00D10E22"/>
    <w:rsid w:val="00D15EF5"/>
    <w:rsid w:val="00D25C85"/>
    <w:rsid w:val="00D35610"/>
    <w:rsid w:val="00D37E30"/>
    <w:rsid w:val="00D45D12"/>
    <w:rsid w:val="00D473FC"/>
    <w:rsid w:val="00D56040"/>
    <w:rsid w:val="00D816AC"/>
    <w:rsid w:val="00D93E41"/>
    <w:rsid w:val="00DA5248"/>
    <w:rsid w:val="00DB6DE8"/>
    <w:rsid w:val="00DC79A4"/>
    <w:rsid w:val="00DC7AD5"/>
    <w:rsid w:val="00DE3AEF"/>
    <w:rsid w:val="00DF1AA1"/>
    <w:rsid w:val="00DF6716"/>
    <w:rsid w:val="00E11B09"/>
    <w:rsid w:val="00E219A1"/>
    <w:rsid w:val="00E22489"/>
    <w:rsid w:val="00E74EB3"/>
    <w:rsid w:val="00EB20A8"/>
    <w:rsid w:val="00ED5FA7"/>
    <w:rsid w:val="00ED78D2"/>
    <w:rsid w:val="00EE0BE4"/>
    <w:rsid w:val="00EF7E03"/>
    <w:rsid w:val="00F22D17"/>
    <w:rsid w:val="00F23782"/>
    <w:rsid w:val="00F23DB0"/>
    <w:rsid w:val="00F23F24"/>
    <w:rsid w:val="00F55C73"/>
    <w:rsid w:val="00FA1F29"/>
    <w:rsid w:val="00FC09AB"/>
    <w:rsid w:val="00FE12E3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D0EB"/>
  <w15:chartTrackingRefBased/>
  <w15:docId w15:val="{97082DEA-D8FA-4136-8D03-6B0066CF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D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3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B1"/>
  </w:style>
  <w:style w:type="paragraph" w:styleId="Footer">
    <w:name w:val="footer"/>
    <w:basedOn w:val="Normal"/>
    <w:link w:val="FooterChar"/>
    <w:uiPriority w:val="99"/>
    <w:unhideWhenUsed/>
    <w:rsid w:val="0075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B1"/>
  </w:style>
  <w:style w:type="table" w:styleId="TableGrid">
    <w:name w:val="Table Grid"/>
    <w:basedOn w:val="TableNormal"/>
    <w:uiPriority w:val="39"/>
    <w:rsid w:val="00DC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toddwschneider.com/posts/analyzing-1-1-billion-nyc-taxi-and-uber-trips-with-a-venge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Falilou OURO-DJOBO</dc:creator>
  <cp:keywords/>
  <dc:description/>
  <cp:lastModifiedBy>Falilou OURO-DJOBO</cp:lastModifiedBy>
  <cp:revision>178</cp:revision>
  <dcterms:created xsi:type="dcterms:W3CDTF">2020-12-16T18:26:00Z</dcterms:created>
  <dcterms:modified xsi:type="dcterms:W3CDTF">2020-12-17T19:50:00Z</dcterms:modified>
</cp:coreProperties>
</file>