
<file path=[Content_Types].xml><?xml version="1.0" encoding="utf-8"?>
<Types xmlns="http://schemas.openxmlformats.org/package/2006/content-types">
  <Override PartName="/word/fontTable.xml" ContentType="application/vnd.openxmlformats-officedocument.wordprocessingml.fontTable+xml"/>
  <Override PartName="/word/footer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Override PartName="/word/header1.xml" ContentType="application/vnd.openxmlformats-officedocument.wordprocessingml.header+xml"/>
  <Override PartName="/word/footer3.xml" ContentType="application/vnd.openxmlformats-officedocument.wordprocessingml.footer+xml"/>
  <Default Extension="rels" ContentType="application/vnd.openxmlformats-package.relationships+xml"/>
  <Override PartName="/word/styles.xml" ContentType="application/vnd.openxmlformats-officedocument.wordprocessingml.styles+xml"/>
  <Override PartName="/word/header2.xml" ContentType="application/vnd.openxmlformats-officedocument.wordprocessingml.header+xml"/>
  <Override PartName="/word/settings.xml" ContentType="application/vnd.openxmlformats-officedocument.wordprocessingml.setting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2DCC" w:rsidRPr="00062436" w:rsidRDefault="00B92DCC">
      <w:pPr>
        <w:pStyle w:val="BodyA"/>
        <w:jc w:val="center"/>
        <w:rPr>
          <w:rFonts w:ascii="Times New Roman Bold"/>
          <w:lang w:val="en-AU"/>
        </w:rPr>
      </w:pPr>
    </w:p>
    <w:p w:rsidR="00B92DCC" w:rsidRPr="0007746A" w:rsidRDefault="00B92DCC" w:rsidP="00110FBC">
      <w:pPr>
        <w:pStyle w:val="BodyA"/>
        <w:jc w:val="center"/>
        <w:rPr>
          <w:rFonts w:ascii="Arial" w:hAnsi="Arial"/>
          <w:b/>
          <w:sz w:val="30"/>
          <w:szCs w:val="30"/>
        </w:rPr>
      </w:pPr>
    </w:p>
    <w:p w:rsidR="004F0E55" w:rsidRDefault="004F0E55" w:rsidP="0007746A">
      <w:pPr>
        <w:pStyle w:val="BodyA"/>
        <w:jc w:val="center"/>
        <w:rPr>
          <w:rFonts w:hAnsi="Times New Roman"/>
          <w:b/>
          <w:sz w:val="32"/>
          <w:szCs w:val="32"/>
        </w:rPr>
      </w:pPr>
    </w:p>
    <w:p w:rsidR="004F0E55" w:rsidRDefault="004F0E55" w:rsidP="0007746A">
      <w:pPr>
        <w:pStyle w:val="BodyA"/>
        <w:jc w:val="center"/>
        <w:rPr>
          <w:rFonts w:hAnsi="Times New Roman"/>
          <w:b/>
          <w:sz w:val="32"/>
          <w:szCs w:val="32"/>
        </w:rPr>
      </w:pPr>
    </w:p>
    <w:p w:rsidR="00B92DCC" w:rsidRPr="004F0E55" w:rsidRDefault="00233490" w:rsidP="004F0E55">
      <w:pPr>
        <w:pStyle w:val="BodyA"/>
        <w:spacing w:line="360" w:lineRule="auto"/>
        <w:jc w:val="center"/>
        <w:rPr>
          <w:rFonts w:eastAsia="Times New Roman Bold" w:hAnsi="Times New Roman" w:cs="Times New Roman Bold"/>
          <w:b/>
          <w:sz w:val="32"/>
          <w:szCs w:val="32"/>
        </w:rPr>
      </w:pPr>
      <w:r w:rsidRPr="004F0E55">
        <w:rPr>
          <w:rFonts w:hAnsi="Times New Roman"/>
          <w:b/>
          <w:sz w:val="32"/>
          <w:szCs w:val="32"/>
        </w:rPr>
        <w:t>Project Proposal</w:t>
      </w:r>
    </w:p>
    <w:p w:rsidR="00B92DCC" w:rsidRPr="004F0E55" w:rsidRDefault="00233490" w:rsidP="004F0E55">
      <w:pPr>
        <w:pStyle w:val="ListParagraph"/>
        <w:spacing w:line="360" w:lineRule="auto"/>
        <w:ind w:left="0"/>
        <w:jc w:val="center"/>
        <w:rPr>
          <w:rFonts w:eastAsia="Times New Roman Bold" w:hAnsi="Times New Roman" w:cs="Times New Roman Bold"/>
          <w:b/>
          <w:sz w:val="32"/>
          <w:szCs w:val="28"/>
        </w:rPr>
      </w:pPr>
      <w:r w:rsidRPr="004F0E55">
        <w:rPr>
          <w:rFonts w:hAnsi="Times New Roman"/>
          <w:b/>
          <w:sz w:val="32"/>
          <w:szCs w:val="28"/>
        </w:rPr>
        <w:t>Cultural value of dated commercial buildings</w:t>
      </w:r>
    </w:p>
    <w:p w:rsidR="00B92DCC" w:rsidRDefault="00B92DCC">
      <w:pPr>
        <w:pStyle w:val="BodyA"/>
      </w:pPr>
    </w:p>
    <w:p w:rsidR="00B92DCC" w:rsidRDefault="00233490">
      <w:pPr>
        <w:pStyle w:val="BodyA"/>
      </w:pPr>
      <w:r>
        <w:rPr>
          <w:noProof/>
        </w:rPr>
        <w:drawing>
          <wp:inline distT="0" distB="0" distL="0" distR="0">
            <wp:extent cx="5837059" cy="4097867"/>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5">
                      <a:extLst/>
                    </a:blip>
                    <a:stretch>
                      <a:fillRect/>
                    </a:stretch>
                  </pic:blipFill>
                  <pic:spPr>
                    <a:xfrm>
                      <a:off x="0" y="0"/>
                      <a:ext cx="5837059" cy="4097867"/>
                    </a:xfrm>
                    <a:prstGeom prst="rect">
                      <a:avLst/>
                    </a:prstGeom>
                    <a:ln w="12700" cap="flat">
                      <a:noFill/>
                      <a:miter lim="400000"/>
                    </a:ln>
                    <a:effectLst/>
                  </pic:spPr>
                </pic:pic>
              </a:graphicData>
            </a:graphic>
          </wp:inline>
        </w:drawing>
      </w:r>
    </w:p>
    <w:p w:rsidR="00B92DCC" w:rsidRDefault="00233490" w:rsidP="0007552D">
      <w:pPr>
        <w:pStyle w:val="BodyA"/>
        <w:jc w:val="center"/>
        <w:rPr>
          <w:sz w:val="18"/>
          <w:szCs w:val="18"/>
        </w:rPr>
      </w:pPr>
      <w:r>
        <w:rPr>
          <w:sz w:val="18"/>
          <w:szCs w:val="18"/>
        </w:rPr>
        <w:t xml:space="preserve">Tolonen, J. (photographer). (2012). Council House, Retrieved from October 1, 2014 from </w:t>
      </w:r>
      <w:hyperlink r:id="rId6" w:history="1">
        <w:r>
          <w:rPr>
            <w:rStyle w:val="Hyperlink0"/>
          </w:rPr>
          <w:t>http://inkwirenews.com.au/2012/10/05/perth-through-a-lens/council-house/</w:t>
        </w:r>
      </w:hyperlink>
    </w:p>
    <w:p w:rsidR="00B92DCC" w:rsidRDefault="00B92DCC">
      <w:pPr>
        <w:pStyle w:val="BodyA"/>
      </w:pPr>
    </w:p>
    <w:p w:rsidR="00B92DCC" w:rsidRDefault="00B92DCC">
      <w:pPr>
        <w:pStyle w:val="BodyA"/>
      </w:pPr>
    </w:p>
    <w:p w:rsidR="00B92DCC" w:rsidRPr="004F0E55" w:rsidRDefault="004F0E55" w:rsidP="004F0E55">
      <w:pPr>
        <w:pStyle w:val="BodyA"/>
        <w:spacing w:before="120" w:line="360" w:lineRule="auto"/>
        <w:jc w:val="center"/>
        <w:rPr>
          <w:rFonts w:eastAsia="Times New Roman Bold" w:hAnsi="Times New Roman" w:cs="Times New Roman Bold"/>
          <w:b/>
          <w:sz w:val="28"/>
          <w:szCs w:val="28"/>
        </w:rPr>
      </w:pPr>
      <w:r w:rsidRPr="0007746A">
        <w:rPr>
          <w:rFonts w:hAnsi="Times New Roman"/>
          <w:b/>
          <w:sz w:val="28"/>
          <w:szCs w:val="28"/>
        </w:rPr>
        <w:t>Kirstyn McMullan 10147681</w:t>
      </w:r>
    </w:p>
    <w:p w:rsidR="00B92DCC" w:rsidRPr="0007746A" w:rsidRDefault="00B92DCC" w:rsidP="004F0E55">
      <w:pPr>
        <w:pStyle w:val="BodyA"/>
        <w:spacing w:line="360" w:lineRule="auto"/>
        <w:rPr>
          <w:rFonts w:hAnsi="Times New Roman"/>
        </w:rPr>
      </w:pPr>
    </w:p>
    <w:p w:rsidR="00B92DCC" w:rsidRPr="0007746A" w:rsidRDefault="00233490" w:rsidP="004F0E55">
      <w:pPr>
        <w:pStyle w:val="ListParagraph"/>
        <w:spacing w:line="360" w:lineRule="auto"/>
        <w:jc w:val="center"/>
        <w:rPr>
          <w:rFonts w:hAnsi="Times New Roman"/>
          <w:b/>
          <w:sz w:val="28"/>
          <w:szCs w:val="28"/>
        </w:rPr>
      </w:pPr>
      <w:r w:rsidRPr="0007746A">
        <w:rPr>
          <w:rFonts w:hAnsi="Times New Roman"/>
          <w:b/>
          <w:sz w:val="28"/>
          <w:szCs w:val="28"/>
        </w:rPr>
        <w:t>Supervisor - Associate Professor Rod Giblett &amp; Max Pam</w:t>
      </w:r>
    </w:p>
    <w:p w:rsidR="00B92DCC" w:rsidRPr="0007746A" w:rsidRDefault="00233490" w:rsidP="004F0E55">
      <w:pPr>
        <w:pStyle w:val="ListParagraph"/>
        <w:spacing w:line="360" w:lineRule="auto"/>
        <w:jc w:val="center"/>
        <w:rPr>
          <w:rFonts w:hAnsi="Times New Roman"/>
          <w:b/>
          <w:sz w:val="28"/>
          <w:szCs w:val="28"/>
        </w:rPr>
      </w:pPr>
      <w:r w:rsidRPr="0007746A">
        <w:rPr>
          <w:rFonts w:hAnsi="Times New Roman"/>
          <w:b/>
          <w:sz w:val="28"/>
          <w:szCs w:val="28"/>
        </w:rPr>
        <w:t>Unit coordinator - Dr Jonathan James</w:t>
      </w:r>
    </w:p>
    <w:p w:rsidR="00B92DCC" w:rsidRDefault="00B92DCC">
      <w:pPr>
        <w:pStyle w:val="BodyA"/>
      </w:pPr>
    </w:p>
    <w:p w:rsidR="00B92DCC" w:rsidRDefault="00B92DCC">
      <w:pPr>
        <w:pStyle w:val="BodyA"/>
      </w:pPr>
    </w:p>
    <w:p w:rsidR="00B92DCC" w:rsidRDefault="00B92DCC">
      <w:pPr>
        <w:pStyle w:val="BodyA"/>
      </w:pPr>
    </w:p>
    <w:p w:rsidR="00B92DCC" w:rsidRDefault="00B92DCC">
      <w:pPr>
        <w:pStyle w:val="BodyA"/>
      </w:pPr>
    </w:p>
    <w:p w:rsidR="00B92DCC" w:rsidRDefault="00B92DCC">
      <w:pPr>
        <w:pStyle w:val="BodyA"/>
      </w:pPr>
    </w:p>
    <w:p w:rsidR="00B92DCC" w:rsidRDefault="00B92DCC">
      <w:pPr>
        <w:pStyle w:val="BodyA"/>
      </w:pPr>
    </w:p>
    <w:p w:rsidR="00B92DCC" w:rsidRDefault="00B92DCC">
      <w:pPr>
        <w:pStyle w:val="BodyA"/>
      </w:pPr>
    </w:p>
    <w:p w:rsidR="00B92DCC" w:rsidRDefault="00B92DCC">
      <w:pPr>
        <w:pStyle w:val="BodyA"/>
      </w:pPr>
    </w:p>
    <w:p w:rsidR="006958B6" w:rsidRDefault="00233490">
      <w:pPr>
        <w:pStyle w:val="Heading3"/>
        <w:spacing w:before="2" w:after="2"/>
        <w:rPr>
          <w:rFonts w:ascii="Times New Roman" w:hAnsi="Times New Roman"/>
          <w:bCs w:val="0"/>
          <w:sz w:val="28"/>
          <w:szCs w:val="26"/>
        </w:rPr>
      </w:pPr>
      <w:r w:rsidRPr="0007746A">
        <w:rPr>
          <w:rFonts w:ascii="Times New Roman" w:hAnsi="Times New Roman"/>
          <w:bCs w:val="0"/>
          <w:sz w:val="28"/>
          <w:szCs w:val="26"/>
        </w:rPr>
        <w:t>Table of Contents</w:t>
      </w:r>
    </w:p>
    <w:p w:rsidR="006958B6" w:rsidRDefault="006958B6">
      <w:pPr>
        <w:pStyle w:val="Heading3"/>
        <w:spacing w:before="2" w:after="2"/>
        <w:rPr>
          <w:rFonts w:ascii="Times New Roman" w:hAnsi="Times New Roman"/>
          <w:bCs w:val="0"/>
          <w:sz w:val="28"/>
          <w:szCs w:val="26"/>
        </w:rPr>
      </w:pPr>
    </w:p>
    <w:p w:rsidR="00B92DCC" w:rsidRPr="0007746A" w:rsidRDefault="00B92DCC">
      <w:pPr>
        <w:pStyle w:val="Heading3"/>
        <w:spacing w:before="2" w:after="2"/>
        <w:rPr>
          <w:rFonts w:ascii="Times New Roman" w:eastAsia="Times New Roman Bold" w:hAnsi="Times New Roman" w:cs="Times New Roman Bold"/>
          <w:bCs w:val="0"/>
          <w:sz w:val="28"/>
          <w:szCs w:val="26"/>
        </w:rPr>
      </w:pPr>
    </w:p>
    <w:p w:rsidR="00B92DCC" w:rsidRDefault="00B92DCC">
      <w:pPr>
        <w:pStyle w:val="Heading3"/>
        <w:spacing w:before="2" w:after="2"/>
        <w:rPr>
          <w:rFonts w:ascii="Times New Roman Bold" w:eastAsia="Times New Roman Bold" w:hAnsi="Times New Roman Bold" w:cs="Times New Roman Bold"/>
          <w:b w:val="0"/>
          <w:bCs w:val="0"/>
          <w:sz w:val="24"/>
          <w:szCs w:val="24"/>
        </w:rPr>
      </w:pPr>
    </w:p>
    <w:tbl>
      <w:tblPr>
        <w:tblpPr w:leftFromText="180" w:rightFromText="180" w:vertAnchor="page" w:horzAnchor="page" w:tblpX="1782" w:tblpY="2881"/>
        <w:tblW w:w="848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7753"/>
        <w:gridCol w:w="735"/>
      </w:tblGrid>
      <w:tr w:rsidR="00B92DCC">
        <w:trPr>
          <w:trHeight w:val="314"/>
        </w:trPr>
        <w:tc>
          <w:tcPr>
            <w:tcW w:w="775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92DCC" w:rsidRPr="007675DA" w:rsidRDefault="00233490" w:rsidP="006958B6">
            <w:pPr>
              <w:pStyle w:val="Heading3"/>
              <w:spacing w:line="360" w:lineRule="auto"/>
              <w:rPr>
                <w:sz w:val="26"/>
              </w:rPr>
            </w:pPr>
            <w:r w:rsidRPr="007675DA">
              <w:rPr>
                <w:rFonts w:ascii="Times New Roman"/>
                <w:b w:val="0"/>
                <w:bCs w:val="0"/>
                <w:sz w:val="26"/>
                <w:szCs w:val="26"/>
              </w:rPr>
              <w:t>1. Introduction, Aims &amp; Significance</w:t>
            </w:r>
          </w:p>
        </w:tc>
        <w:tc>
          <w:tcPr>
            <w:tcW w:w="73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92DCC" w:rsidRDefault="00233490" w:rsidP="006958B6">
            <w:pPr>
              <w:spacing w:line="360" w:lineRule="auto"/>
              <w:jc w:val="right"/>
            </w:pPr>
            <w:r>
              <w:rPr>
                <w:rFonts w:ascii="Helvetica" w:hAnsi="Arial Unicode MS" w:cs="Arial Unicode MS"/>
                <w:color w:val="000000"/>
                <w:sz w:val="20"/>
                <w:szCs w:val="20"/>
              </w:rPr>
              <w:t>3</w:t>
            </w:r>
          </w:p>
        </w:tc>
      </w:tr>
      <w:tr w:rsidR="00B92DCC">
        <w:trPr>
          <w:trHeight w:val="314"/>
        </w:trPr>
        <w:tc>
          <w:tcPr>
            <w:tcW w:w="775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92DCC" w:rsidRPr="007675DA" w:rsidRDefault="00233490" w:rsidP="006958B6">
            <w:pPr>
              <w:pStyle w:val="Heading3"/>
              <w:spacing w:line="360" w:lineRule="auto"/>
              <w:rPr>
                <w:sz w:val="26"/>
              </w:rPr>
            </w:pPr>
            <w:r w:rsidRPr="007675DA">
              <w:rPr>
                <w:rFonts w:ascii="Times New Roman"/>
                <w:b w:val="0"/>
                <w:bCs w:val="0"/>
                <w:sz w:val="26"/>
                <w:szCs w:val="26"/>
              </w:rPr>
              <w:t>2. Research Questions</w:t>
            </w:r>
          </w:p>
        </w:tc>
        <w:tc>
          <w:tcPr>
            <w:tcW w:w="73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92DCC" w:rsidRDefault="004F0E55" w:rsidP="006958B6">
            <w:pPr>
              <w:spacing w:line="360" w:lineRule="auto"/>
              <w:jc w:val="right"/>
            </w:pPr>
            <w:r>
              <w:rPr>
                <w:rFonts w:ascii="Helvetica" w:hAnsi="Arial Unicode MS" w:cs="Arial Unicode MS"/>
                <w:color w:val="000000"/>
                <w:sz w:val="20"/>
                <w:szCs w:val="20"/>
              </w:rPr>
              <w:t>3</w:t>
            </w:r>
          </w:p>
        </w:tc>
      </w:tr>
      <w:tr w:rsidR="00B92DCC">
        <w:trPr>
          <w:trHeight w:val="314"/>
        </w:trPr>
        <w:tc>
          <w:tcPr>
            <w:tcW w:w="775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92DCC" w:rsidRPr="007675DA" w:rsidRDefault="00233490" w:rsidP="006958B6">
            <w:pPr>
              <w:pStyle w:val="Normalafterheader"/>
              <w:spacing w:line="360" w:lineRule="auto"/>
              <w:rPr>
                <w:sz w:val="26"/>
              </w:rPr>
            </w:pPr>
            <w:r w:rsidRPr="007675DA">
              <w:rPr>
                <w:sz w:val="26"/>
                <w:szCs w:val="26"/>
              </w:rPr>
              <w:t>3. Literature Review - Cultural value of dated commercial buildings</w:t>
            </w:r>
          </w:p>
        </w:tc>
        <w:tc>
          <w:tcPr>
            <w:tcW w:w="73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92DCC" w:rsidRDefault="004F0E55" w:rsidP="006958B6">
            <w:pPr>
              <w:spacing w:line="360" w:lineRule="auto"/>
              <w:jc w:val="right"/>
            </w:pPr>
            <w:r>
              <w:rPr>
                <w:rFonts w:ascii="Helvetica" w:hAnsi="Arial Unicode MS" w:cs="Arial Unicode MS"/>
                <w:color w:val="000000"/>
                <w:sz w:val="20"/>
                <w:szCs w:val="20"/>
              </w:rPr>
              <w:t>3</w:t>
            </w:r>
          </w:p>
        </w:tc>
      </w:tr>
      <w:tr w:rsidR="00B92DCC">
        <w:trPr>
          <w:trHeight w:val="1914"/>
        </w:trPr>
        <w:tc>
          <w:tcPr>
            <w:tcW w:w="775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92DCC" w:rsidRPr="007675DA" w:rsidRDefault="00233490" w:rsidP="006958B6">
            <w:pPr>
              <w:pStyle w:val="BodyA"/>
              <w:spacing w:line="360" w:lineRule="auto"/>
              <w:ind w:left="284"/>
              <w:rPr>
                <w:sz w:val="26"/>
                <w:szCs w:val="26"/>
                <w:lang w:val="fr-FR"/>
              </w:rPr>
            </w:pPr>
            <w:r w:rsidRPr="007675DA">
              <w:rPr>
                <w:sz w:val="26"/>
                <w:szCs w:val="26"/>
                <w:lang w:val="fr-FR"/>
              </w:rPr>
              <w:t xml:space="preserve">3.1 Introduction </w:t>
            </w:r>
          </w:p>
          <w:p w:rsidR="00B92DCC" w:rsidRPr="007675DA" w:rsidRDefault="00233490" w:rsidP="006958B6">
            <w:pPr>
              <w:pStyle w:val="BodyA"/>
              <w:spacing w:line="360" w:lineRule="auto"/>
              <w:ind w:left="284"/>
              <w:rPr>
                <w:sz w:val="26"/>
                <w:szCs w:val="26"/>
              </w:rPr>
            </w:pPr>
            <w:r w:rsidRPr="007675DA">
              <w:rPr>
                <w:sz w:val="26"/>
                <w:szCs w:val="26"/>
              </w:rPr>
              <w:t>3.2 Buildings and Photography</w:t>
            </w:r>
          </w:p>
          <w:p w:rsidR="00B92DCC" w:rsidRPr="007675DA" w:rsidRDefault="00233490" w:rsidP="006958B6">
            <w:pPr>
              <w:pStyle w:val="BodyA"/>
              <w:spacing w:line="360" w:lineRule="auto"/>
              <w:ind w:left="284"/>
              <w:rPr>
                <w:sz w:val="26"/>
                <w:szCs w:val="26"/>
              </w:rPr>
            </w:pPr>
            <w:r w:rsidRPr="007675DA">
              <w:rPr>
                <w:sz w:val="26"/>
                <w:szCs w:val="26"/>
              </w:rPr>
              <w:t xml:space="preserve">3.3 Wasteland and Modernity </w:t>
            </w:r>
          </w:p>
          <w:p w:rsidR="00B92DCC" w:rsidRPr="007675DA" w:rsidRDefault="00233490" w:rsidP="006958B6">
            <w:pPr>
              <w:pStyle w:val="BodyA"/>
              <w:spacing w:line="360" w:lineRule="auto"/>
              <w:ind w:left="284"/>
              <w:rPr>
                <w:sz w:val="26"/>
                <w:szCs w:val="26"/>
              </w:rPr>
            </w:pPr>
            <w:r w:rsidRPr="007675DA">
              <w:rPr>
                <w:sz w:val="26"/>
                <w:szCs w:val="26"/>
              </w:rPr>
              <w:t>3.4 Cultural value</w:t>
            </w:r>
            <w:r w:rsidRPr="007675DA">
              <w:rPr>
                <w:rFonts w:hAnsi="Times New Roman"/>
                <w:sz w:val="26"/>
                <w:szCs w:val="26"/>
              </w:rPr>
              <w:t> </w:t>
            </w:r>
            <w:r w:rsidRPr="007675DA">
              <w:rPr>
                <w:sz w:val="26"/>
                <w:szCs w:val="26"/>
              </w:rPr>
              <w:t xml:space="preserve">of buildings </w:t>
            </w:r>
          </w:p>
          <w:p w:rsidR="00B92DCC" w:rsidRPr="007675DA" w:rsidRDefault="00233490" w:rsidP="006958B6">
            <w:pPr>
              <w:pStyle w:val="BodyA"/>
              <w:spacing w:line="360" w:lineRule="auto"/>
              <w:ind w:left="284"/>
              <w:rPr>
                <w:sz w:val="26"/>
                <w:szCs w:val="26"/>
                <w:lang w:val="fr-FR"/>
              </w:rPr>
            </w:pPr>
            <w:r w:rsidRPr="007675DA">
              <w:rPr>
                <w:sz w:val="26"/>
                <w:szCs w:val="26"/>
              </w:rPr>
              <w:t xml:space="preserve">3.5 Sustainability and </w:t>
            </w:r>
            <w:r w:rsidRPr="007675DA">
              <w:rPr>
                <w:sz w:val="26"/>
                <w:szCs w:val="26"/>
                <w:lang w:val="fr-FR"/>
              </w:rPr>
              <w:t xml:space="preserve">Repurpose </w:t>
            </w:r>
          </w:p>
          <w:p w:rsidR="00B92DCC" w:rsidRPr="007675DA" w:rsidRDefault="00233490" w:rsidP="006958B6">
            <w:pPr>
              <w:pStyle w:val="BodyA"/>
              <w:spacing w:line="360" w:lineRule="auto"/>
              <w:ind w:left="284"/>
              <w:rPr>
                <w:sz w:val="26"/>
              </w:rPr>
            </w:pPr>
            <w:r w:rsidRPr="007675DA">
              <w:rPr>
                <w:sz w:val="26"/>
                <w:szCs w:val="26"/>
              </w:rPr>
              <w:t xml:space="preserve">3.6 Conclusion </w:t>
            </w:r>
          </w:p>
        </w:tc>
        <w:tc>
          <w:tcPr>
            <w:tcW w:w="73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73544" w:rsidRDefault="004F0E55" w:rsidP="006958B6">
            <w:pPr>
              <w:pStyle w:val="TableStyle2"/>
              <w:spacing w:line="360" w:lineRule="auto"/>
              <w:jc w:val="right"/>
            </w:pPr>
            <w:r>
              <w:t>3</w:t>
            </w:r>
          </w:p>
          <w:p w:rsidR="00073544" w:rsidRDefault="00073544" w:rsidP="006958B6">
            <w:pPr>
              <w:pStyle w:val="TableStyle2"/>
              <w:spacing w:line="360" w:lineRule="auto"/>
              <w:jc w:val="right"/>
            </w:pPr>
            <w:r>
              <w:t>4</w:t>
            </w:r>
          </w:p>
          <w:p w:rsidR="00073544" w:rsidRDefault="004F0E55" w:rsidP="006958B6">
            <w:pPr>
              <w:pStyle w:val="TableStyle2"/>
              <w:spacing w:line="360" w:lineRule="auto"/>
              <w:jc w:val="right"/>
            </w:pPr>
            <w:r>
              <w:t>6</w:t>
            </w:r>
          </w:p>
          <w:p w:rsidR="00073544" w:rsidRDefault="004F0E55" w:rsidP="006958B6">
            <w:pPr>
              <w:pStyle w:val="TableStyle2"/>
              <w:spacing w:line="360" w:lineRule="auto"/>
              <w:jc w:val="right"/>
            </w:pPr>
            <w:r>
              <w:t>7</w:t>
            </w:r>
          </w:p>
          <w:p w:rsidR="00073544" w:rsidRDefault="00073544" w:rsidP="006958B6">
            <w:pPr>
              <w:pStyle w:val="TableStyle2"/>
              <w:spacing w:line="360" w:lineRule="auto"/>
              <w:jc w:val="right"/>
            </w:pPr>
            <w:r>
              <w:t>7</w:t>
            </w:r>
          </w:p>
          <w:p w:rsidR="00073544" w:rsidRDefault="00073544" w:rsidP="006958B6">
            <w:pPr>
              <w:pStyle w:val="TableStyle2"/>
              <w:spacing w:line="360" w:lineRule="auto"/>
              <w:jc w:val="right"/>
            </w:pPr>
            <w:r>
              <w:t>8</w:t>
            </w:r>
          </w:p>
          <w:p w:rsidR="00B92DCC" w:rsidRDefault="00073544" w:rsidP="006958B6">
            <w:pPr>
              <w:pStyle w:val="TableStyle2"/>
              <w:spacing w:line="360" w:lineRule="auto"/>
              <w:jc w:val="right"/>
            </w:pPr>
            <w:r>
              <w:t>9</w:t>
            </w:r>
          </w:p>
        </w:tc>
      </w:tr>
      <w:tr w:rsidR="00B92DCC">
        <w:trPr>
          <w:trHeight w:val="314"/>
        </w:trPr>
        <w:tc>
          <w:tcPr>
            <w:tcW w:w="775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92DCC" w:rsidRPr="007675DA" w:rsidRDefault="00233490" w:rsidP="006958B6">
            <w:pPr>
              <w:pStyle w:val="Heading3"/>
              <w:spacing w:line="360" w:lineRule="auto"/>
              <w:rPr>
                <w:sz w:val="26"/>
              </w:rPr>
            </w:pPr>
            <w:r w:rsidRPr="007675DA">
              <w:rPr>
                <w:rFonts w:ascii="Times New Roman"/>
                <w:b w:val="0"/>
                <w:bCs w:val="0"/>
                <w:sz w:val="26"/>
                <w:szCs w:val="26"/>
              </w:rPr>
              <w:t>4. Methodology</w:t>
            </w:r>
          </w:p>
        </w:tc>
        <w:tc>
          <w:tcPr>
            <w:tcW w:w="73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92DCC" w:rsidRDefault="004F0E55" w:rsidP="006958B6">
            <w:pPr>
              <w:spacing w:line="360" w:lineRule="auto"/>
              <w:jc w:val="right"/>
            </w:pPr>
            <w:r>
              <w:rPr>
                <w:rFonts w:ascii="Helvetica" w:hAnsi="Arial Unicode MS" w:cs="Arial Unicode MS"/>
                <w:color w:val="000000"/>
                <w:sz w:val="20"/>
                <w:szCs w:val="20"/>
              </w:rPr>
              <w:t>10</w:t>
            </w:r>
          </w:p>
        </w:tc>
      </w:tr>
      <w:tr w:rsidR="00B92DCC">
        <w:trPr>
          <w:trHeight w:val="954"/>
        </w:trPr>
        <w:tc>
          <w:tcPr>
            <w:tcW w:w="775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92DCC" w:rsidRPr="007675DA" w:rsidRDefault="00233490" w:rsidP="006958B6">
            <w:pPr>
              <w:pStyle w:val="NumberList"/>
              <w:spacing w:before="0" w:line="360" w:lineRule="auto"/>
              <w:ind w:left="567" w:hanging="283"/>
              <w:rPr>
                <w:sz w:val="26"/>
                <w:szCs w:val="26"/>
              </w:rPr>
            </w:pPr>
            <w:r w:rsidRPr="007675DA">
              <w:rPr>
                <w:sz w:val="26"/>
                <w:szCs w:val="26"/>
              </w:rPr>
              <w:t xml:space="preserve">4.1 Research plan </w:t>
            </w:r>
          </w:p>
          <w:p w:rsidR="007675DA" w:rsidRPr="007675DA" w:rsidRDefault="00233490" w:rsidP="006958B6">
            <w:pPr>
              <w:pStyle w:val="NumberList"/>
              <w:spacing w:before="0" w:line="360" w:lineRule="auto"/>
              <w:ind w:left="284" w:firstLine="0"/>
              <w:rPr>
                <w:sz w:val="26"/>
                <w:szCs w:val="26"/>
              </w:rPr>
            </w:pPr>
            <w:r w:rsidRPr="007675DA">
              <w:rPr>
                <w:sz w:val="26"/>
                <w:szCs w:val="26"/>
              </w:rPr>
              <w:t xml:space="preserve">4.2 </w:t>
            </w:r>
            <w:r w:rsidR="007675DA" w:rsidRPr="007675DA">
              <w:rPr>
                <w:sz w:val="26"/>
                <w:szCs w:val="26"/>
              </w:rPr>
              <w:t xml:space="preserve">Practice-led research </w:t>
            </w:r>
          </w:p>
          <w:p w:rsidR="007675DA" w:rsidRPr="007675DA" w:rsidRDefault="00785665" w:rsidP="006958B6">
            <w:pPr>
              <w:pStyle w:val="BodyA"/>
              <w:spacing w:line="360" w:lineRule="auto"/>
              <w:rPr>
                <w:sz w:val="26"/>
              </w:rPr>
            </w:pPr>
            <w:r>
              <w:rPr>
                <w:sz w:val="26"/>
              </w:rPr>
              <w:t xml:space="preserve">     4.3</w:t>
            </w:r>
            <w:r w:rsidR="007675DA" w:rsidRPr="007675DA">
              <w:rPr>
                <w:sz w:val="26"/>
              </w:rPr>
              <w:t xml:space="preserve"> Previous use of Practice-led research at ECU</w:t>
            </w:r>
          </w:p>
          <w:p w:rsidR="00B92DCC" w:rsidRPr="007675DA" w:rsidRDefault="00785665" w:rsidP="006958B6">
            <w:pPr>
              <w:pStyle w:val="BodyA"/>
              <w:spacing w:line="360" w:lineRule="auto"/>
              <w:rPr>
                <w:sz w:val="26"/>
              </w:rPr>
            </w:pPr>
            <w:r>
              <w:rPr>
                <w:sz w:val="26"/>
              </w:rPr>
              <w:t xml:space="preserve">     4.4</w:t>
            </w:r>
            <w:r w:rsidR="007675DA" w:rsidRPr="007675DA">
              <w:rPr>
                <w:sz w:val="26"/>
              </w:rPr>
              <w:t xml:space="preserve"> </w:t>
            </w:r>
            <w:r w:rsidR="007675DA" w:rsidRPr="007675DA">
              <w:rPr>
                <w:sz w:val="26"/>
                <w:szCs w:val="26"/>
              </w:rPr>
              <w:t>Data collection methods</w:t>
            </w:r>
          </w:p>
        </w:tc>
        <w:tc>
          <w:tcPr>
            <w:tcW w:w="73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73544" w:rsidRDefault="00073544" w:rsidP="006958B6">
            <w:pPr>
              <w:spacing w:line="360" w:lineRule="auto"/>
              <w:jc w:val="right"/>
            </w:pPr>
            <w:r>
              <w:t>10</w:t>
            </w:r>
          </w:p>
          <w:p w:rsidR="00073544" w:rsidRDefault="004F0E55" w:rsidP="006958B6">
            <w:pPr>
              <w:spacing w:line="360" w:lineRule="auto"/>
              <w:jc w:val="right"/>
            </w:pPr>
            <w:r>
              <w:t>10</w:t>
            </w:r>
          </w:p>
          <w:p w:rsidR="00B92DCC" w:rsidRDefault="00073544" w:rsidP="006958B6">
            <w:pPr>
              <w:spacing w:line="360" w:lineRule="auto"/>
              <w:jc w:val="right"/>
            </w:pPr>
            <w:r>
              <w:t>1</w:t>
            </w:r>
            <w:r w:rsidR="004F0E55">
              <w:t>1</w:t>
            </w:r>
          </w:p>
        </w:tc>
      </w:tr>
      <w:tr w:rsidR="00B92DCC">
        <w:trPr>
          <w:trHeight w:val="314"/>
        </w:trPr>
        <w:tc>
          <w:tcPr>
            <w:tcW w:w="775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92DCC" w:rsidRPr="007675DA" w:rsidRDefault="00233490" w:rsidP="006958B6">
            <w:pPr>
              <w:pStyle w:val="Heading3"/>
              <w:spacing w:line="360" w:lineRule="auto"/>
              <w:rPr>
                <w:sz w:val="26"/>
              </w:rPr>
            </w:pPr>
            <w:r w:rsidRPr="007675DA">
              <w:rPr>
                <w:rFonts w:ascii="Times New Roman"/>
                <w:b w:val="0"/>
                <w:bCs w:val="0"/>
                <w:sz w:val="26"/>
                <w:szCs w:val="26"/>
              </w:rPr>
              <w:t>5. Project Plan &amp; Timeline</w:t>
            </w:r>
          </w:p>
        </w:tc>
        <w:tc>
          <w:tcPr>
            <w:tcW w:w="73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92DCC" w:rsidRDefault="001859C7" w:rsidP="006958B6">
            <w:pPr>
              <w:spacing w:line="360" w:lineRule="auto"/>
              <w:jc w:val="right"/>
            </w:pPr>
            <w:r>
              <w:t>1</w:t>
            </w:r>
            <w:r w:rsidR="004F0E55">
              <w:t>2</w:t>
            </w:r>
          </w:p>
        </w:tc>
      </w:tr>
      <w:tr w:rsidR="00B92DCC">
        <w:trPr>
          <w:trHeight w:val="634"/>
        </w:trPr>
        <w:tc>
          <w:tcPr>
            <w:tcW w:w="775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7675DA" w:rsidRDefault="007675DA" w:rsidP="006958B6">
            <w:pPr>
              <w:pStyle w:val="ListParagraph"/>
              <w:spacing w:line="360" w:lineRule="auto"/>
              <w:ind w:left="284"/>
              <w:rPr>
                <w:sz w:val="26"/>
                <w:szCs w:val="26"/>
              </w:rPr>
            </w:pPr>
            <w:r>
              <w:rPr>
                <w:sz w:val="26"/>
                <w:szCs w:val="26"/>
              </w:rPr>
              <w:t>5.1 Deadline</w:t>
            </w:r>
          </w:p>
          <w:p w:rsidR="00B92DCC" w:rsidRPr="007675DA" w:rsidRDefault="007675DA" w:rsidP="006958B6">
            <w:pPr>
              <w:pStyle w:val="ListParagraph"/>
              <w:spacing w:line="360" w:lineRule="auto"/>
              <w:ind w:left="284"/>
              <w:rPr>
                <w:sz w:val="26"/>
                <w:szCs w:val="26"/>
              </w:rPr>
            </w:pPr>
            <w:r>
              <w:rPr>
                <w:sz w:val="26"/>
                <w:szCs w:val="26"/>
              </w:rPr>
              <w:t>5.2 Project timeline</w:t>
            </w:r>
          </w:p>
          <w:p w:rsidR="00B92DCC" w:rsidRPr="007675DA" w:rsidRDefault="00233490" w:rsidP="006958B6">
            <w:pPr>
              <w:pStyle w:val="BodyA"/>
              <w:spacing w:line="360" w:lineRule="auto"/>
              <w:ind w:left="284"/>
              <w:rPr>
                <w:sz w:val="26"/>
              </w:rPr>
            </w:pPr>
            <w:r w:rsidRPr="007675DA">
              <w:rPr>
                <w:sz w:val="26"/>
                <w:szCs w:val="26"/>
              </w:rPr>
              <w:t xml:space="preserve">5.2 Project </w:t>
            </w:r>
            <w:r w:rsidR="007675DA">
              <w:rPr>
                <w:sz w:val="26"/>
                <w:szCs w:val="26"/>
              </w:rPr>
              <w:t xml:space="preserve">limitations </w:t>
            </w:r>
          </w:p>
        </w:tc>
        <w:tc>
          <w:tcPr>
            <w:tcW w:w="73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859C7" w:rsidRDefault="004F0E55" w:rsidP="006958B6">
            <w:pPr>
              <w:spacing w:line="360" w:lineRule="auto"/>
              <w:jc w:val="right"/>
            </w:pPr>
            <w:r>
              <w:t>12</w:t>
            </w:r>
          </w:p>
          <w:p w:rsidR="004F0E55" w:rsidRDefault="001859C7" w:rsidP="006958B6">
            <w:pPr>
              <w:spacing w:line="360" w:lineRule="auto"/>
              <w:jc w:val="right"/>
            </w:pPr>
            <w:r>
              <w:t>1</w:t>
            </w:r>
            <w:r w:rsidR="004F0E55">
              <w:t>2</w:t>
            </w:r>
          </w:p>
          <w:p w:rsidR="00B92DCC" w:rsidRDefault="004F0E55" w:rsidP="006958B6">
            <w:pPr>
              <w:spacing w:line="360" w:lineRule="auto"/>
              <w:jc w:val="right"/>
            </w:pPr>
            <w:r>
              <w:t>13</w:t>
            </w:r>
          </w:p>
        </w:tc>
      </w:tr>
      <w:tr w:rsidR="00B92DCC">
        <w:trPr>
          <w:trHeight w:val="629"/>
        </w:trPr>
        <w:tc>
          <w:tcPr>
            <w:tcW w:w="775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92DCC" w:rsidRPr="007675DA" w:rsidRDefault="00233490" w:rsidP="006958B6">
            <w:pPr>
              <w:pStyle w:val="BodyA"/>
              <w:spacing w:line="360" w:lineRule="auto"/>
              <w:rPr>
                <w:sz w:val="26"/>
              </w:rPr>
            </w:pPr>
            <w:r w:rsidRPr="007675DA">
              <w:rPr>
                <w:sz w:val="26"/>
                <w:szCs w:val="26"/>
              </w:rPr>
              <w:t xml:space="preserve">7. References </w:t>
            </w:r>
          </w:p>
        </w:tc>
        <w:tc>
          <w:tcPr>
            <w:tcW w:w="73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6958B6" w:rsidRDefault="004F0E55" w:rsidP="006958B6">
            <w:pPr>
              <w:spacing w:line="360" w:lineRule="auto"/>
            </w:pPr>
            <w:r>
              <w:t xml:space="preserve">     </w:t>
            </w:r>
            <w:r w:rsidR="005B3877">
              <w:t>14</w:t>
            </w:r>
          </w:p>
          <w:p w:rsidR="00B92DCC" w:rsidRDefault="006958B6" w:rsidP="006958B6">
            <w:pPr>
              <w:spacing w:line="360" w:lineRule="auto"/>
            </w:pPr>
            <w:r>
              <w:t xml:space="preserve">     15</w:t>
            </w:r>
          </w:p>
        </w:tc>
      </w:tr>
    </w:tbl>
    <w:p w:rsidR="00B92DCC" w:rsidRDefault="00B92DCC">
      <w:pPr>
        <w:pStyle w:val="Heading3"/>
        <w:spacing w:before="2" w:after="2"/>
        <w:rPr>
          <w:rFonts w:ascii="Times New Roman Bold" w:eastAsia="Times New Roman Bold" w:hAnsi="Times New Roman Bold" w:cs="Times New Roman Bold"/>
          <w:b w:val="0"/>
          <w:bCs w:val="0"/>
          <w:sz w:val="24"/>
          <w:szCs w:val="24"/>
        </w:rPr>
      </w:pPr>
    </w:p>
    <w:p w:rsidR="00B92DCC" w:rsidRDefault="00B92DCC">
      <w:pPr>
        <w:pStyle w:val="Heading3"/>
        <w:spacing w:before="2" w:after="2"/>
        <w:sectPr w:rsidR="00B92DCC">
          <w:headerReference w:type="default" r:id="rId7"/>
          <w:footerReference w:type="even" r:id="rId8"/>
          <w:footerReference w:type="default" r:id="rId9"/>
          <w:pgSz w:w="11900" w:h="16840"/>
          <w:pgMar w:top="1440" w:right="1701" w:bottom="1440" w:left="1701" w:header="708" w:footer="708" w:gutter="0"/>
        </w:sectPr>
      </w:pPr>
    </w:p>
    <w:p w:rsidR="00B92DCC" w:rsidRPr="0007746A" w:rsidRDefault="00233490">
      <w:pPr>
        <w:pStyle w:val="Heading3"/>
        <w:spacing w:before="2" w:after="2"/>
        <w:rPr>
          <w:rFonts w:ascii="Times New Roman Bold" w:eastAsia="Times New Roman Bold" w:hAnsi="Times New Roman Bold" w:cs="Times New Roman Bold"/>
          <w:b w:val="0"/>
          <w:bCs w:val="0"/>
          <w:sz w:val="28"/>
          <w:szCs w:val="24"/>
        </w:rPr>
      </w:pPr>
      <w:r w:rsidRPr="0007746A">
        <w:rPr>
          <w:rFonts w:ascii="Times New Roman Bold"/>
          <w:b w:val="0"/>
          <w:bCs w:val="0"/>
          <w:sz w:val="28"/>
          <w:szCs w:val="26"/>
        </w:rPr>
        <w:t>1. Introduction, Aims &amp; Significance</w:t>
      </w:r>
    </w:p>
    <w:p w:rsidR="00B92DCC" w:rsidRDefault="00B92DCC">
      <w:pPr>
        <w:pStyle w:val="BodyA"/>
        <w:rPr>
          <w:rFonts w:ascii="Times New Roman Bold" w:eastAsia="Times New Roman Bold" w:hAnsi="Times New Roman Bold" w:cs="Times New Roman Bold"/>
        </w:rPr>
      </w:pPr>
    </w:p>
    <w:p w:rsidR="006D36E7" w:rsidRDefault="00233490" w:rsidP="00DB56D3">
      <w:pPr>
        <w:pStyle w:val="BodyA"/>
        <w:spacing w:before="120"/>
        <w:jc w:val="both"/>
        <w:rPr>
          <w:rFonts w:hAnsi="Times New Roman"/>
        </w:rPr>
      </w:pPr>
      <w:r w:rsidRPr="002E0051">
        <w:rPr>
          <w:rFonts w:hAnsi="Times New Roman"/>
        </w:rPr>
        <w:t>I</w:t>
      </w:r>
      <w:r>
        <w:rPr>
          <w:rFonts w:hAnsi="Times New Roman"/>
        </w:rPr>
        <w:t xml:space="preserve"> propose to</w:t>
      </w:r>
      <w:r w:rsidR="0007552D">
        <w:rPr>
          <w:rFonts w:hAnsi="Times New Roman"/>
        </w:rPr>
        <w:t xml:space="preserve"> conduct research on</w:t>
      </w:r>
      <w:r w:rsidRPr="002E0051">
        <w:rPr>
          <w:rFonts w:hAnsi="Times New Roman"/>
        </w:rPr>
        <w:t xml:space="preserve"> the cultural value of commercial buildings between contemporary and heritage status in Perth Suburbs</w:t>
      </w:r>
      <w:r>
        <w:rPr>
          <w:rFonts w:hAnsi="Times New Roman"/>
        </w:rPr>
        <w:t>.</w:t>
      </w:r>
      <w:r w:rsidRPr="002E0051">
        <w:rPr>
          <w:rFonts w:hAnsi="Times New Roman"/>
        </w:rPr>
        <w:t xml:space="preserve"> </w:t>
      </w:r>
      <w:r w:rsidR="0007552D">
        <w:rPr>
          <w:rFonts w:hAnsi="Times New Roman"/>
        </w:rPr>
        <w:t>My research</w:t>
      </w:r>
      <w:r w:rsidRPr="002E0051">
        <w:rPr>
          <w:rFonts w:hAnsi="Times New Roman"/>
        </w:rPr>
        <w:t xml:space="preserve"> will be a critical </w:t>
      </w:r>
      <w:r w:rsidR="00926ED4">
        <w:rPr>
          <w:rFonts w:hAnsi="Times New Roman"/>
        </w:rPr>
        <w:t xml:space="preserve">photographic </w:t>
      </w:r>
      <w:r w:rsidRPr="002E0051">
        <w:rPr>
          <w:rFonts w:hAnsi="Times New Roman"/>
        </w:rPr>
        <w:t xml:space="preserve">documentation and exploration of </w:t>
      </w:r>
      <w:r w:rsidR="0007552D" w:rsidRPr="002E0051">
        <w:rPr>
          <w:rFonts w:hAnsi="Times New Roman"/>
        </w:rPr>
        <w:t>dated commercial buildings at risk of demolition in Perth suburbs due to the current developments</w:t>
      </w:r>
      <w:r w:rsidR="00926ED4">
        <w:rPr>
          <w:rFonts w:hAnsi="Times New Roman"/>
        </w:rPr>
        <w:t>. I will</w:t>
      </w:r>
      <w:r w:rsidR="006D36E7">
        <w:rPr>
          <w:rFonts w:hAnsi="Times New Roman"/>
        </w:rPr>
        <w:t xml:space="preserve"> explore the difference between cultural, heritage and commercial value</w:t>
      </w:r>
      <w:r w:rsidR="0007552D">
        <w:rPr>
          <w:rFonts w:hAnsi="Times New Roman"/>
        </w:rPr>
        <w:t xml:space="preserve"> </w:t>
      </w:r>
      <w:r w:rsidR="006D36E7">
        <w:rPr>
          <w:rFonts w:hAnsi="Times New Roman"/>
        </w:rPr>
        <w:t>and the notion that</w:t>
      </w:r>
      <w:r w:rsidR="0007746A">
        <w:rPr>
          <w:rFonts w:hAnsi="Times New Roman"/>
        </w:rPr>
        <w:t xml:space="preserve"> </w:t>
      </w:r>
      <w:r w:rsidR="006D36E7">
        <w:rPr>
          <w:rFonts w:hAnsi="Times New Roman"/>
        </w:rPr>
        <w:t>lack of perceived value prompts a building to loose its place in the landscape. The aim of the research is to</w:t>
      </w:r>
      <w:r w:rsidR="0007552D">
        <w:rPr>
          <w:rFonts w:hAnsi="Times New Roman"/>
        </w:rPr>
        <w:t xml:space="preserve"> explore </w:t>
      </w:r>
      <w:r w:rsidRPr="002E0051">
        <w:rPr>
          <w:rFonts w:hAnsi="Times New Roman"/>
        </w:rPr>
        <w:t xml:space="preserve">the role </w:t>
      </w:r>
      <w:r w:rsidR="0007552D">
        <w:rPr>
          <w:rFonts w:hAnsi="Times New Roman"/>
        </w:rPr>
        <w:t xml:space="preserve">buildings play in occupying the landscape and </w:t>
      </w:r>
      <w:r w:rsidR="0007552D" w:rsidRPr="002E0051">
        <w:rPr>
          <w:rFonts w:hAnsi="Times New Roman"/>
        </w:rPr>
        <w:t>changing va</w:t>
      </w:r>
      <w:r w:rsidR="0007552D">
        <w:rPr>
          <w:rFonts w:hAnsi="Times New Roman"/>
        </w:rPr>
        <w:t>lue based on timely perspective</w:t>
      </w:r>
      <w:r w:rsidR="006D36E7">
        <w:rPr>
          <w:rFonts w:hAnsi="Times New Roman"/>
        </w:rPr>
        <w:t>.</w:t>
      </w:r>
    </w:p>
    <w:p w:rsidR="006D36E7" w:rsidRDefault="00926ED4" w:rsidP="00DB56D3">
      <w:pPr>
        <w:pStyle w:val="BodyA"/>
        <w:spacing w:before="120"/>
        <w:jc w:val="both"/>
        <w:rPr>
          <w:rFonts w:hAnsi="Times New Roman"/>
        </w:rPr>
      </w:pPr>
      <w:r>
        <w:rPr>
          <w:rFonts w:hAnsi="Times New Roman"/>
        </w:rPr>
        <w:t>Due to the</w:t>
      </w:r>
      <w:r w:rsidR="00233490" w:rsidRPr="002E0051">
        <w:rPr>
          <w:rFonts w:hAnsi="Times New Roman"/>
        </w:rPr>
        <w:t xml:space="preserve"> scope of topic and limited time I propose to focus my research on dated commercial buildings located in central Pe</w:t>
      </w:r>
      <w:r w:rsidR="006D36E7">
        <w:rPr>
          <w:rFonts w:hAnsi="Times New Roman"/>
        </w:rPr>
        <w:t>rth. My creative component will</w:t>
      </w:r>
      <w:r w:rsidR="00233490" w:rsidRPr="002E0051">
        <w:rPr>
          <w:rFonts w:hAnsi="Times New Roman"/>
        </w:rPr>
        <w:t xml:space="preserve"> record sites which are at risk of demolition while my</w:t>
      </w:r>
      <w:r w:rsidR="006D36E7">
        <w:rPr>
          <w:rFonts w:hAnsi="Times New Roman"/>
        </w:rPr>
        <w:t xml:space="preserve"> written component using</w:t>
      </w:r>
      <w:r w:rsidR="00233490" w:rsidRPr="002E0051">
        <w:rPr>
          <w:rFonts w:hAnsi="Times New Roman"/>
        </w:rPr>
        <w:t xml:space="preserve"> secondary </w:t>
      </w:r>
      <w:r w:rsidR="006D36E7">
        <w:rPr>
          <w:rFonts w:hAnsi="Times New Roman"/>
        </w:rPr>
        <w:t xml:space="preserve">data </w:t>
      </w:r>
      <w:r w:rsidR="00233490" w:rsidRPr="002E0051">
        <w:rPr>
          <w:rFonts w:hAnsi="Times New Roman"/>
        </w:rPr>
        <w:t>source</w:t>
      </w:r>
      <w:r w:rsidR="006D36E7">
        <w:rPr>
          <w:rFonts w:hAnsi="Times New Roman"/>
        </w:rPr>
        <w:t xml:space="preserve">s </w:t>
      </w:r>
      <w:r w:rsidR="00801F1C">
        <w:rPr>
          <w:rFonts w:hAnsi="Times New Roman"/>
        </w:rPr>
        <w:t>(</w:t>
      </w:r>
      <w:r w:rsidR="006D36E7">
        <w:rPr>
          <w:rFonts w:hAnsi="Times New Roman"/>
        </w:rPr>
        <w:t>due to time constraints</w:t>
      </w:r>
      <w:r w:rsidR="00801F1C">
        <w:rPr>
          <w:rFonts w:hAnsi="Times New Roman"/>
        </w:rPr>
        <w:t>)</w:t>
      </w:r>
      <w:r w:rsidR="006D36E7">
        <w:rPr>
          <w:rFonts w:hAnsi="Times New Roman"/>
        </w:rPr>
        <w:t xml:space="preserve"> will focus</w:t>
      </w:r>
      <w:r w:rsidR="00233490" w:rsidRPr="002E0051">
        <w:rPr>
          <w:rFonts w:hAnsi="Times New Roman"/>
        </w:rPr>
        <w:t xml:space="preserve"> on </w:t>
      </w:r>
      <w:r w:rsidR="006D36E7">
        <w:rPr>
          <w:rFonts w:hAnsi="Times New Roman"/>
        </w:rPr>
        <w:t xml:space="preserve">‘cultural value’ and </w:t>
      </w:r>
      <w:r w:rsidR="00233490" w:rsidRPr="002E0051">
        <w:rPr>
          <w:rFonts w:hAnsi="Times New Roman"/>
        </w:rPr>
        <w:t>buildings in Perth that have been successfully</w:t>
      </w:r>
      <w:r w:rsidR="00801F1C">
        <w:rPr>
          <w:rFonts w:hAnsi="Times New Roman"/>
        </w:rPr>
        <w:t xml:space="preserve"> repurposed to create </w:t>
      </w:r>
      <w:r w:rsidR="00DB56D3" w:rsidRPr="002E0051">
        <w:rPr>
          <w:rFonts w:hAnsi="Times New Roman"/>
        </w:rPr>
        <w:t>sustainable</w:t>
      </w:r>
      <w:r w:rsidR="00DB56D3">
        <w:rPr>
          <w:rFonts w:hAnsi="Times New Roman"/>
        </w:rPr>
        <w:t xml:space="preserve"> </w:t>
      </w:r>
      <w:r w:rsidR="00801F1C">
        <w:rPr>
          <w:rFonts w:hAnsi="Times New Roman"/>
        </w:rPr>
        <w:t>new value.</w:t>
      </w:r>
    </w:p>
    <w:p w:rsidR="00D44C5A" w:rsidRDefault="00233490" w:rsidP="00DB56D3">
      <w:pPr>
        <w:pStyle w:val="BodyA"/>
        <w:spacing w:before="120"/>
        <w:jc w:val="both"/>
        <w:rPr>
          <w:rFonts w:eastAsia="Times New Roman Bold" w:hAnsi="Times New Roman" w:cs="Times New Roman Bold"/>
        </w:rPr>
      </w:pPr>
      <w:r w:rsidRPr="002E0051">
        <w:rPr>
          <w:rFonts w:hAnsi="Times New Roman"/>
        </w:rPr>
        <w:t>This research holds sig</w:t>
      </w:r>
      <w:r w:rsidR="00727842">
        <w:rPr>
          <w:rFonts w:hAnsi="Times New Roman"/>
        </w:rPr>
        <w:t>nificance because of the</w:t>
      </w:r>
      <w:r w:rsidRPr="002E0051">
        <w:rPr>
          <w:rFonts w:hAnsi="Times New Roman"/>
        </w:rPr>
        <w:t xml:space="preserve"> transitional period of urban development Perth is currently experiencing. This transitional per</w:t>
      </w:r>
      <w:r w:rsidR="00727842">
        <w:rPr>
          <w:rFonts w:hAnsi="Times New Roman"/>
        </w:rPr>
        <w:t>iod is similar to the rapid</w:t>
      </w:r>
      <w:r w:rsidRPr="002E0051">
        <w:rPr>
          <w:rFonts w:hAnsi="Times New Roman"/>
        </w:rPr>
        <w:t xml:space="preserve"> expansion Perth</w:t>
      </w:r>
      <w:r w:rsidR="00727842">
        <w:rPr>
          <w:rFonts w:hAnsi="Times New Roman"/>
        </w:rPr>
        <w:t xml:space="preserve"> city</w:t>
      </w:r>
      <w:r w:rsidRPr="002E0051">
        <w:rPr>
          <w:rFonts w:hAnsi="Times New Roman"/>
        </w:rPr>
        <w:t xml:space="preserve"> experienced </w:t>
      </w:r>
      <w:r w:rsidR="00727842">
        <w:rPr>
          <w:rFonts w:hAnsi="Times New Roman"/>
        </w:rPr>
        <w:t>from the 1960’s until the 1990’s. P</w:t>
      </w:r>
      <w:r w:rsidRPr="002E0051">
        <w:rPr>
          <w:rFonts w:hAnsi="Times New Roman"/>
        </w:rPr>
        <w:t>rompted b</w:t>
      </w:r>
      <w:r w:rsidR="00727842">
        <w:rPr>
          <w:rFonts w:hAnsi="Times New Roman"/>
        </w:rPr>
        <w:t xml:space="preserve">y the 1960’s mineral boom this </w:t>
      </w:r>
      <w:r w:rsidRPr="002E0051">
        <w:rPr>
          <w:rFonts w:hAnsi="Times New Roman"/>
        </w:rPr>
        <w:t>expansi</w:t>
      </w:r>
      <w:r w:rsidR="00727842">
        <w:rPr>
          <w:rFonts w:hAnsi="Times New Roman"/>
        </w:rPr>
        <w:t xml:space="preserve">on </w:t>
      </w:r>
      <w:r w:rsidR="00CB7186">
        <w:rPr>
          <w:rFonts w:hAnsi="Times New Roman"/>
        </w:rPr>
        <w:t xml:space="preserve">tested the value of many existing buildings as land was sought to build new commercial structures, </w:t>
      </w:r>
      <w:r w:rsidRPr="002E0051">
        <w:rPr>
          <w:rFonts w:hAnsi="Times New Roman"/>
        </w:rPr>
        <w:t xml:space="preserve">many buildings deemed as dated </w:t>
      </w:r>
      <w:r w:rsidR="00CB7186">
        <w:rPr>
          <w:rFonts w:hAnsi="Times New Roman"/>
        </w:rPr>
        <w:t xml:space="preserve">and holding limited value </w:t>
      </w:r>
      <w:r w:rsidRPr="002E0051">
        <w:rPr>
          <w:rFonts w:hAnsi="Times New Roman"/>
        </w:rPr>
        <w:t xml:space="preserve">were demolished. </w:t>
      </w:r>
      <w:r w:rsidR="00CB7186">
        <w:rPr>
          <w:rFonts w:hAnsi="Times New Roman"/>
        </w:rPr>
        <w:t>Perth city is again seeking land to build new developments on and m</w:t>
      </w:r>
      <w:r w:rsidRPr="002E0051">
        <w:rPr>
          <w:rFonts w:hAnsi="Times New Roman"/>
        </w:rPr>
        <w:t>any of</w:t>
      </w:r>
      <w:r w:rsidR="00CB7186">
        <w:rPr>
          <w:rFonts w:hAnsi="Times New Roman"/>
        </w:rPr>
        <w:t xml:space="preserve"> the buildings built during the 1960-90’s</w:t>
      </w:r>
      <w:r w:rsidRPr="002E0051">
        <w:rPr>
          <w:rFonts w:hAnsi="Times New Roman"/>
        </w:rPr>
        <w:t xml:space="preserve"> </w:t>
      </w:r>
      <w:r w:rsidR="00CB7186">
        <w:rPr>
          <w:rFonts w:hAnsi="Times New Roman"/>
        </w:rPr>
        <w:t>boom are now in</w:t>
      </w:r>
      <w:r w:rsidRPr="002E0051">
        <w:rPr>
          <w:rFonts w:hAnsi="Times New Roman"/>
        </w:rPr>
        <w:t xml:space="preserve"> dated stage </w:t>
      </w:r>
      <w:r w:rsidR="00CB7186">
        <w:rPr>
          <w:rFonts w:hAnsi="Times New Roman"/>
        </w:rPr>
        <w:t>where they lack value making them at risk of demolition. I</w:t>
      </w:r>
      <w:r w:rsidRPr="002E0051">
        <w:rPr>
          <w:rFonts w:hAnsi="Times New Roman"/>
        </w:rPr>
        <w:t xml:space="preserve">t is </w:t>
      </w:r>
      <w:r w:rsidR="00CB7186">
        <w:rPr>
          <w:rFonts w:hAnsi="Times New Roman"/>
        </w:rPr>
        <w:t>this relationship that I aim to explore through this</w:t>
      </w:r>
      <w:r w:rsidRPr="002E0051">
        <w:rPr>
          <w:rFonts w:hAnsi="Times New Roman"/>
        </w:rPr>
        <w:t xml:space="preserve"> research.</w:t>
      </w:r>
    </w:p>
    <w:p w:rsidR="006D36E7" w:rsidRDefault="006D36E7" w:rsidP="00DB56D3">
      <w:pPr>
        <w:pStyle w:val="BodyA"/>
        <w:jc w:val="both"/>
        <w:rPr>
          <w:rFonts w:hAnsi="Times New Roman"/>
        </w:rPr>
      </w:pPr>
    </w:p>
    <w:p w:rsidR="00637621" w:rsidRDefault="00CB7186" w:rsidP="00DB56D3">
      <w:pPr>
        <w:pStyle w:val="BodyA"/>
        <w:jc w:val="both"/>
      </w:pPr>
      <w:r w:rsidRPr="002E0051">
        <w:rPr>
          <w:rFonts w:hAnsi="Times New Roman"/>
        </w:rPr>
        <w:t>On conclusion of this research</w:t>
      </w:r>
      <w:r>
        <w:t xml:space="preserve"> I intend to </w:t>
      </w:r>
      <w:r w:rsidRPr="002E0051">
        <w:rPr>
          <w:rFonts w:hAnsi="Times New Roman"/>
        </w:rPr>
        <w:t xml:space="preserve">have created a body of </w:t>
      </w:r>
      <w:r w:rsidR="00637621">
        <w:rPr>
          <w:rFonts w:hAnsi="Times New Roman"/>
        </w:rPr>
        <w:t xml:space="preserve">photographic </w:t>
      </w:r>
      <w:r w:rsidRPr="002E0051">
        <w:rPr>
          <w:rFonts w:hAnsi="Times New Roman"/>
        </w:rPr>
        <w:t xml:space="preserve">work that </w:t>
      </w:r>
      <w:r w:rsidR="00637621">
        <w:t>serves as an accurate documentation of</w:t>
      </w:r>
      <w:r>
        <w:t xml:space="preserve"> commercial</w:t>
      </w:r>
      <w:r w:rsidR="00637621">
        <w:t xml:space="preserve"> buildings in Perth</w:t>
      </w:r>
      <w:r>
        <w:t xml:space="preserve"> at risk of replacement through modern development. </w:t>
      </w:r>
      <w:r w:rsidR="00637621">
        <w:t xml:space="preserve">I hope this body of work draws attention to the concept of perceived value and our unnecessary need to replace buildings </w:t>
      </w:r>
      <w:r w:rsidR="006D36E7" w:rsidRPr="002E0051">
        <w:rPr>
          <w:rFonts w:hAnsi="Times New Roman"/>
        </w:rPr>
        <w:t xml:space="preserve">with something that will itself be demolished when it looses its perceived value. </w:t>
      </w:r>
      <w:r w:rsidR="00637621">
        <w:t>It is my intention that the images compel us to view buildings for the possibilities they hold now they are removed fr</w:t>
      </w:r>
      <w:r w:rsidR="00801F1C">
        <w:t>om the category of original use.</w:t>
      </w:r>
    </w:p>
    <w:p w:rsidR="00B92DCC" w:rsidRDefault="00B92DCC" w:rsidP="00DB56D3">
      <w:pPr>
        <w:pStyle w:val="BodyA"/>
      </w:pPr>
    </w:p>
    <w:p w:rsidR="00B92DCC" w:rsidRPr="00DB56D3" w:rsidRDefault="00233490">
      <w:pPr>
        <w:pStyle w:val="BodyA"/>
        <w:spacing w:before="120"/>
        <w:rPr>
          <w:rFonts w:ascii="Times New Roman Bold" w:eastAsia="Times New Roman Bold" w:hAnsi="Times New Roman Bold" w:cs="Times New Roman Bold"/>
          <w:sz w:val="28"/>
          <w:szCs w:val="26"/>
        </w:rPr>
      </w:pPr>
      <w:r w:rsidRPr="00DB56D3">
        <w:rPr>
          <w:rFonts w:ascii="Times New Roman Bold"/>
          <w:sz w:val="28"/>
          <w:szCs w:val="26"/>
        </w:rPr>
        <w:t xml:space="preserve">2. Research Questions </w:t>
      </w:r>
    </w:p>
    <w:p w:rsidR="00B92DCC" w:rsidRDefault="00B92DCC">
      <w:pPr>
        <w:pStyle w:val="Heading3"/>
        <w:spacing w:before="2" w:after="2"/>
        <w:rPr>
          <w:rFonts w:ascii="Times New Roman Bold" w:eastAsia="Times New Roman Bold" w:hAnsi="Times New Roman Bold" w:cs="Times New Roman Bold"/>
          <w:b w:val="0"/>
          <w:bCs w:val="0"/>
          <w:sz w:val="24"/>
          <w:szCs w:val="24"/>
        </w:rPr>
      </w:pPr>
    </w:p>
    <w:p w:rsidR="00DB56D3" w:rsidRDefault="00233490" w:rsidP="00DB56D3">
      <w:pPr>
        <w:pStyle w:val="Heading3"/>
        <w:numPr>
          <w:ilvl w:val="0"/>
          <w:numId w:val="1"/>
        </w:numPr>
        <w:spacing w:before="2" w:after="2"/>
        <w:jc w:val="both"/>
        <w:rPr>
          <w:rFonts w:ascii="Times New Roman"/>
          <w:b w:val="0"/>
          <w:bCs w:val="0"/>
          <w:sz w:val="24"/>
          <w:szCs w:val="24"/>
        </w:rPr>
      </w:pPr>
      <w:r>
        <w:rPr>
          <w:rFonts w:ascii="Times New Roman"/>
          <w:b w:val="0"/>
          <w:bCs w:val="0"/>
          <w:sz w:val="24"/>
          <w:szCs w:val="24"/>
        </w:rPr>
        <w:t xml:space="preserve">What is the cultural value of commercial buildings between contemporary and heritage status? </w:t>
      </w:r>
    </w:p>
    <w:p w:rsidR="00B92DCC" w:rsidRDefault="00233490" w:rsidP="00DB56D3">
      <w:pPr>
        <w:pStyle w:val="Heading3"/>
        <w:numPr>
          <w:ilvl w:val="0"/>
          <w:numId w:val="1"/>
        </w:numPr>
        <w:spacing w:before="2" w:after="2"/>
        <w:jc w:val="both"/>
        <w:rPr>
          <w:rFonts w:ascii="Times New Roman" w:eastAsia="Times New Roman" w:hAnsi="Times New Roman" w:cs="Times New Roman"/>
          <w:b w:val="0"/>
          <w:bCs w:val="0"/>
          <w:sz w:val="24"/>
          <w:szCs w:val="24"/>
        </w:rPr>
      </w:pPr>
      <w:r>
        <w:rPr>
          <w:rFonts w:ascii="Times New Roman"/>
          <w:b w:val="0"/>
          <w:bCs w:val="0"/>
          <w:sz w:val="24"/>
          <w:szCs w:val="24"/>
        </w:rPr>
        <w:t xml:space="preserve">What role does photography play in the changing landscape? </w:t>
      </w:r>
    </w:p>
    <w:p w:rsidR="00B92DCC" w:rsidRPr="00DB56D3" w:rsidRDefault="00233490" w:rsidP="00DB56D3">
      <w:pPr>
        <w:pStyle w:val="Heading3"/>
        <w:numPr>
          <w:ilvl w:val="0"/>
          <w:numId w:val="1"/>
        </w:numPr>
        <w:spacing w:before="2" w:after="2"/>
        <w:jc w:val="both"/>
        <w:rPr>
          <w:rFonts w:ascii="Times New Roman"/>
          <w:b w:val="0"/>
          <w:bCs w:val="0"/>
          <w:sz w:val="24"/>
          <w:szCs w:val="24"/>
        </w:rPr>
      </w:pPr>
      <w:r>
        <w:rPr>
          <w:rFonts w:ascii="Times New Roman"/>
          <w:b w:val="0"/>
          <w:bCs w:val="0"/>
          <w:sz w:val="24"/>
          <w:szCs w:val="24"/>
        </w:rPr>
        <w:t xml:space="preserve">Would it be more sustainable and cultural sensitive to repurpose these buildings? </w:t>
      </w:r>
    </w:p>
    <w:p w:rsidR="00B92DCC" w:rsidRDefault="00B92DCC">
      <w:pPr>
        <w:pStyle w:val="BodyA"/>
        <w:spacing w:before="120"/>
      </w:pPr>
    </w:p>
    <w:p w:rsidR="00B92DCC" w:rsidRPr="00DB56D3" w:rsidRDefault="00233490">
      <w:pPr>
        <w:pStyle w:val="Heading3"/>
        <w:spacing w:before="2" w:after="2"/>
        <w:rPr>
          <w:rFonts w:ascii="Times New Roman Bold" w:eastAsia="Times New Roman Bold" w:hAnsi="Times New Roman Bold" w:cs="Times New Roman Bold"/>
          <w:b w:val="0"/>
          <w:bCs w:val="0"/>
          <w:sz w:val="28"/>
          <w:szCs w:val="24"/>
        </w:rPr>
      </w:pPr>
      <w:r w:rsidRPr="00DB56D3">
        <w:rPr>
          <w:rFonts w:ascii="Times New Roman Bold"/>
          <w:b w:val="0"/>
          <w:bCs w:val="0"/>
          <w:sz w:val="28"/>
          <w:szCs w:val="26"/>
        </w:rPr>
        <w:t xml:space="preserve">3. Literature Review - Cultural value of dated commercial buildings </w:t>
      </w:r>
    </w:p>
    <w:p w:rsidR="00B92DCC" w:rsidRDefault="00B92DCC">
      <w:pPr>
        <w:pStyle w:val="BodyA"/>
        <w:rPr>
          <w:rFonts w:ascii="Times New Roman Bold" w:eastAsia="Times New Roman Bold" w:hAnsi="Times New Roman Bold" w:cs="Times New Roman Bold"/>
        </w:rPr>
      </w:pPr>
    </w:p>
    <w:p w:rsidR="00B92DCC" w:rsidRDefault="00233490">
      <w:pPr>
        <w:pStyle w:val="BodyA"/>
        <w:rPr>
          <w:rFonts w:ascii="Times New Roman Bold" w:eastAsia="Times New Roman Bold" w:hAnsi="Times New Roman Bold" w:cs="Times New Roman Bold"/>
        </w:rPr>
      </w:pPr>
      <w:r>
        <w:rPr>
          <w:rFonts w:ascii="Times New Roman Bold"/>
          <w:lang w:val="fr-FR"/>
        </w:rPr>
        <w:t xml:space="preserve">3.1 Introduction </w:t>
      </w:r>
    </w:p>
    <w:p w:rsidR="00B92DCC" w:rsidRDefault="00B92DCC">
      <w:pPr>
        <w:pStyle w:val="BodyA"/>
        <w:rPr>
          <w:rFonts w:ascii="Times New Roman Bold" w:eastAsia="Times New Roman Bold" w:hAnsi="Times New Roman Bold" w:cs="Times New Roman Bold"/>
        </w:rPr>
      </w:pPr>
    </w:p>
    <w:p w:rsidR="00D44C5A" w:rsidRDefault="00233490" w:rsidP="00DB56D3">
      <w:pPr>
        <w:pStyle w:val="BodyA"/>
        <w:jc w:val="both"/>
      </w:pPr>
      <w:r>
        <w:t>My research aims to question the cultural value of commercial buildings between contemporary and heritage status. It will be a critical documentation and exploration of dated commercial buildings at risk of demolition in the Perth suburbs due to the current redevelopments. I will explore the role buildings play</w:t>
      </w:r>
      <w:r w:rsidR="00D44C5A">
        <w:t xml:space="preserve"> in occupying the landscape </w:t>
      </w:r>
      <w:r>
        <w:t xml:space="preserve">and the lack of perceived value these buildings hold. </w:t>
      </w:r>
    </w:p>
    <w:p w:rsidR="00D44C5A" w:rsidRDefault="00D44C5A" w:rsidP="00DB56D3">
      <w:pPr>
        <w:pStyle w:val="BodyA"/>
        <w:jc w:val="both"/>
      </w:pPr>
    </w:p>
    <w:p w:rsidR="00D44C5A" w:rsidRDefault="00D44C5A" w:rsidP="00DB56D3">
      <w:pPr>
        <w:pStyle w:val="BodyA"/>
        <w:jc w:val="both"/>
      </w:pPr>
      <w:r>
        <w:t xml:space="preserve">Between the status of contemporary and heritage status commercial buildings fall into a dated status combined with a decline in perceived value. At this time buildings are at the most risk of being demolished. During this time buildings are transitioning from contemporary structures, which hold high commercial value to heritage structures, which are protected due to a historical value. This transition takes approximately 80 years; during this time many buildings fall into a dated status resulting from a lack of perceived value. Many buildings do not survive this transition and are replaced by contemporary buildings, which are sure to meet the same fate. </w:t>
      </w:r>
    </w:p>
    <w:p w:rsidR="00D44C5A" w:rsidRDefault="00D44C5A" w:rsidP="00DB56D3">
      <w:pPr>
        <w:pStyle w:val="BodyA"/>
        <w:jc w:val="both"/>
      </w:pPr>
    </w:p>
    <w:p w:rsidR="00D44C5A" w:rsidRDefault="00D44C5A" w:rsidP="00DB56D3">
      <w:pPr>
        <w:pStyle w:val="BodyA"/>
        <w:jc w:val="both"/>
      </w:pPr>
      <w:r>
        <w:t>This process which humanity has conducted for numerous years has heightened in today</w:t>
      </w:r>
      <w:r>
        <w:rPr>
          <w:rFonts w:ascii="Arial Unicode MS" w:hAnsi="Times New Roman"/>
        </w:rPr>
        <w:t>’</w:t>
      </w:r>
      <w:r>
        <w:t xml:space="preserve">s world of consumerism and obsolescence. This raises a number of issues around preservation of future history and sustainability which Whitman aptly summarised in 1845, </w:t>
      </w:r>
      <w:r>
        <w:rPr>
          <w:rFonts w:ascii="Arial Unicode MS" w:hAnsi="Times New Roman"/>
        </w:rPr>
        <w:t>“</w:t>
      </w:r>
      <w:r>
        <w:t>The very bones of our ancestors are not permitted to lie quiet a quarter of a century, and one generation of men seems studious to remove all relics of those which proceed them</w:t>
      </w:r>
      <w:r>
        <w:rPr>
          <w:rFonts w:ascii="Arial Unicode MS" w:hAnsi="Times New Roman"/>
        </w:rPr>
        <w:t>”</w:t>
      </w:r>
      <w:r>
        <w:rPr>
          <w:rFonts w:ascii="Arial Unicode MS" w:hAnsi="Times New Roman"/>
        </w:rPr>
        <w:t xml:space="preserve"> </w:t>
      </w:r>
      <w:r>
        <w:t>(</w:t>
      </w:r>
      <w:r>
        <w:rPr>
          <w:shd w:val="clear" w:color="auto" w:fill="FFFFFF"/>
        </w:rPr>
        <w:t>Belasco, Folsom &amp; Price, 1945, p. 213).</w:t>
      </w:r>
      <w:r>
        <w:rPr>
          <w:rFonts w:ascii="Arial Unicode MS" w:hAnsi="Times New Roman"/>
        </w:rPr>
        <w:t> </w:t>
      </w:r>
    </w:p>
    <w:p w:rsidR="00B92DCC" w:rsidRDefault="00B92DCC" w:rsidP="00DB56D3">
      <w:pPr>
        <w:pStyle w:val="BodyA"/>
        <w:jc w:val="both"/>
      </w:pPr>
    </w:p>
    <w:p w:rsidR="00D44C5A" w:rsidRDefault="00233490" w:rsidP="00DB56D3">
      <w:pPr>
        <w:pStyle w:val="BodyA"/>
        <w:jc w:val="both"/>
      </w:pPr>
      <w:r>
        <w:t>The following literature review will be organised thematically in context with the three questions my research will address: Buildings and Photography (What is the cultural value of commercial buildings between contemporary and heritage status?) Wasteland and Modernity, Cultural value of buildings (What ro</w:t>
      </w:r>
      <w:r w:rsidR="00D44C5A">
        <w:t>le does photography play in the changing landscape?) And Sustainability and Repurpose (Would it be more sustainable and culturally sensitive to repurpose these buildings?)</w:t>
      </w:r>
    </w:p>
    <w:p w:rsidR="00D44C5A" w:rsidRDefault="00D44C5A" w:rsidP="00D44C5A">
      <w:pPr>
        <w:pStyle w:val="BodyA"/>
      </w:pPr>
    </w:p>
    <w:p w:rsidR="00D44C5A" w:rsidRDefault="00D44C5A" w:rsidP="00D44C5A">
      <w:pPr>
        <w:pStyle w:val="BodyA"/>
        <w:rPr>
          <w:rFonts w:ascii="Times New Roman Bold" w:eastAsia="Times New Roman Bold" w:hAnsi="Times New Roman Bold" w:cs="Times New Roman Bold"/>
        </w:rPr>
      </w:pPr>
      <w:r>
        <w:rPr>
          <w:rFonts w:ascii="Times New Roman Bold"/>
        </w:rPr>
        <w:t xml:space="preserve">3.2 Buildings and Photography </w:t>
      </w:r>
    </w:p>
    <w:p w:rsidR="00D44C5A" w:rsidRDefault="00D44C5A" w:rsidP="00D44C5A">
      <w:pPr>
        <w:pStyle w:val="BodyA"/>
      </w:pPr>
    </w:p>
    <w:p w:rsidR="00D44C5A" w:rsidRDefault="00D44C5A" w:rsidP="00DB56D3">
      <w:pPr>
        <w:pStyle w:val="BodyA"/>
        <w:jc w:val="both"/>
      </w:pPr>
      <w:r>
        <w:t xml:space="preserve">Giblett is positive that landscape photography is the main way in which people form relationships with the landscape, </w:t>
      </w:r>
      <w:r>
        <w:rPr>
          <w:rFonts w:ascii="Arial Unicode MS" w:hAnsi="Times New Roman"/>
        </w:rPr>
        <w:t>“</w:t>
      </w:r>
      <w:r>
        <w:t>I define landscape photography as the creative, photographic inscription of the visual appreciation for the surfaces of the land in the three major aesthetic modes of the sublime, the picturesque and the beautiful</w:t>
      </w:r>
      <w:r>
        <w:rPr>
          <w:rFonts w:ascii="Arial Unicode MS" w:hAnsi="Times New Roman"/>
        </w:rPr>
        <w:t>”</w:t>
      </w:r>
      <w:r>
        <w:rPr>
          <w:rFonts w:ascii="Arial Unicode MS" w:hAnsi="Times New Roman"/>
        </w:rPr>
        <w:t xml:space="preserve"> </w:t>
      </w:r>
      <w:r>
        <w:t xml:space="preserve">(2012, p.15). </w:t>
      </w:r>
    </w:p>
    <w:p w:rsidR="00D44C5A" w:rsidRDefault="00D44C5A" w:rsidP="00DB56D3">
      <w:pPr>
        <w:pStyle w:val="BodyA"/>
        <w:jc w:val="both"/>
      </w:pPr>
    </w:p>
    <w:p w:rsidR="00D44C5A" w:rsidRDefault="00D44C5A" w:rsidP="00DB56D3">
      <w:pPr>
        <w:pStyle w:val="BodyA"/>
        <w:jc w:val="both"/>
        <w:rPr>
          <w:lang w:val="de-DE"/>
        </w:rPr>
      </w:pPr>
      <w:r>
        <w:t xml:space="preserve">According to Craig Stevens of the Savannah College of Art and Design, the French government officially recognised the role photography played in the landscape when, </w:t>
      </w:r>
      <w:r>
        <w:rPr>
          <w:rFonts w:ascii="Arial Unicode MS" w:hAnsi="Times New Roman"/>
        </w:rPr>
        <w:t>“</w:t>
      </w:r>
      <w:r>
        <w:t>in 1851 [it] recognised the power of photography to visually archive great examples of architectural history and initiated the Heliographic mission, thereby establishing photography</w:t>
      </w:r>
      <w:r>
        <w:rPr>
          <w:rFonts w:ascii="Arial Unicode MS" w:hAnsi="Times New Roman"/>
        </w:rPr>
        <w:t>’</w:t>
      </w:r>
      <w:r>
        <w:t>s role in the documentation of manmade structures</w:t>
      </w:r>
      <w:r>
        <w:rPr>
          <w:rFonts w:ascii="Arial Unicode MS" w:hAnsi="Times New Roman"/>
        </w:rPr>
        <w:t>”</w:t>
      </w:r>
      <w:r>
        <w:rPr>
          <w:rFonts w:ascii="Arial Unicode MS" w:hAnsi="Times New Roman"/>
        </w:rPr>
        <w:t xml:space="preserve"> </w:t>
      </w:r>
      <w:r>
        <w:rPr>
          <w:lang w:val="de-DE"/>
        </w:rPr>
        <w:t>(Vanden Brink, 2009).</w:t>
      </w:r>
    </w:p>
    <w:p w:rsidR="00B92DCC" w:rsidRDefault="00B92DCC" w:rsidP="00DB56D3">
      <w:pPr>
        <w:pStyle w:val="BodyA"/>
        <w:jc w:val="both"/>
        <w:sectPr w:rsidR="00B92DCC">
          <w:headerReference w:type="default" r:id="rId10"/>
          <w:footerReference w:type="default" r:id="rId11"/>
          <w:pgSz w:w="11900" w:h="16840"/>
          <w:pgMar w:top="1440" w:right="1410" w:bottom="1440" w:left="1800" w:header="708" w:footer="708" w:gutter="0"/>
          <w:pgNumType w:start="2"/>
        </w:sectPr>
      </w:pPr>
    </w:p>
    <w:p w:rsidR="00B92DCC" w:rsidRDefault="00B92DCC" w:rsidP="00DB56D3">
      <w:pPr>
        <w:pStyle w:val="BodyA"/>
        <w:jc w:val="both"/>
      </w:pPr>
    </w:p>
    <w:p w:rsidR="00B92DCC" w:rsidRDefault="00233490" w:rsidP="00DB56D3">
      <w:pPr>
        <w:pStyle w:val="BodyA"/>
        <w:jc w:val="both"/>
      </w:pPr>
      <w:r>
        <w:t xml:space="preserve">Picon (2000) states that in urban landscapes the absence of borders allows a change in tradition that recognises the shift of representation of the landscape: </w:t>
      </w:r>
      <w:r>
        <w:rPr>
          <w:rFonts w:ascii="Arial Unicode MS" w:hAnsi="Times New Roman"/>
        </w:rPr>
        <w:t>“</w:t>
      </w:r>
      <w:r>
        <w:t>with regard to the landscape tradition, a shift has nevertheless taken place. Photography has largely replaced painting</w:t>
      </w:r>
      <w:r>
        <w:rPr>
          <w:rFonts w:ascii="Arial Unicode MS" w:hAnsi="Times New Roman"/>
        </w:rPr>
        <w:t>”</w:t>
      </w:r>
      <w:r>
        <w:rPr>
          <w:rFonts w:ascii="Arial Unicode MS" w:hAnsi="Times New Roman"/>
        </w:rPr>
        <w:t xml:space="preserve"> </w:t>
      </w:r>
      <w:r>
        <w:t xml:space="preserve">(p.69). He says contemporary photography portrays the city as a territory of emptiness as </w:t>
      </w:r>
      <w:r>
        <w:rPr>
          <w:rFonts w:ascii="Arial Unicode MS" w:hAnsi="Times New Roman"/>
        </w:rPr>
        <w:t>“</w:t>
      </w:r>
      <w:r>
        <w:t>the framings that they propose have a greater capacity for instability, and this instability resonates well with that of a limitless landscape</w:t>
      </w:r>
      <w:r>
        <w:rPr>
          <w:rFonts w:ascii="Arial Unicode MS" w:hAnsi="Times New Roman"/>
        </w:rPr>
        <w:t>”</w:t>
      </w:r>
      <w:r>
        <w:t xml:space="preserve">(p.72).   </w:t>
      </w:r>
    </w:p>
    <w:p w:rsidR="00B92DCC" w:rsidRDefault="00B92DCC" w:rsidP="00DB56D3">
      <w:pPr>
        <w:pStyle w:val="BodyA"/>
        <w:jc w:val="both"/>
      </w:pPr>
    </w:p>
    <w:p w:rsidR="00B92DCC" w:rsidRDefault="00233490" w:rsidP="00DB56D3">
      <w:pPr>
        <w:pStyle w:val="BodyA"/>
        <w:jc w:val="both"/>
      </w:pPr>
      <w:r>
        <w:t xml:space="preserve">Tolonen observed an accidental beauty in the construction of housing and industrial spaces saying as they often feel like accidental works of ar,t he then noticed that the </w:t>
      </w:r>
      <w:r>
        <w:rPr>
          <w:rFonts w:ascii="Arial Unicode MS" w:hAnsi="Times New Roman"/>
        </w:rPr>
        <w:t>“</w:t>
      </w:r>
      <w:r>
        <w:t>accidental beauty existed in sites of deconstruction also</w:t>
      </w:r>
      <w:r>
        <w:rPr>
          <w:rFonts w:ascii="Arial Unicode MS" w:hAnsi="Times New Roman"/>
        </w:rPr>
        <w:t>”</w:t>
      </w:r>
      <w:r>
        <w:rPr>
          <w:rFonts w:ascii="Arial Unicode MS" w:hAnsi="Times New Roman"/>
        </w:rPr>
        <w:t xml:space="preserve"> </w:t>
      </w:r>
      <w:r>
        <w:t xml:space="preserve">(2012, p.25). Giblett recognized this visual phenomenon also: </w:t>
      </w:r>
      <w:r>
        <w:rPr>
          <w:rFonts w:ascii="Arial Unicode MS" w:hAnsi="Times New Roman"/>
        </w:rPr>
        <w:t>“</w:t>
      </w:r>
      <w:r>
        <w:t>the camera objectifies the land as landscape and thereby renders it as a visual phenomenon, reproduces in an aesthetic of surfaces and lays it out as a kind of cadaver for the heightened perceptions and viewing pleasure</w:t>
      </w:r>
      <w:r>
        <w:rPr>
          <w:rFonts w:ascii="Arial Unicode MS" w:hAnsi="Times New Roman"/>
        </w:rPr>
        <w:t>…</w:t>
      </w:r>
      <w:r>
        <w:t>who is enlivened in and by the process of taking and viewing photographs</w:t>
      </w:r>
      <w:r>
        <w:rPr>
          <w:rFonts w:ascii="Arial Unicode MS" w:hAnsi="Times New Roman"/>
        </w:rPr>
        <w:t>”</w:t>
      </w:r>
      <w:r>
        <w:rPr>
          <w:rFonts w:ascii="Arial Unicode MS" w:hAnsi="Times New Roman"/>
        </w:rPr>
        <w:t xml:space="preserve"> </w:t>
      </w:r>
      <w:r>
        <w:t xml:space="preserve">(2012, p.17).  </w:t>
      </w:r>
    </w:p>
    <w:p w:rsidR="00B92DCC" w:rsidRDefault="00B92DCC" w:rsidP="00DB56D3">
      <w:pPr>
        <w:pStyle w:val="BodyA"/>
        <w:jc w:val="both"/>
      </w:pPr>
    </w:p>
    <w:p w:rsidR="00B92DCC" w:rsidRDefault="00233490" w:rsidP="00DB56D3">
      <w:pPr>
        <w:pStyle w:val="BodyA"/>
        <w:jc w:val="both"/>
      </w:pPr>
      <w:r>
        <w:t xml:space="preserve">I am interested in the photographic works of Robert Adams and Eugene Atget who turned their lens away from nature and to the constructions happening on the landscape. They employed a similar aesthetic to Ansel Adams, but instead of the natural beauty of the landscape Atget focused on the empty city of Paris and Adams on the developing suburbia creating a different type of beauty through tension. </w:t>
      </w:r>
    </w:p>
    <w:p w:rsidR="00B92DCC" w:rsidRDefault="00B92DCC" w:rsidP="00DB56D3">
      <w:pPr>
        <w:pStyle w:val="BodyA"/>
        <w:jc w:val="both"/>
        <w:rPr>
          <w:strike/>
          <w:shd w:val="clear" w:color="auto" w:fill="FFFF00"/>
        </w:rPr>
      </w:pPr>
    </w:p>
    <w:p w:rsidR="00B92DCC" w:rsidRDefault="00233490" w:rsidP="00DB56D3">
      <w:pPr>
        <w:pStyle w:val="BodyA"/>
        <w:jc w:val="both"/>
      </w:pPr>
      <w:r>
        <w:t xml:space="preserve">Benjamin (1928) described Atget as seeking out whatever bits of a rapidly-disappearing Paris he could find in a post-Haussmann era: </w:t>
      </w:r>
      <w:r>
        <w:rPr>
          <w:rFonts w:ascii="Arial Unicode MS" w:hAnsi="Times New Roman"/>
        </w:rPr>
        <w:t>“</w:t>
      </w:r>
      <w:r>
        <w:rPr>
          <w:shd w:val="clear" w:color="auto" w:fill="FFFFFF"/>
        </w:rPr>
        <w:t xml:space="preserve">Atget banished people from his scenes of Paris and with them </w:t>
      </w:r>
      <w:r>
        <w:rPr>
          <w:rFonts w:ascii="Arial Unicode MS" w:hAnsi="Times New Roman"/>
          <w:shd w:val="clear" w:color="auto" w:fill="FFFFFF"/>
        </w:rPr>
        <w:t>‘</w:t>
      </w:r>
      <w:r>
        <w:rPr>
          <w:shd w:val="clear" w:color="auto" w:fill="FFFFFF"/>
        </w:rPr>
        <w:t>the last vestiges of cult value</w:t>
      </w:r>
      <w:r>
        <w:rPr>
          <w:rFonts w:ascii="Arial Unicode MS" w:hAnsi="Times New Roman"/>
          <w:shd w:val="clear" w:color="auto" w:fill="FFFFFF"/>
        </w:rPr>
        <w:t> </w:t>
      </w:r>
      <w:r>
        <w:rPr>
          <w:shd w:val="clear" w:color="auto" w:fill="FFFFFF"/>
        </w:rPr>
        <w:t>in the medium.</w:t>
      </w:r>
      <w:r>
        <w:rPr>
          <w:rFonts w:ascii="Arial Unicode MS" w:hAnsi="Times New Roman"/>
          <w:shd w:val="clear" w:color="auto" w:fill="FFFFFF"/>
        </w:rPr>
        <w:t>”</w:t>
      </w:r>
      <w:r>
        <w:rPr>
          <w:rFonts w:ascii="Arial Unicode MS" w:hAnsi="Times New Roman"/>
          <w:shd w:val="clear" w:color="auto" w:fill="FFFFFF"/>
        </w:rPr>
        <w:t xml:space="preserve"> </w:t>
      </w:r>
      <w:r>
        <w:t xml:space="preserve">He looked for what was </w:t>
      </w:r>
      <w:r>
        <w:rPr>
          <w:rFonts w:ascii="Arial Unicode MS" w:hAnsi="Times New Roman"/>
        </w:rPr>
        <w:t>“</w:t>
      </w:r>
      <w:r>
        <w:t>unremarked, a forgotten, cast adrift.</w:t>
      </w:r>
      <w:r>
        <w:rPr>
          <w:rFonts w:ascii="Arial Unicode MS" w:hAnsi="Times New Roman"/>
        </w:rPr>
        <w:t> </w:t>
      </w:r>
      <w:r>
        <w:rPr>
          <w:rFonts w:ascii="Arial Unicode MS" w:hAnsi="Times New Roman"/>
        </w:rPr>
        <w:t xml:space="preserve"> </w:t>
      </w:r>
      <w:r>
        <w:t xml:space="preserve">And thus such pictures . . . work against the exotic, romantically sonorous names of the cities; they suck the aura out of reality like water from a sinking ship." Benjamin defines aura as the </w:t>
      </w:r>
      <w:r>
        <w:rPr>
          <w:rFonts w:ascii="Arial Unicode MS" w:hAnsi="Times New Roman"/>
        </w:rPr>
        <w:t>“</w:t>
      </w:r>
      <w:r>
        <w:t>unique experience of, and sense of distance from, the appearance of an object in time and space</w:t>
      </w:r>
      <w:r>
        <w:rPr>
          <w:rFonts w:ascii="Arial Unicode MS" w:hAnsi="Times New Roman"/>
        </w:rPr>
        <w:t>”</w:t>
      </w:r>
      <w:r>
        <w:t xml:space="preserve">. Early photography produced aura partly as a function of cameras with slow shutter-speed and long exposure times. </w:t>
      </w:r>
    </w:p>
    <w:p w:rsidR="00B92DCC" w:rsidRDefault="00B92DCC">
      <w:pPr>
        <w:pStyle w:val="BodyA"/>
        <w:shd w:val="clear" w:color="auto" w:fill="FFFFFF"/>
        <w:rPr>
          <w:shd w:val="clear" w:color="auto" w:fill="FFFFFF"/>
        </w:rPr>
      </w:pPr>
    </w:p>
    <w:p w:rsidR="00B92DCC" w:rsidRDefault="00233490" w:rsidP="00DB56D3">
      <w:pPr>
        <w:pStyle w:val="BodyA"/>
        <w:jc w:val="both"/>
      </w:pPr>
      <w:r>
        <w:t>In a recent study conducted by the Productivity Commission (PC), the Australian Government</w:t>
      </w:r>
      <w:r>
        <w:rPr>
          <w:rFonts w:ascii="Arial Unicode MS" w:hAnsi="Times New Roman"/>
        </w:rPr>
        <w:t>’</w:t>
      </w:r>
      <w:r>
        <w:t xml:space="preserve">s independent research and advisory body, claimed that </w:t>
      </w:r>
      <w:r>
        <w:rPr>
          <w:rFonts w:ascii="Arial Unicode MS" w:hAnsi="Times New Roman"/>
        </w:rPr>
        <w:t>“</w:t>
      </w:r>
      <w:r>
        <w:t>a number of participants pointed to both the short and long term benefits of using digital technologies to record the details and history of heritage properties.</w:t>
      </w:r>
      <w:r>
        <w:rPr>
          <w:rFonts w:ascii="Arial Unicode MS" w:hAnsi="Times New Roman"/>
        </w:rPr>
        <w:t>”</w:t>
      </w:r>
      <w:r>
        <w:rPr>
          <w:rFonts w:ascii="Arial Unicode MS" w:hAnsi="Times New Roman"/>
        </w:rPr>
        <w:t xml:space="preserve"> </w:t>
      </w:r>
      <w:r>
        <w:t>The report referenced the Mechanics</w:t>
      </w:r>
      <w:r>
        <w:rPr>
          <w:rFonts w:ascii="Arial Unicode MS" w:hAnsi="Times New Roman"/>
        </w:rPr>
        <w:t>’</w:t>
      </w:r>
      <w:r>
        <w:rPr>
          <w:rFonts w:ascii="Arial Unicode MS" w:hAnsi="Times New Roman"/>
        </w:rPr>
        <w:t xml:space="preserve"> </w:t>
      </w:r>
      <w:r>
        <w:t>Institute of Victoria case that:</w:t>
      </w:r>
    </w:p>
    <w:p w:rsidR="00B92DCC" w:rsidRDefault="00233490" w:rsidP="00DB56D3">
      <w:pPr>
        <w:pStyle w:val="BodyA"/>
        <w:ind w:left="720"/>
        <w:jc w:val="both"/>
      </w:pPr>
      <w:r>
        <w:t xml:space="preserve">despite losing about 550 of its historic buildings in Victoria, the Institute had developed the </w:t>
      </w:r>
      <w:r>
        <w:rPr>
          <w:rFonts w:hAnsi="Times New Roman"/>
        </w:rPr>
        <w:t>‘</w:t>
      </w:r>
      <w:r>
        <w:t>Big-Mech Database</w:t>
      </w:r>
      <w:r>
        <w:rPr>
          <w:rFonts w:hAnsi="Times New Roman"/>
        </w:rPr>
        <w:t>’</w:t>
      </w:r>
      <w:r>
        <w:t>, which contains core material on all known Institute buildings. Currently, this database comprises some</w:t>
      </w:r>
      <w:r>
        <w:rPr>
          <w:rFonts w:hAnsi="Times New Roman"/>
        </w:rPr>
        <w:t>…</w:t>
      </w:r>
      <w:r>
        <w:t xml:space="preserve"> 3000 images of buildings and building plans. However, while it may, at times, be a useful adjunct, virtual reality is not likely to be an acceptable substitute for the physical conservation. (2006, p.16)</w:t>
      </w:r>
    </w:p>
    <w:p w:rsidR="00B92DCC" w:rsidRDefault="00233490">
      <w:pPr>
        <w:pStyle w:val="BodyA"/>
        <w:shd w:val="clear" w:color="auto" w:fill="FFFFFF"/>
        <w:rPr>
          <w:shd w:val="clear" w:color="auto" w:fill="FFFFFF"/>
        </w:rPr>
      </w:pPr>
      <w:r>
        <w:rPr>
          <w:rFonts w:hAnsi="Times New Roman"/>
          <w:shd w:val="clear" w:color="auto" w:fill="FFFFFF"/>
        </w:rPr>
        <w:t> </w:t>
      </w:r>
    </w:p>
    <w:p w:rsidR="00B92DCC" w:rsidRDefault="00233490" w:rsidP="00DB56D3">
      <w:pPr>
        <w:pStyle w:val="BodyA"/>
        <w:shd w:val="clear" w:color="auto" w:fill="FFFFFF"/>
        <w:jc w:val="both"/>
      </w:pPr>
      <w:r>
        <w:rPr>
          <w:shd w:val="clear" w:color="auto" w:fill="FFFFFF"/>
        </w:rPr>
        <w:t xml:space="preserve">I understand the issue I am addressing of </w:t>
      </w:r>
      <w:r>
        <w:t xml:space="preserve">demolishing dated buildings only to replace them with something that will itself be demolished when it looses its perceived value is an ongoing issue and something that will personally be an ongoing project for myself. With the limited time I have for this research I will focus on commercial buildings located in inner Perth suburbs with the time limit of six months in 2015 for recording of those buildings.   </w:t>
      </w:r>
    </w:p>
    <w:p w:rsidR="00B92DCC" w:rsidRDefault="00B92DCC" w:rsidP="00DB56D3">
      <w:pPr>
        <w:pStyle w:val="BodyA"/>
        <w:shd w:val="clear" w:color="auto" w:fill="FFFFFF"/>
        <w:jc w:val="both"/>
        <w:rPr>
          <w:shd w:val="clear" w:color="auto" w:fill="FFFFFF"/>
        </w:rPr>
      </w:pPr>
    </w:p>
    <w:p w:rsidR="00B92DCC" w:rsidRDefault="00233490" w:rsidP="00DB56D3">
      <w:pPr>
        <w:pStyle w:val="BodyA"/>
        <w:jc w:val="both"/>
        <w:rPr>
          <w:rFonts w:ascii="Times New Roman Bold" w:eastAsia="Times New Roman Bold" w:hAnsi="Times New Roman Bold" w:cs="Times New Roman Bold"/>
        </w:rPr>
      </w:pPr>
      <w:r>
        <w:rPr>
          <w:rFonts w:ascii="Times New Roman Bold"/>
        </w:rPr>
        <w:t xml:space="preserve">3.3 Wasteland and Modernity </w:t>
      </w:r>
    </w:p>
    <w:p w:rsidR="00B92DCC" w:rsidRDefault="00B92DCC" w:rsidP="00DB56D3">
      <w:pPr>
        <w:pStyle w:val="BodyA"/>
        <w:jc w:val="both"/>
        <w:rPr>
          <w:rFonts w:ascii="Times New Roman Bold" w:eastAsia="Times New Roman Bold" w:hAnsi="Times New Roman Bold" w:cs="Times New Roman Bold"/>
        </w:rPr>
      </w:pPr>
    </w:p>
    <w:p w:rsidR="00B92DCC" w:rsidRDefault="00233490" w:rsidP="00DB56D3">
      <w:pPr>
        <w:pStyle w:val="BodyA"/>
        <w:jc w:val="both"/>
      </w:pPr>
      <w:r>
        <w:t xml:space="preserve">Picon believes the landscape of the city has paced itself with mass consumption </w:t>
      </w:r>
      <w:r>
        <w:rPr>
          <w:shd w:val="clear" w:color="auto" w:fill="FFFFFF"/>
        </w:rPr>
        <w:t>designing a product with an artificially limited useful life</w:t>
      </w:r>
      <w:r>
        <w:t>,</w:t>
      </w:r>
      <w:r w:rsidR="00DB56D3">
        <w:t xml:space="preserve"> </w:t>
      </w:r>
      <w:r>
        <w:rPr>
          <w:rFonts w:ascii="Arial Unicode MS" w:hAnsi="Times New Roman"/>
        </w:rPr>
        <w:t>“</w:t>
      </w:r>
      <w:r>
        <w:t>that which works wears itself out and stops being useful. And everything wears itself out, or almost, in the cityscape of today</w:t>
      </w:r>
      <w:r>
        <w:rPr>
          <w:rFonts w:ascii="Arial Unicode MS" w:hAnsi="Times New Roman"/>
        </w:rPr>
        <w:t>”</w:t>
      </w:r>
      <w:r>
        <w:rPr>
          <w:rFonts w:ascii="Arial Unicode MS" w:hAnsi="Times New Roman"/>
        </w:rPr>
        <w:t xml:space="preserve"> </w:t>
      </w:r>
      <w:r>
        <w:t xml:space="preserve">(2000, p.76). Picon discusses the connection between functionality and obsolescence with regards to the death of the building into ruin, saying obsolescence inhibits the dignified death objects previously </w:t>
      </w:r>
      <w:r w:rsidR="00DB56D3">
        <w:t>experienced</w:t>
      </w:r>
      <w:r>
        <w:t>,</w:t>
      </w:r>
      <w:r w:rsidR="00DB56D3">
        <w:t xml:space="preserve"> </w:t>
      </w:r>
      <w:r>
        <w:rPr>
          <w:rFonts w:ascii="Arial Unicode MS" w:hAnsi="Times New Roman"/>
        </w:rPr>
        <w:t>“</w:t>
      </w:r>
      <w:r>
        <w:t>In traditional landscapes, the productions of man, surrender themselves progressively to nature in the form of the ruin</w:t>
      </w:r>
      <w:r>
        <w:rPr>
          <w:rFonts w:ascii="Arial Unicode MS" w:hAnsi="Times New Roman"/>
        </w:rPr>
        <w:t>”</w:t>
      </w:r>
      <w:r>
        <w:rPr>
          <w:rFonts w:ascii="Arial Unicode MS" w:hAnsi="Times New Roman"/>
        </w:rPr>
        <w:t xml:space="preserve"> </w:t>
      </w:r>
      <w:r>
        <w:t xml:space="preserve">(2000, p.76).   </w:t>
      </w:r>
    </w:p>
    <w:p w:rsidR="00B92DCC" w:rsidRDefault="00B92DCC" w:rsidP="00DB56D3">
      <w:pPr>
        <w:pStyle w:val="BodyA"/>
        <w:jc w:val="both"/>
      </w:pPr>
    </w:p>
    <w:p w:rsidR="00B92DCC" w:rsidRDefault="00233490" w:rsidP="00DB56D3">
      <w:pPr>
        <w:pStyle w:val="BodyA"/>
        <w:jc w:val="both"/>
      </w:pPr>
      <w:r>
        <w:t xml:space="preserve">Tolonen (2007) highlights the relationship between modernity and wastelands describing them as a wilderness of industrial modernity. He acknowledges that the term </w:t>
      </w:r>
      <w:r>
        <w:rPr>
          <w:rFonts w:ascii="Arial Unicode MS" w:hAnsi="Times New Roman"/>
        </w:rPr>
        <w:t>‘</w:t>
      </w:r>
      <w:r>
        <w:t>wastelands</w:t>
      </w:r>
      <w:r>
        <w:rPr>
          <w:rFonts w:ascii="Arial Unicode MS" w:hAnsi="Times New Roman"/>
        </w:rPr>
        <w:t>’</w:t>
      </w:r>
      <w:r>
        <w:rPr>
          <w:rFonts w:ascii="Arial Unicode MS" w:hAnsi="Times New Roman"/>
        </w:rPr>
        <w:t xml:space="preserve"> </w:t>
      </w:r>
      <w:r>
        <w:t xml:space="preserve">is generally used to describe the undesirable elements of modern society. Berman (1982) describes modernity as simultaneously progressive and destructive yet Tolonen suggests the destructive side of modernity is often disregarded and suggests it is </w:t>
      </w:r>
      <w:r>
        <w:rPr>
          <w:rFonts w:ascii="Arial Unicode MS" w:hAnsi="Times New Roman"/>
        </w:rPr>
        <w:t>“</w:t>
      </w:r>
      <w:r>
        <w:t>necessity to re-engage more thoughtfully with the process and manifestation of destruction</w:t>
      </w:r>
      <w:r>
        <w:rPr>
          <w:rFonts w:ascii="Arial Unicode MS" w:hAnsi="Times New Roman"/>
        </w:rPr>
        <w:t>”</w:t>
      </w:r>
      <w:r>
        <w:rPr>
          <w:rFonts w:ascii="Arial Unicode MS" w:hAnsi="Times New Roman"/>
        </w:rPr>
        <w:t xml:space="preserve"> </w:t>
      </w:r>
      <w:r>
        <w:t xml:space="preserve">(2007, p.4). </w:t>
      </w:r>
    </w:p>
    <w:p w:rsidR="00B92DCC" w:rsidRDefault="00B92DCC" w:rsidP="00DB56D3">
      <w:pPr>
        <w:pStyle w:val="BodyA"/>
        <w:jc w:val="both"/>
      </w:pPr>
    </w:p>
    <w:p w:rsidR="00B92DCC" w:rsidRDefault="00233490" w:rsidP="00DB56D3">
      <w:pPr>
        <w:pStyle w:val="BodyA"/>
        <w:jc w:val="both"/>
      </w:pPr>
      <w:r>
        <w:t>The process of destruction has increased in rapidity.  Nietzsche</w:t>
      </w:r>
      <w:r>
        <w:rPr>
          <w:rFonts w:ascii="Arial Unicode MS" w:hAnsi="Times New Roman"/>
        </w:rPr>
        <w:t>’</w:t>
      </w:r>
      <w:r>
        <w:t xml:space="preserve">s </w:t>
      </w:r>
      <w:r>
        <w:rPr>
          <w:i/>
          <w:iCs/>
        </w:rPr>
        <w:t>The Twilight of the Idols</w:t>
      </w:r>
      <w:r>
        <w:t xml:space="preserve"> (1889) links modernity of the West with the way in which we now live: </w:t>
      </w:r>
    </w:p>
    <w:p w:rsidR="00B92DCC" w:rsidRDefault="00233490" w:rsidP="00DB56D3">
      <w:pPr>
        <w:pStyle w:val="BodyA"/>
        <w:ind w:left="720"/>
        <w:jc w:val="both"/>
      </w:pPr>
      <w:r>
        <w:t xml:space="preserve">one lives for the day, one lives very fast, one lives very irresponsibly: precisely this is called </w:t>
      </w:r>
      <w:r>
        <w:rPr>
          <w:rFonts w:hAnsi="Times New Roman"/>
        </w:rPr>
        <w:t>‘</w:t>
      </w:r>
      <w:r>
        <w:t>freedom.</w:t>
      </w:r>
      <w:r>
        <w:rPr>
          <w:rFonts w:hAnsi="Times New Roman"/>
        </w:rPr>
        <w:t>’</w:t>
      </w:r>
      <w:r>
        <w:t xml:space="preserve"> That which makes an institution an institution is despised, hated, repudiated: one fears the danger of a new slavery the moment the word </w:t>
      </w:r>
      <w:r>
        <w:rPr>
          <w:rFonts w:hAnsi="Times New Roman"/>
        </w:rPr>
        <w:t>‘</w:t>
      </w:r>
      <w:r>
        <w:t>authority</w:t>
      </w:r>
      <w:r>
        <w:rPr>
          <w:rFonts w:hAnsi="Times New Roman"/>
        </w:rPr>
        <w:t>’</w:t>
      </w:r>
      <w:r>
        <w:t xml:space="preserve"> is even spoken out loud. That is how far decadence has advanced in the value-instincts of our politicians, of our political parties: instinctively they prefer what disintegrates, what hastens the end.</w:t>
      </w:r>
    </w:p>
    <w:p w:rsidR="00B92DCC" w:rsidRDefault="00B92DCC" w:rsidP="00DB56D3">
      <w:pPr>
        <w:pStyle w:val="BodyA"/>
        <w:jc w:val="both"/>
      </w:pPr>
    </w:p>
    <w:p w:rsidR="00B92DCC" w:rsidRDefault="00233490" w:rsidP="00DB56D3">
      <w:pPr>
        <w:pStyle w:val="BodyA"/>
        <w:jc w:val="both"/>
      </w:pPr>
      <w:r>
        <w:t xml:space="preserve">The 2006 report states that over recent decades, many public buildings and infrastructure have become redundant due to the loss of client population, asset rationalisation, mergers and technological change, The NSW Heritage Office commented: </w:t>
      </w:r>
    </w:p>
    <w:p w:rsidR="00B92DCC" w:rsidRDefault="00233490" w:rsidP="00DB56D3">
      <w:pPr>
        <w:pStyle w:val="BodyA"/>
        <w:ind w:left="720"/>
        <w:jc w:val="both"/>
      </w:pPr>
      <w:r>
        <w:t>Over the last 30 years there have been major changes in the delivery of government services within the community. This has resulted in the redundancy of many government properties from their original use. (PC, 2006, p. 72</w:t>
      </w:r>
    </w:p>
    <w:p w:rsidR="00B92DCC" w:rsidRDefault="00B92DCC" w:rsidP="00DB56D3">
      <w:pPr>
        <w:pStyle w:val="BodyA"/>
        <w:jc w:val="both"/>
      </w:pPr>
    </w:p>
    <w:p w:rsidR="00B92DCC" w:rsidRDefault="00233490" w:rsidP="00DB56D3">
      <w:pPr>
        <w:pStyle w:val="BodyA"/>
        <w:jc w:val="both"/>
      </w:pPr>
      <w:r>
        <w:t>Vanden Brink, a landscape photographer of abandoned buildings in Central America, sees these buildings as representatives of our transient lives and inability to stop the passing of time:</w:t>
      </w:r>
    </w:p>
    <w:p w:rsidR="00B92DCC" w:rsidRDefault="00233490" w:rsidP="00DB56D3">
      <w:pPr>
        <w:pStyle w:val="BodyA"/>
        <w:ind w:left="720" w:firstLine="60"/>
        <w:jc w:val="both"/>
      </w:pPr>
      <w:r>
        <w:t>they are statues, memorialising the transitory nature of life. Ironically we are moving too fast, erecting the next building and developing the next big thing, to notice these icons or consider what they can teach us about our values. (2009, p.7)</w:t>
      </w:r>
    </w:p>
    <w:p w:rsidR="00B92DCC" w:rsidRDefault="00B92DCC" w:rsidP="00DB56D3">
      <w:pPr>
        <w:pStyle w:val="BodyA"/>
        <w:jc w:val="both"/>
      </w:pPr>
    </w:p>
    <w:p w:rsidR="00B92DCC" w:rsidRDefault="00233490" w:rsidP="00DB56D3">
      <w:pPr>
        <w:pStyle w:val="BodyA"/>
        <w:jc w:val="both"/>
      </w:pPr>
      <w:r>
        <w:t>Christopher (2004), also a landscape photographer, describes the consumerist modern city and its effect on the landscape as:</w:t>
      </w:r>
    </w:p>
    <w:p w:rsidR="00B92DCC" w:rsidRDefault="00233490" w:rsidP="00DB56D3">
      <w:pPr>
        <w:pStyle w:val="BodyA"/>
        <w:ind w:left="720"/>
        <w:jc w:val="both"/>
      </w:pPr>
      <w:r>
        <w:t xml:space="preserve">a time where every spare plot of land is being developed and redeveloped, a time when cookie-cutter, prefabricated homes and businesses are the general rule. The failures of the past are being ignored and repeated, and many valuable pieces of our common past are falling to the wrecking ball every year. </w:t>
      </w:r>
    </w:p>
    <w:p w:rsidR="004F0E55" w:rsidRDefault="004F0E55">
      <w:pPr>
        <w:pStyle w:val="BodyA"/>
        <w:rPr>
          <w:rFonts w:ascii="Times New Roman Bold" w:eastAsia="Times New Roman Bold" w:hAnsi="Times New Roman Bold" w:cs="Times New Roman Bold"/>
          <w:shd w:val="clear" w:color="auto" w:fill="FFFF00"/>
        </w:rPr>
      </w:pPr>
    </w:p>
    <w:p w:rsidR="004F0E55" w:rsidRDefault="004F0E55">
      <w:pPr>
        <w:pStyle w:val="BodyA"/>
        <w:rPr>
          <w:rFonts w:ascii="Times New Roman Bold" w:eastAsia="Times New Roman Bold" w:hAnsi="Times New Roman Bold" w:cs="Times New Roman Bold"/>
          <w:shd w:val="clear" w:color="auto" w:fill="FFFF00"/>
        </w:rPr>
      </w:pPr>
    </w:p>
    <w:p w:rsidR="00B92DCC" w:rsidRDefault="00B92DCC">
      <w:pPr>
        <w:pStyle w:val="BodyA"/>
        <w:rPr>
          <w:rFonts w:ascii="Times New Roman Bold" w:eastAsia="Times New Roman Bold" w:hAnsi="Times New Roman Bold" w:cs="Times New Roman Bold"/>
          <w:shd w:val="clear" w:color="auto" w:fill="FFFF00"/>
        </w:rPr>
      </w:pPr>
    </w:p>
    <w:p w:rsidR="00B92DCC" w:rsidRDefault="00233490" w:rsidP="00DB56D3">
      <w:pPr>
        <w:pStyle w:val="BodyA"/>
        <w:jc w:val="both"/>
        <w:rPr>
          <w:rFonts w:ascii="Times New Roman Bold" w:eastAsia="Times New Roman Bold" w:hAnsi="Times New Roman Bold" w:cs="Times New Roman Bold"/>
          <w:shd w:val="clear" w:color="auto" w:fill="FFFF00"/>
        </w:rPr>
      </w:pPr>
      <w:r>
        <w:rPr>
          <w:rFonts w:ascii="Times New Roman Bold"/>
        </w:rPr>
        <w:t>3.4 Cultural value</w:t>
      </w:r>
      <w:r>
        <w:rPr>
          <w:rFonts w:hAnsi="Times New Roman Bold"/>
        </w:rPr>
        <w:t> </w:t>
      </w:r>
      <w:r>
        <w:rPr>
          <w:rFonts w:ascii="Times New Roman Bold"/>
        </w:rPr>
        <w:t xml:space="preserve">of buildings </w:t>
      </w:r>
    </w:p>
    <w:p w:rsidR="00B92DCC" w:rsidRDefault="00B92DCC" w:rsidP="00DB56D3">
      <w:pPr>
        <w:pStyle w:val="BodyA"/>
        <w:jc w:val="both"/>
        <w:rPr>
          <w:rFonts w:ascii="Times New Roman Bold" w:eastAsia="Times New Roman Bold" w:hAnsi="Times New Roman Bold" w:cs="Times New Roman Bold"/>
        </w:rPr>
      </w:pPr>
    </w:p>
    <w:p w:rsidR="00B92DCC" w:rsidRDefault="00233490" w:rsidP="00DB56D3">
      <w:pPr>
        <w:pStyle w:val="BodyA"/>
        <w:shd w:val="clear" w:color="auto" w:fill="FFFFFF"/>
        <w:jc w:val="both"/>
        <w:rPr>
          <w:shd w:val="clear" w:color="auto" w:fill="FFFFFF"/>
        </w:rPr>
      </w:pPr>
      <w:r>
        <w:rPr>
          <w:shd w:val="clear" w:color="auto" w:fill="FFFFFF"/>
        </w:rPr>
        <w:t xml:space="preserve">In </w:t>
      </w:r>
      <w:r>
        <w:rPr>
          <w:i/>
          <w:iCs/>
          <w:shd w:val="clear" w:color="auto" w:fill="FFFFFF"/>
        </w:rPr>
        <w:t>Wastelands: landscape photography modernity</w:t>
      </w:r>
      <w:r>
        <w:rPr>
          <w:shd w:val="clear" w:color="auto" w:fill="FFFFFF"/>
        </w:rPr>
        <w:t xml:space="preserve"> Tolonen quotes Lefehvre (1991) that </w:t>
      </w:r>
      <w:r>
        <w:rPr>
          <w:rFonts w:hAnsi="Times New Roman"/>
          <w:shd w:val="clear" w:color="auto" w:fill="FFFFFF"/>
        </w:rPr>
        <w:t>“</w:t>
      </w:r>
      <w:r>
        <w:rPr>
          <w:shd w:val="clear" w:color="auto" w:fill="FFFFFF"/>
        </w:rPr>
        <w:t>we are actively involved in the production of space.</w:t>
      </w:r>
      <w:r>
        <w:rPr>
          <w:rFonts w:hAnsi="Times New Roman"/>
          <w:shd w:val="clear" w:color="auto" w:fill="FFFFFF"/>
        </w:rPr>
        <w:t>”</w:t>
      </w:r>
      <w:r>
        <w:rPr>
          <w:shd w:val="clear" w:color="auto" w:fill="FFFFFF"/>
        </w:rPr>
        <w:t xml:space="preserve"> Tolonen sees a fault in our relationship to the space around us and how we see it as a limited role in the setting for human action instead he sees it as </w:t>
      </w:r>
      <w:r>
        <w:rPr>
          <w:rFonts w:hAnsi="Times New Roman"/>
          <w:shd w:val="clear" w:color="auto" w:fill="FFFFFF"/>
        </w:rPr>
        <w:t>“</w:t>
      </w:r>
      <w:r>
        <w:rPr>
          <w:shd w:val="clear" w:color="auto" w:fill="FFFFFF"/>
        </w:rPr>
        <w:t xml:space="preserve"> The spaces we create and live in assist in telling the story of who we are</w:t>
      </w:r>
      <w:r>
        <w:rPr>
          <w:rFonts w:hAnsi="Times New Roman"/>
          <w:shd w:val="clear" w:color="auto" w:fill="FFFFFF"/>
        </w:rPr>
        <w:t>”</w:t>
      </w:r>
      <w:r>
        <w:rPr>
          <w:shd w:val="clear" w:color="auto" w:fill="FFFFFF"/>
        </w:rPr>
        <w:t xml:space="preserve"> (2007, p.25). </w:t>
      </w:r>
    </w:p>
    <w:p w:rsidR="00B92DCC" w:rsidRDefault="00233490" w:rsidP="00DB56D3">
      <w:pPr>
        <w:pStyle w:val="BodyA"/>
        <w:jc w:val="both"/>
      </w:pPr>
      <w:r>
        <w:rPr>
          <w:rFonts w:ascii="Arial Unicode MS" w:hAnsi="Times New Roman"/>
        </w:rPr>
        <w:t> </w:t>
      </w:r>
      <w:r>
        <w:rPr>
          <w:rFonts w:ascii="Arial Unicode MS" w:hAnsi="Times New Roman"/>
        </w:rPr>
        <w:t xml:space="preserve"> </w:t>
      </w:r>
      <w:r>
        <w:rPr>
          <w:rFonts w:ascii="Arial Unicode MS" w:hAnsi="Times New Roman"/>
        </w:rPr>
        <w:t> </w:t>
      </w:r>
      <w:r>
        <w:rPr>
          <w:rFonts w:ascii="Arial Unicode MS" w:hAnsi="Times New Roman"/>
        </w:rPr>
        <w:t xml:space="preserve"> </w:t>
      </w:r>
      <w:r>
        <w:rPr>
          <w:rFonts w:ascii="Arial Unicode MS" w:hAnsi="Times New Roman"/>
        </w:rPr>
        <w:t> </w:t>
      </w:r>
      <w:r>
        <w:rPr>
          <w:rFonts w:ascii="Arial Unicode MS" w:hAnsi="Times New Roman"/>
        </w:rPr>
        <w:t xml:space="preserve"> </w:t>
      </w:r>
      <w:r>
        <w:rPr>
          <w:rFonts w:ascii="Arial Unicode MS" w:hAnsi="Times New Roman"/>
        </w:rPr>
        <w:t> </w:t>
      </w:r>
    </w:p>
    <w:p w:rsidR="00B92DCC" w:rsidRDefault="00233490" w:rsidP="00DB56D3">
      <w:pPr>
        <w:pStyle w:val="BodyA"/>
        <w:jc w:val="both"/>
      </w:pPr>
      <w:r>
        <w:t>According to Christopher (2004), this process of demolition</w:t>
      </w:r>
      <w:r>
        <w:tab/>
        <w:t>:</w:t>
      </w:r>
    </w:p>
    <w:p w:rsidR="00B92DCC" w:rsidRDefault="00233490" w:rsidP="00DB56D3">
      <w:pPr>
        <w:pStyle w:val="BodyA"/>
        <w:ind w:left="720" w:firstLine="60"/>
        <w:jc w:val="both"/>
      </w:pPr>
      <w:r>
        <w:t>may be considered inevitable but it speaks of a certain carelessness and wastefulness on our part not to acknowledge and explore these fragments together while we still can. Every factory complex that is demolished erases a valuable part of the heritage of the community it helped create.</w:t>
      </w:r>
    </w:p>
    <w:p w:rsidR="00B92DCC" w:rsidRDefault="00B92DCC" w:rsidP="00DB56D3">
      <w:pPr>
        <w:pStyle w:val="BodyA"/>
        <w:shd w:val="clear" w:color="auto" w:fill="FFFFFF"/>
        <w:jc w:val="both"/>
        <w:rPr>
          <w:shd w:val="clear" w:color="auto" w:fill="FFFFFF"/>
        </w:rPr>
      </w:pPr>
    </w:p>
    <w:p w:rsidR="00B92DCC" w:rsidRDefault="00233490" w:rsidP="00DB56D3">
      <w:pPr>
        <w:pStyle w:val="BodyA"/>
        <w:jc w:val="both"/>
      </w:pPr>
      <w:r>
        <w:t>According to the report by PC (2006), these cultural values are important because places of cultural significance:</w:t>
      </w:r>
    </w:p>
    <w:p w:rsidR="00B92DCC" w:rsidRDefault="00233490" w:rsidP="00DB56D3">
      <w:pPr>
        <w:pStyle w:val="BodyA"/>
        <w:ind w:left="720"/>
        <w:jc w:val="both"/>
      </w:pPr>
      <w:r>
        <w:t>enrich people</w:t>
      </w:r>
      <w:r>
        <w:rPr>
          <w:rFonts w:hAnsi="Times New Roman"/>
        </w:rPr>
        <w:t>’</w:t>
      </w:r>
      <w:r>
        <w:t>s lives, often providing a deep and inspirational sense of connection to community and landscape, to the past and to lived experiences. They are historical records that are important as tangible expressions of Australian identity and experience. Places of cultural significance reflect the diversity of our communities, telling us about who we are and the past that has formed us and the Australian landscape. They are irreplaceable and precious</w:t>
      </w:r>
      <w:r>
        <w:rPr>
          <w:rFonts w:hAnsi="Times New Roman"/>
        </w:rPr>
        <w:t>”</w:t>
      </w:r>
      <w:r>
        <w:t xml:space="preserve"> While the identification of heritage can be inherently subjective, classification of the degree of </w:t>
      </w:r>
      <w:r>
        <w:rPr>
          <w:rFonts w:hAnsi="Times New Roman"/>
        </w:rPr>
        <w:t>‘</w:t>
      </w:r>
      <w:r>
        <w:rPr>
          <w:lang w:val="es-ES_tradnl"/>
        </w:rPr>
        <w:t>cultural significance</w:t>
      </w:r>
      <w:r>
        <w:rPr>
          <w:rFonts w:hAnsi="Times New Roman"/>
        </w:rPr>
        <w:t>’</w:t>
      </w:r>
      <w:r>
        <w:t xml:space="preserve"> introduces an additional degree of subjectivity. (p.6) </w:t>
      </w:r>
    </w:p>
    <w:p w:rsidR="00B92DCC" w:rsidRDefault="00B92DCC" w:rsidP="00DB56D3">
      <w:pPr>
        <w:pStyle w:val="BodyA"/>
        <w:jc w:val="both"/>
      </w:pPr>
    </w:p>
    <w:p w:rsidR="00B92DCC" w:rsidRDefault="00233490" w:rsidP="00DB56D3">
      <w:pPr>
        <w:pStyle w:val="BodyA"/>
        <w:jc w:val="both"/>
        <w:rPr>
          <w:shd w:val="clear" w:color="auto" w:fill="FFFFFF"/>
        </w:rPr>
      </w:pPr>
      <w:r>
        <w:rPr>
          <w:shd w:val="clear" w:color="auto" w:fill="FFFFFF"/>
        </w:rPr>
        <w:t>Author Whish-Wilson (2013) expresses the extent to which Perth was demolished during the heedless, progress-driven decades of the late 1900</w:t>
      </w:r>
      <w:r>
        <w:rPr>
          <w:rFonts w:ascii="Arial Unicode MS" w:hAnsi="Times New Roman"/>
          <w:shd w:val="clear" w:color="auto" w:fill="FFFFFF"/>
        </w:rPr>
        <w:t>’</w:t>
      </w:r>
      <w:r>
        <w:rPr>
          <w:shd w:val="clear" w:color="auto" w:fill="FFFFFF"/>
        </w:rPr>
        <w:t>s. Whish-Wilson states that as Perth develops it looses the human stories</w:t>
      </w:r>
      <w:r>
        <w:rPr>
          <w:rFonts w:ascii="Arial Unicode MS" w:hAnsi="Times New Roman"/>
          <w:shd w:val="clear" w:color="auto" w:fill="FFFFFF"/>
        </w:rPr>
        <w:t> </w:t>
      </w:r>
      <w:r>
        <w:rPr>
          <w:shd w:val="clear" w:color="auto" w:fill="FFFFFF"/>
        </w:rPr>
        <w:t>attached to the iconic but not always appreciated buildings. He asserts that iconic buildings that are 20-30 years</w:t>
      </w:r>
      <w:r>
        <w:rPr>
          <w:rFonts w:ascii="Arial Unicode MS" w:hAnsi="Times New Roman"/>
          <w:shd w:val="clear" w:color="auto" w:fill="FFFFFF"/>
        </w:rPr>
        <w:t> </w:t>
      </w:r>
      <w:r>
        <w:rPr>
          <w:shd w:val="clear" w:color="auto" w:fill="FFFFFF"/>
        </w:rPr>
        <w:t>away from heritage protection could be easily destroyed</w:t>
      </w:r>
      <w:r>
        <w:rPr>
          <w:rFonts w:ascii="Arial Unicode MS" w:hAnsi="Times New Roman"/>
          <w:shd w:val="clear" w:color="auto" w:fill="FFFFFF"/>
        </w:rPr>
        <w:t> </w:t>
      </w:r>
      <w:r>
        <w:rPr>
          <w:shd w:val="clear" w:color="auto" w:fill="FFFFFF"/>
        </w:rPr>
        <w:t>and lost to future generations if we do not change our perceived values.</w:t>
      </w:r>
    </w:p>
    <w:p w:rsidR="00B92DCC" w:rsidRDefault="00B92DCC" w:rsidP="00DB56D3">
      <w:pPr>
        <w:pStyle w:val="BodyA"/>
        <w:shd w:val="clear" w:color="auto" w:fill="FFFFFF"/>
        <w:jc w:val="both"/>
        <w:rPr>
          <w:shd w:val="clear" w:color="auto" w:fill="FFFFFF"/>
        </w:rPr>
      </w:pPr>
    </w:p>
    <w:p w:rsidR="00B92DCC" w:rsidRDefault="00233490" w:rsidP="00DB56D3">
      <w:pPr>
        <w:pStyle w:val="BodyA"/>
        <w:jc w:val="both"/>
        <w:rPr>
          <w:shd w:val="clear" w:color="auto" w:fill="FFFFFF"/>
        </w:rPr>
      </w:pPr>
      <w:r>
        <w:rPr>
          <w:shd w:val="clear" w:color="auto" w:fill="FFFFFF"/>
        </w:rPr>
        <w:t xml:space="preserve">In an article titled </w:t>
      </w:r>
      <w:r>
        <w:rPr>
          <w:rFonts w:ascii="Arial Unicode MS" w:hAnsi="Times New Roman"/>
          <w:shd w:val="clear" w:color="auto" w:fill="FFFFFF"/>
        </w:rPr>
        <w:t>‘</w:t>
      </w:r>
      <w:r>
        <w:rPr>
          <w:lang w:val="nl-NL"/>
        </w:rPr>
        <w:t>Perth goes boom</w:t>
      </w:r>
      <w:r>
        <w:rPr>
          <w:rFonts w:ascii="Arial Unicode MS" w:hAnsi="Times New Roman"/>
          <w:lang w:val="fr-FR"/>
        </w:rPr>
        <w:t>’</w:t>
      </w:r>
      <w:r>
        <w:rPr>
          <w:shd w:val="clear" w:color="auto" w:fill="FFFFFF"/>
        </w:rPr>
        <w:t xml:space="preserve"> published in </w:t>
      </w:r>
      <w:r>
        <w:rPr>
          <w:i/>
          <w:iCs/>
          <w:shd w:val="clear" w:color="auto" w:fill="FFFFFF"/>
        </w:rPr>
        <w:t>The Monthly</w:t>
      </w:r>
      <w:r>
        <w:rPr>
          <w:shd w:val="clear" w:color="auto" w:fill="FFFFFF"/>
        </w:rPr>
        <w:t xml:space="preserve"> Robyn Annearas (2014) writes, </w:t>
      </w:r>
      <w:r>
        <w:rPr>
          <w:rFonts w:ascii="Arial Unicode MS" w:hAnsi="Times New Roman"/>
          <w:shd w:val="clear" w:color="auto" w:fill="FFFFFF"/>
        </w:rPr>
        <w:t>“</w:t>
      </w:r>
      <w:r>
        <w:rPr>
          <w:shd w:val="clear" w:color="auto" w:fill="FFFFFF"/>
        </w:rPr>
        <w:t>It</w:t>
      </w:r>
      <w:r>
        <w:rPr>
          <w:rFonts w:ascii="Arial Unicode MS" w:hAnsi="Times New Roman"/>
          <w:shd w:val="clear" w:color="auto" w:fill="FFFFFF"/>
        </w:rPr>
        <w:t>’</w:t>
      </w:r>
      <w:r>
        <w:rPr>
          <w:shd w:val="clear" w:color="auto" w:fill="FFFFFF"/>
        </w:rPr>
        <w:t>s only natural, given the force-of-nature scale and speed of Perth</w:t>
      </w:r>
      <w:r>
        <w:rPr>
          <w:rFonts w:ascii="Arial Unicode MS" w:hAnsi="Times New Roman"/>
          <w:shd w:val="clear" w:color="auto" w:fill="FFFFFF"/>
        </w:rPr>
        <w:t>’</w:t>
      </w:r>
      <w:r>
        <w:rPr>
          <w:shd w:val="clear" w:color="auto" w:fill="FFFFFF"/>
        </w:rPr>
        <w:t>s ongoing development and past acts of philistinism, to fear that the city</w:t>
      </w:r>
      <w:r>
        <w:rPr>
          <w:rFonts w:ascii="Arial Unicode MS" w:hAnsi="Times New Roman"/>
          <w:shd w:val="clear" w:color="auto" w:fill="FFFFFF"/>
        </w:rPr>
        <w:t>’</w:t>
      </w:r>
      <w:r>
        <w:rPr>
          <w:shd w:val="clear" w:color="auto" w:fill="FFFFFF"/>
        </w:rPr>
        <w:t>s heritage must be overwhelmed. As a local, Whish-Wilson</w:t>
      </w:r>
      <w:r>
        <w:rPr>
          <w:rFonts w:ascii="Arial Unicode MS" w:hAnsi="Times New Roman"/>
        </w:rPr>
        <w:t> </w:t>
      </w:r>
      <w:r>
        <w:t>knows</w:t>
      </w:r>
      <w:r>
        <w:rPr>
          <w:rFonts w:ascii="Arial Unicode MS" w:hAnsi="Times New Roman"/>
        </w:rPr>
        <w:t> </w:t>
      </w:r>
      <w:r>
        <w:rPr>
          <w:shd w:val="clear" w:color="auto" w:fill="FFFFFF"/>
        </w:rPr>
        <w:t>what</w:t>
      </w:r>
      <w:r>
        <w:rPr>
          <w:rFonts w:ascii="Arial Unicode MS" w:hAnsi="Times New Roman"/>
          <w:shd w:val="clear" w:color="auto" w:fill="FFFFFF"/>
        </w:rPr>
        <w:t>’</w:t>
      </w:r>
      <w:r>
        <w:rPr>
          <w:shd w:val="clear" w:color="auto" w:fill="FFFFFF"/>
        </w:rPr>
        <w:t>s been lost, and his city seems diminished as a result.</w:t>
      </w:r>
      <w:r>
        <w:rPr>
          <w:rFonts w:ascii="Arial Unicode MS" w:hAnsi="Times New Roman"/>
        </w:rPr>
        <w:t>”</w:t>
      </w:r>
      <w:r>
        <w:rPr>
          <w:rFonts w:ascii="Arial Unicode MS" w:hAnsi="Times New Roman"/>
        </w:rPr>
        <w:t xml:space="preserve"> </w:t>
      </w:r>
      <w:r>
        <w:rPr>
          <w:shd w:val="clear" w:color="auto" w:fill="FFFFFF"/>
        </w:rPr>
        <w:t>Annearas believes there</w:t>
      </w:r>
      <w:r>
        <w:rPr>
          <w:rFonts w:ascii="Arial Unicode MS" w:hAnsi="Times New Roman"/>
          <w:shd w:val="clear" w:color="auto" w:fill="FFFFFF"/>
        </w:rPr>
        <w:t>’</w:t>
      </w:r>
      <w:r>
        <w:rPr>
          <w:shd w:val="clear" w:color="auto" w:fill="FFFFFF"/>
        </w:rPr>
        <w:t>s a growing prestige in heritage buildings for:</w:t>
      </w:r>
    </w:p>
    <w:p w:rsidR="00B92DCC" w:rsidRDefault="00233490" w:rsidP="00DB56D3">
      <w:pPr>
        <w:pStyle w:val="BodyA"/>
        <w:ind w:left="720"/>
        <w:jc w:val="both"/>
        <w:rPr>
          <w:shd w:val="clear" w:color="auto" w:fill="FFFFFF"/>
        </w:rPr>
      </w:pPr>
      <w:r>
        <w:rPr>
          <w:shd w:val="clear" w:color="auto" w:fill="FFFFFF"/>
        </w:rPr>
        <w:t>What</w:t>
      </w:r>
      <w:r>
        <w:rPr>
          <w:rFonts w:hAnsi="Times New Roman"/>
        </w:rPr>
        <w:t> </w:t>
      </w:r>
      <w:r>
        <w:t>counts</w:t>
      </w:r>
      <w:r>
        <w:rPr>
          <w:rFonts w:hAnsi="Times New Roman"/>
        </w:rPr>
        <w:t> </w:t>
      </w:r>
      <w:r>
        <w:rPr>
          <w:shd w:val="clear" w:color="auto" w:fill="FFFFFF"/>
        </w:rPr>
        <w:t xml:space="preserve">as heritage is where the battles still lie. And, of course, even to talk in terms of heritage belittles those aspects of a city that locals like Whish-Wilson value for their familiarity but which, lacking filigree credentials, will always be prey to development.  </w:t>
      </w:r>
    </w:p>
    <w:p w:rsidR="00B92DCC" w:rsidRDefault="00B92DCC" w:rsidP="00DB56D3">
      <w:pPr>
        <w:pStyle w:val="BodyA"/>
        <w:jc w:val="both"/>
      </w:pPr>
    </w:p>
    <w:p w:rsidR="00B92DCC" w:rsidRDefault="00233490" w:rsidP="00DB56D3">
      <w:pPr>
        <w:pStyle w:val="BodyA"/>
        <w:jc w:val="both"/>
      </w:pPr>
      <w:r>
        <w:t xml:space="preserve">Tolonen highlights the effect naming has on the value of a space stating </w:t>
      </w:r>
      <w:r w:rsidR="00DB56D3">
        <w:t>labeling</w:t>
      </w:r>
      <w:r>
        <w:t xml:space="preserve"> land as waste limits further readings of its future possibilities, </w:t>
      </w:r>
      <w:r>
        <w:rPr>
          <w:rFonts w:ascii="Arial Unicode MS" w:hAnsi="Times New Roman"/>
        </w:rPr>
        <w:t>“</w:t>
      </w:r>
      <w:r>
        <w:t>it dismisses any enhanced reading of the site on assumptions of limited value based on its current lack of utility. But this assessment is also lazy; it promotes insignificance and limits the potential of future intervention</w:t>
      </w:r>
      <w:r>
        <w:rPr>
          <w:rFonts w:ascii="Arial Unicode MS" w:hAnsi="Times New Roman"/>
        </w:rPr>
        <w:t>”</w:t>
      </w:r>
      <w:r>
        <w:rPr>
          <w:rFonts w:ascii="Arial Unicode MS" w:hAnsi="Times New Roman"/>
        </w:rPr>
        <w:t xml:space="preserve"> </w:t>
      </w:r>
      <w:r>
        <w:t>(2007, p. 26).</w:t>
      </w:r>
    </w:p>
    <w:p w:rsidR="00B92DCC" w:rsidRDefault="00B92DCC" w:rsidP="00DB56D3">
      <w:pPr>
        <w:pStyle w:val="BodyA"/>
        <w:jc w:val="both"/>
      </w:pPr>
    </w:p>
    <w:p w:rsidR="00B92DCC" w:rsidRDefault="00233490" w:rsidP="00DB56D3">
      <w:pPr>
        <w:pStyle w:val="BodyA"/>
        <w:shd w:val="clear" w:color="auto" w:fill="FFFFFF"/>
        <w:jc w:val="both"/>
      </w:pPr>
      <w:r>
        <w:rPr>
          <w:shd w:val="clear" w:color="auto" w:fill="FFFFFF"/>
        </w:rPr>
        <w:t xml:space="preserve">I agree with Giblett that photography holds a strong role in our relationship with the landscape and I hope by recording these buildings using photography </w:t>
      </w:r>
      <w:r>
        <w:t xml:space="preserve">I able adjust the way these buildings are perceived and intern restore a sense of value of these structures by highlighting the issue that cultural value is perceived value and open to interpretation by the individual. </w:t>
      </w:r>
    </w:p>
    <w:p w:rsidR="00B92DCC" w:rsidRDefault="00B92DCC">
      <w:pPr>
        <w:pStyle w:val="BodyA"/>
      </w:pPr>
    </w:p>
    <w:p w:rsidR="00B92DCC" w:rsidRDefault="00B92DCC">
      <w:pPr>
        <w:pStyle w:val="BodyA"/>
      </w:pPr>
    </w:p>
    <w:p w:rsidR="00B92DCC" w:rsidRDefault="00233490">
      <w:pPr>
        <w:pStyle w:val="BodyA"/>
        <w:rPr>
          <w:rFonts w:ascii="Times New Roman Bold" w:eastAsia="Times New Roman Bold" w:hAnsi="Times New Roman Bold" w:cs="Times New Roman Bold"/>
        </w:rPr>
      </w:pPr>
      <w:r>
        <w:rPr>
          <w:rFonts w:ascii="Times New Roman Bold"/>
        </w:rPr>
        <w:t xml:space="preserve">3.5 Sustainability and </w:t>
      </w:r>
      <w:r>
        <w:rPr>
          <w:rFonts w:ascii="Times New Roman Bold"/>
          <w:lang w:val="fr-FR"/>
        </w:rPr>
        <w:t xml:space="preserve">Repurpose </w:t>
      </w:r>
    </w:p>
    <w:p w:rsidR="00B92DCC" w:rsidRDefault="00B92DCC">
      <w:pPr>
        <w:pStyle w:val="BodyA"/>
      </w:pPr>
    </w:p>
    <w:p w:rsidR="00B92DCC" w:rsidRDefault="00233490" w:rsidP="00DB56D3">
      <w:pPr>
        <w:pStyle w:val="BodyA"/>
        <w:jc w:val="both"/>
      </w:pPr>
      <w:r>
        <w:t xml:space="preserve">Tolonen highlights our dismissive response to wastelands and waste in general, </w:t>
      </w:r>
      <w:r>
        <w:rPr>
          <w:rFonts w:ascii="Arial Unicode MS" w:hAnsi="Times New Roman"/>
        </w:rPr>
        <w:t>“</w:t>
      </w:r>
      <w:r>
        <w:t>by avoiding dismissive responses wastelands can emerge as potential spaces of improvisation.</w:t>
      </w:r>
      <w:r>
        <w:rPr>
          <w:rFonts w:ascii="Arial Unicode MS" w:hAnsi="Times New Roman"/>
        </w:rPr>
        <w:t>”</w:t>
      </w:r>
      <w:r>
        <w:rPr>
          <w:rFonts w:ascii="Arial Unicode MS" w:hAnsi="Times New Roman"/>
        </w:rPr>
        <w:t xml:space="preserve"> </w:t>
      </w:r>
      <w:r>
        <w:t xml:space="preserve">He states if we rethink the way we view these spaces we will see that wastelands are spaces that are </w:t>
      </w:r>
      <w:r>
        <w:rPr>
          <w:rFonts w:ascii="Arial Unicode MS" w:hAnsi="Times New Roman"/>
        </w:rPr>
        <w:t>“</w:t>
      </w:r>
      <w:r>
        <w:t>no longer identifiable as a particular type of functional space.</w:t>
      </w:r>
      <w:r>
        <w:rPr>
          <w:rFonts w:ascii="Arial Unicode MS" w:hAnsi="Times New Roman"/>
        </w:rPr>
        <w:t>”</w:t>
      </w:r>
      <w:r>
        <w:rPr>
          <w:rFonts w:ascii="Arial Unicode MS" w:hAnsi="Times New Roman"/>
        </w:rPr>
        <w:t xml:space="preserve"> </w:t>
      </w:r>
      <w:r>
        <w:t xml:space="preserve">This means they are no longer restricted to their original purpose of use and have a </w:t>
      </w:r>
      <w:r>
        <w:rPr>
          <w:rFonts w:ascii="Arial Unicode MS" w:hAnsi="Times New Roman"/>
        </w:rPr>
        <w:t>“</w:t>
      </w:r>
      <w:r>
        <w:t>greater potential as sites of free play as their function is not clearly pre-determined</w:t>
      </w:r>
      <w:r>
        <w:rPr>
          <w:rFonts w:ascii="Arial Unicode MS" w:hAnsi="Times New Roman"/>
        </w:rPr>
        <w:t>”</w:t>
      </w:r>
      <w:r>
        <w:t xml:space="preserve">(2007, p.4).  </w:t>
      </w:r>
    </w:p>
    <w:p w:rsidR="00B92DCC" w:rsidRDefault="00B92DCC" w:rsidP="00DB56D3">
      <w:pPr>
        <w:pStyle w:val="BodyA"/>
        <w:jc w:val="both"/>
      </w:pPr>
    </w:p>
    <w:p w:rsidR="00B92DCC" w:rsidRDefault="00233490" w:rsidP="00DB56D3">
      <w:pPr>
        <w:pStyle w:val="BodyA"/>
        <w:jc w:val="both"/>
      </w:pPr>
      <w:r>
        <w:t xml:space="preserve">Sola-Morales identifies photography as the privileged medium for representing the city landscape and aptly described such space as </w:t>
      </w:r>
      <w:r>
        <w:rPr>
          <w:i/>
          <w:iCs/>
          <w:lang w:val="fr-FR"/>
        </w:rPr>
        <w:t>terrains vagues</w:t>
      </w:r>
      <w:r>
        <w:t xml:space="preserve">. The </w:t>
      </w:r>
      <w:r>
        <w:rPr>
          <w:rFonts w:ascii="Arial Unicode MS" w:hAnsi="Times New Roman"/>
        </w:rPr>
        <w:t>“</w:t>
      </w:r>
      <w:r>
        <w:t xml:space="preserve">relationship between the absence of use, of activity, and the sense of freedom, of expectancy. He notes this knowledge is </w:t>
      </w:r>
      <w:r>
        <w:rPr>
          <w:rFonts w:ascii="Arial Unicode MS" w:hAnsi="Times New Roman"/>
        </w:rPr>
        <w:t>“</w:t>
      </w:r>
      <w:r>
        <w:t>fundamental to the understanding of the evocative potential of the city</w:t>
      </w:r>
      <w:r>
        <w:rPr>
          <w:rFonts w:ascii="Arial Unicode MS" w:hAnsi="Times New Roman"/>
        </w:rPr>
        <w:t>’</w:t>
      </w:r>
      <w:r>
        <w:t xml:space="preserve">s </w:t>
      </w:r>
      <w:r>
        <w:rPr>
          <w:i/>
          <w:iCs/>
          <w:lang w:val="fr-FR"/>
        </w:rPr>
        <w:t>terrains vagues</w:t>
      </w:r>
      <w:r>
        <w:rPr>
          <w:rFonts w:ascii="Arial Unicode MS" w:hAnsi="Times New Roman"/>
        </w:rPr>
        <w:t>”</w:t>
      </w:r>
      <w:r>
        <w:rPr>
          <w:rFonts w:ascii="Arial Unicode MS" w:hAnsi="Times New Roman"/>
        </w:rPr>
        <w:t xml:space="preserve"> </w:t>
      </w:r>
      <w:r>
        <w:t xml:space="preserve">(1995, p.120).  </w:t>
      </w:r>
    </w:p>
    <w:p w:rsidR="00B92DCC" w:rsidRDefault="00B92DCC" w:rsidP="00DB56D3">
      <w:pPr>
        <w:pStyle w:val="BodyA"/>
        <w:jc w:val="both"/>
      </w:pPr>
    </w:p>
    <w:p w:rsidR="00B92DCC" w:rsidRDefault="00233490" w:rsidP="00DB56D3">
      <w:pPr>
        <w:pStyle w:val="BodyA"/>
        <w:jc w:val="both"/>
      </w:pPr>
      <w:r>
        <w:t>By making some of the abandoned industrial sites in Ruhr compatible with surrounding urban design:</w:t>
      </w:r>
    </w:p>
    <w:p w:rsidR="00B92DCC" w:rsidRDefault="00233490" w:rsidP="00DB56D3">
      <w:pPr>
        <w:pStyle w:val="BodyA"/>
        <w:ind w:left="720" w:firstLine="60"/>
        <w:jc w:val="both"/>
      </w:pPr>
      <w:r>
        <w:t>these resonances dissolved into the ordered urban fabric diminishing their affective properties. Civic authorities in the Ruhr eventually responded to the concerns of the local population and began incorporating the unique qualities of the industrial wasteland into the urban environment. (Tolonen, 2007, p.25)</w:t>
      </w:r>
    </w:p>
    <w:p w:rsidR="00B92DCC" w:rsidRDefault="00B92DCC" w:rsidP="00DB56D3">
      <w:pPr>
        <w:pStyle w:val="BodyA"/>
        <w:ind w:left="720" w:firstLine="60"/>
        <w:jc w:val="both"/>
      </w:pPr>
    </w:p>
    <w:p w:rsidR="00B92DCC" w:rsidRDefault="00233490" w:rsidP="00DB56D3">
      <w:pPr>
        <w:pStyle w:val="BodyA"/>
        <w:jc w:val="both"/>
      </w:pPr>
      <w:r>
        <w:t xml:space="preserve">I agree with Sola-Morales that photography plays an important role in representing the city landscape. My research on Perth will demonstrate that these dated buildings hold potential for the landscape and value can be restored through reuse of these buildings.  </w:t>
      </w:r>
    </w:p>
    <w:p w:rsidR="00B92DCC" w:rsidRDefault="00B92DCC" w:rsidP="00DB56D3">
      <w:pPr>
        <w:pStyle w:val="BodyA"/>
        <w:jc w:val="both"/>
      </w:pPr>
    </w:p>
    <w:p w:rsidR="00B92DCC" w:rsidRDefault="00233490" w:rsidP="00DB56D3">
      <w:pPr>
        <w:pStyle w:val="BodyA"/>
        <w:jc w:val="both"/>
      </w:pPr>
      <w:r>
        <w:t xml:space="preserve"> The territory of emptiness of the big city is also a territory of consumption: </w:t>
      </w:r>
    </w:p>
    <w:p w:rsidR="00B92DCC" w:rsidRDefault="00233490" w:rsidP="00DB56D3">
      <w:pPr>
        <w:pStyle w:val="BodyA"/>
        <w:ind w:left="720"/>
        <w:jc w:val="both"/>
      </w:pPr>
      <w:r>
        <w:t>The contrasts that structure this territory are incarnated, consequently, in the face-off between two places invested with a strong emotional force: the shopping center and the garbage dump. It is between these two poles that entire sections of the contemporary urban experience are organized. Buy and throw away: this elementary cycle marks the rhythm of the days and weeks. In a city without perceptible limits, completely devoted to mass consumption and its consequences, the contrast between commercial spaces and garbage dumps might well have replaced</w:t>
      </w:r>
      <w:r>
        <w:rPr>
          <w:rFonts w:hAnsi="Times New Roman"/>
        </w:rPr>
        <w:t>—</w:t>
      </w:r>
      <w:r>
        <w:t>on a level more symbolic than real, of course</w:t>
      </w:r>
      <w:r>
        <w:rPr>
          <w:rFonts w:hAnsi="Times New Roman"/>
        </w:rPr>
        <w:t>—</w:t>
      </w:r>
      <w:r>
        <w:t xml:space="preserve">the old opposition between center and periphery. (Picon, 2000, p.75).   </w:t>
      </w:r>
    </w:p>
    <w:p w:rsidR="00B92DCC" w:rsidRDefault="00B92DCC" w:rsidP="00DB56D3">
      <w:pPr>
        <w:pStyle w:val="BodyA"/>
        <w:jc w:val="both"/>
      </w:pPr>
    </w:p>
    <w:p w:rsidR="00B92DCC" w:rsidRDefault="00233490" w:rsidP="00DB56D3">
      <w:pPr>
        <w:pStyle w:val="BodyA"/>
        <w:jc w:val="both"/>
        <w:rPr>
          <w:i/>
          <w:iCs/>
        </w:rPr>
      </w:pPr>
      <w:r>
        <w:t xml:space="preserve">The PC report highlights the main roadblocks of repurposing, </w:t>
      </w:r>
      <w:r>
        <w:rPr>
          <w:rFonts w:ascii="Arial Unicode MS" w:hAnsi="Times New Roman"/>
        </w:rPr>
        <w:t>“</w:t>
      </w:r>
      <w:r>
        <w:t>In urban areas, most historic heritage properties are located close to the centre of major cities and some stand on very valuable blocks of land. Accordingly, the opportunity cost pressures on these places for renovation and redevelopment keeps rising</w:t>
      </w:r>
      <w:r>
        <w:rPr>
          <w:rFonts w:ascii="Arial Unicode MS" w:hAnsi="Times New Roman"/>
        </w:rPr>
        <w:t>”</w:t>
      </w:r>
      <w:r>
        <w:rPr>
          <w:rFonts w:ascii="Arial Unicode MS" w:hAnsi="Times New Roman"/>
        </w:rPr>
        <w:t xml:space="preserve"> </w:t>
      </w:r>
      <w:r>
        <w:t>(2006, p.18).</w:t>
      </w:r>
      <w:r>
        <w:rPr>
          <w:i/>
          <w:iCs/>
        </w:rPr>
        <w:t xml:space="preserve"> </w:t>
      </w:r>
      <w:r>
        <w:rPr>
          <w:rFonts w:ascii="Arial Unicode MS" w:hAnsi="Times New Roman"/>
        </w:rPr>
        <w:t>“</w:t>
      </w:r>
      <w:r>
        <w:t>Many redundant public properties have either been demolished, sold (or leased) to private owners or undergone adaptive reuse. There have been many examples of adaptive reuse of these assets which have successfully maintained their heritage values</w:t>
      </w:r>
      <w:r>
        <w:rPr>
          <w:rFonts w:ascii="Arial Unicode MS" w:hAnsi="Times New Roman"/>
        </w:rPr>
        <w:t>”</w:t>
      </w:r>
      <w:r>
        <w:rPr>
          <w:rFonts w:ascii="Arial Unicode MS" w:hAnsi="Times New Roman"/>
        </w:rPr>
        <w:t xml:space="preserve"> </w:t>
      </w:r>
      <w:r>
        <w:t>(2006, p.72).</w:t>
      </w:r>
    </w:p>
    <w:p w:rsidR="00B92DCC" w:rsidRDefault="00B92DCC" w:rsidP="00DB56D3">
      <w:pPr>
        <w:pStyle w:val="BodyA"/>
        <w:jc w:val="both"/>
      </w:pPr>
    </w:p>
    <w:p w:rsidR="00B92DCC" w:rsidRDefault="00233490" w:rsidP="00DB56D3">
      <w:pPr>
        <w:pStyle w:val="BodyA"/>
        <w:jc w:val="both"/>
      </w:pPr>
      <w:r>
        <w:rPr>
          <w:u w:color="0000FF"/>
          <w:lang w:val="de-DE"/>
        </w:rPr>
        <w:t xml:space="preserve">Christopher (2004) asserts </w:t>
      </w:r>
      <w:r>
        <w:t xml:space="preserve">before sites of interest are demolished he advocates for </w:t>
      </w:r>
      <w:r>
        <w:rPr>
          <w:rFonts w:ascii="Arial Unicode MS" w:hAnsi="Times New Roman"/>
        </w:rPr>
        <w:t>“</w:t>
      </w:r>
      <w:r>
        <w:t>rehabilitation and reuse by emphasizing the cultural importance of preservation. Through gallery showings, public presentations, and published articles it is my hope to reach out to those who might originally have seen an abandoned site as an eyesore and encourage them to rethink their estimations and strive to foster civic pride and partnership in these vestiges of bygone eras - thus looking forward to a future where we can build on our past rather than erasing it.</w:t>
      </w:r>
      <w:r>
        <w:rPr>
          <w:rFonts w:ascii="Arial Unicode MS" w:hAnsi="Times New Roman"/>
        </w:rPr>
        <w:t>”</w:t>
      </w:r>
    </w:p>
    <w:p w:rsidR="00B92DCC" w:rsidRDefault="00B92DCC" w:rsidP="00DB56D3">
      <w:pPr>
        <w:pStyle w:val="BodyA"/>
        <w:jc w:val="both"/>
      </w:pPr>
    </w:p>
    <w:p w:rsidR="00B92DCC" w:rsidRDefault="00233490" w:rsidP="00DB56D3">
      <w:pPr>
        <w:pStyle w:val="BodyA"/>
        <w:jc w:val="both"/>
      </w:pPr>
      <w:r>
        <w:t xml:space="preserve">Tolonen (2012) questions whether images have the ability to truly transform our relationship with the land? While Giblett calls for a style or genre of photography for environmental sustainability that shows people working (with) the land in sustainable ways, </w:t>
      </w:r>
      <w:r>
        <w:rPr>
          <w:rFonts w:ascii="Arial Unicode MS" w:hAnsi="Times New Roman"/>
        </w:rPr>
        <w:t>“</w:t>
      </w:r>
      <w:r>
        <w:t>this mode, genre or style of photography comes up against the limits of landscape photography and portrait photography and operates in the interstices between them</w:t>
      </w:r>
      <w:r>
        <w:rPr>
          <w:rFonts w:ascii="Arial Unicode MS" w:hAnsi="Times New Roman"/>
        </w:rPr>
        <w:t>”</w:t>
      </w:r>
      <w:r>
        <w:t xml:space="preserve">(2012, p.16).  </w:t>
      </w:r>
    </w:p>
    <w:p w:rsidR="00B92DCC" w:rsidRDefault="00B92DCC" w:rsidP="00DB56D3">
      <w:pPr>
        <w:pStyle w:val="BodyA"/>
        <w:jc w:val="both"/>
      </w:pPr>
    </w:p>
    <w:p w:rsidR="00B92DCC" w:rsidRDefault="00233490" w:rsidP="00DB56D3">
      <w:pPr>
        <w:pStyle w:val="BodyA"/>
        <w:jc w:val="both"/>
      </w:pPr>
      <w:r>
        <w:t xml:space="preserve">Giblett promotes a photography that works to environmentally sustainable ends. He sees an opportunity to promote natural habitats and sustainable industrial practices, </w:t>
      </w:r>
      <w:r>
        <w:rPr>
          <w:rFonts w:ascii="Arial Unicode MS" w:hAnsi="Times New Roman"/>
        </w:rPr>
        <w:t>“</w:t>
      </w:r>
      <w:r>
        <w:t>this style of photography could produce photographs focusing on landscapes and land uses that exemplify principles and practices of environmental sustainability</w:t>
      </w:r>
      <w:r>
        <w:rPr>
          <w:rFonts w:ascii="Arial Unicode MS" w:hAnsi="Times New Roman"/>
        </w:rPr>
        <w:t>”</w:t>
      </w:r>
      <w:r>
        <w:rPr>
          <w:rFonts w:ascii="Arial Unicode MS" w:hAnsi="Times New Roman"/>
        </w:rPr>
        <w:t xml:space="preserve"> </w:t>
      </w:r>
      <w:r>
        <w:t xml:space="preserve">(2012, p.21).  </w:t>
      </w:r>
    </w:p>
    <w:p w:rsidR="00B92DCC" w:rsidRDefault="00B92DCC" w:rsidP="00DB56D3">
      <w:pPr>
        <w:pStyle w:val="BodyA"/>
        <w:jc w:val="both"/>
      </w:pPr>
    </w:p>
    <w:p w:rsidR="00B92DCC" w:rsidRDefault="00233490" w:rsidP="00DB56D3">
      <w:pPr>
        <w:pStyle w:val="BodyA"/>
        <w:jc w:val="both"/>
      </w:pPr>
      <w:r>
        <w:t xml:space="preserve">Tolonen believes landscape photography will undoubtedly have roles to play in future, </w:t>
      </w:r>
      <w:r>
        <w:rPr>
          <w:rFonts w:ascii="Arial Unicode MS" w:hAnsi="Times New Roman"/>
        </w:rPr>
        <w:t>“</w:t>
      </w:r>
      <w:r>
        <w:t>Its largest role today is that of agitation and illustration</w:t>
      </w:r>
      <w:r>
        <w:rPr>
          <w:rFonts w:ascii="Arial Unicode MS" w:hAnsi="Times New Roman"/>
        </w:rPr>
        <w:t>…</w:t>
      </w:r>
      <w:r>
        <w:rPr>
          <w:rFonts w:ascii="Arial Unicode MS" w:hAnsi="Times New Roman"/>
        </w:rPr>
        <w:t xml:space="preserve"> </w:t>
      </w:r>
      <w:r>
        <w:t>Current form would suggest such historic responses do little to encourage transformations, not just adjustments, in the way we engage with the land. Instead, we will probably need to rely on tragedy and crisis to bring about change. In the meantime, landscape photography cannot escape this context, event when it is enveloped in form. The persistence of this threat will continue to shape landscape photography</w:t>
      </w:r>
      <w:r>
        <w:rPr>
          <w:rFonts w:ascii="Arial Unicode MS" w:hAnsi="Times New Roman"/>
        </w:rPr>
        <w:t>”</w:t>
      </w:r>
      <w:r>
        <w:rPr>
          <w:rFonts w:ascii="Arial Unicode MS" w:hAnsi="Times New Roman"/>
        </w:rPr>
        <w:t xml:space="preserve"> </w:t>
      </w:r>
      <w:r>
        <w:t xml:space="preserve">(2012, p.26). </w:t>
      </w:r>
    </w:p>
    <w:p w:rsidR="00B92DCC" w:rsidRDefault="00B92DCC" w:rsidP="00DB56D3">
      <w:pPr>
        <w:pStyle w:val="BodyA"/>
        <w:jc w:val="both"/>
      </w:pPr>
    </w:p>
    <w:p w:rsidR="00B92DCC" w:rsidRDefault="00233490" w:rsidP="00DB56D3">
      <w:pPr>
        <w:pStyle w:val="BodyA"/>
        <w:jc w:val="both"/>
        <w:rPr>
          <w:b/>
          <w:bCs/>
        </w:rPr>
      </w:pPr>
      <w:r>
        <w:rPr>
          <w:b/>
          <w:bCs/>
        </w:rPr>
        <w:t xml:space="preserve">3.6 Conclusion </w:t>
      </w:r>
    </w:p>
    <w:p w:rsidR="00B92DCC" w:rsidRDefault="00B92DCC" w:rsidP="00DB56D3">
      <w:pPr>
        <w:pStyle w:val="BodyA"/>
        <w:jc w:val="both"/>
        <w:rPr>
          <w:b/>
          <w:bCs/>
        </w:rPr>
      </w:pPr>
    </w:p>
    <w:p w:rsidR="00B92DCC" w:rsidRDefault="00233490" w:rsidP="00DB56D3">
      <w:pPr>
        <w:pStyle w:val="BodyA"/>
        <w:jc w:val="both"/>
      </w:pPr>
      <w:r>
        <w:t xml:space="preserve">Research in this area is continually developing; there is a sound theoretical base to cultural value of spaces in general but lack of specific definition. Tolonen and Giblett have hugely contributed to literature around wastelands and the role of the landscape and photography. I am aware of the reuse of buildings in Perth by a initiative called SpaceMarket owned by architects Nic Brunsdon and Beth George. I believe there may be some unpublished research conducted in this area by Brunsdon so it is intension to explore this.  </w:t>
      </w:r>
    </w:p>
    <w:p w:rsidR="00B92DCC" w:rsidRDefault="00B92DCC" w:rsidP="00DB56D3">
      <w:pPr>
        <w:pStyle w:val="BodyA"/>
        <w:jc w:val="both"/>
      </w:pPr>
    </w:p>
    <w:p w:rsidR="00B92DCC" w:rsidRDefault="00233490" w:rsidP="00DB56D3">
      <w:pPr>
        <w:pStyle w:val="BodyA"/>
        <w:jc w:val="both"/>
      </w:pPr>
      <w:r>
        <w:t>There exists a solid framework around heritage buildings but there is a large gap in research for buildings which aren</w:t>
      </w:r>
      <w:r>
        <w:rPr>
          <w:rFonts w:ascii="Arial Unicode MS" w:hAnsi="Times New Roman"/>
        </w:rPr>
        <w:t>’</w:t>
      </w:r>
      <w:r>
        <w:t>t yet classified as heritage status, I aim to fill this gap by focusing my research on the dated commercial buildings in inner Perth which have not gained written research.</w:t>
      </w:r>
    </w:p>
    <w:p w:rsidR="00B92DCC" w:rsidRDefault="00B92DCC" w:rsidP="00DB56D3">
      <w:pPr>
        <w:pStyle w:val="BodyA"/>
        <w:jc w:val="both"/>
      </w:pPr>
    </w:p>
    <w:p w:rsidR="00B92DCC" w:rsidRDefault="00B92DCC" w:rsidP="00DB56D3">
      <w:pPr>
        <w:pStyle w:val="Normalafterheader"/>
        <w:jc w:val="both"/>
      </w:pPr>
    </w:p>
    <w:p w:rsidR="00DB56D3" w:rsidRDefault="00DB56D3" w:rsidP="00DB56D3">
      <w:pPr>
        <w:pStyle w:val="Heading3"/>
        <w:spacing w:before="2" w:after="2"/>
        <w:jc w:val="both"/>
        <w:rPr>
          <w:rFonts w:ascii="Times New Roman Bold"/>
          <w:b w:val="0"/>
          <w:bCs w:val="0"/>
          <w:sz w:val="28"/>
          <w:szCs w:val="26"/>
        </w:rPr>
      </w:pPr>
    </w:p>
    <w:p w:rsidR="00DB56D3" w:rsidRDefault="00DB56D3" w:rsidP="00DB56D3">
      <w:pPr>
        <w:pStyle w:val="Heading3"/>
        <w:spacing w:before="2" w:after="2"/>
        <w:jc w:val="both"/>
        <w:rPr>
          <w:rFonts w:ascii="Times New Roman Bold"/>
          <w:b w:val="0"/>
          <w:bCs w:val="0"/>
          <w:sz w:val="28"/>
          <w:szCs w:val="26"/>
        </w:rPr>
      </w:pPr>
    </w:p>
    <w:p w:rsidR="00DB56D3" w:rsidRDefault="00DB56D3" w:rsidP="00DB56D3">
      <w:pPr>
        <w:pStyle w:val="Heading3"/>
        <w:spacing w:before="2" w:after="2"/>
        <w:jc w:val="both"/>
        <w:rPr>
          <w:rFonts w:ascii="Times New Roman Bold"/>
          <w:b w:val="0"/>
          <w:bCs w:val="0"/>
          <w:sz w:val="28"/>
          <w:szCs w:val="26"/>
        </w:rPr>
      </w:pPr>
    </w:p>
    <w:p w:rsidR="00DB56D3" w:rsidRDefault="00DB56D3" w:rsidP="00DB56D3">
      <w:pPr>
        <w:pStyle w:val="Heading3"/>
        <w:spacing w:before="2" w:after="2"/>
        <w:jc w:val="both"/>
        <w:rPr>
          <w:rFonts w:ascii="Times New Roman Bold"/>
          <w:b w:val="0"/>
          <w:bCs w:val="0"/>
          <w:sz w:val="28"/>
          <w:szCs w:val="26"/>
        </w:rPr>
      </w:pPr>
    </w:p>
    <w:p w:rsidR="00DB56D3" w:rsidRDefault="00DB56D3" w:rsidP="00DB56D3">
      <w:pPr>
        <w:pStyle w:val="Heading3"/>
        <w:spacing w:before="2" w:after="2"/>
        <w:jc w:val="both"/>
        <w:rPr>
          <w:rFonts w:ascii="Times New Roman Bold"/>
          <w:b w:val="0"/>
          <w:bCs w:val="0"/>
          <w:sz w:val="28"/>
          <w:szCs w:val="26"/>
        </w:rPr>
      </w:pPr>
    </w:p>
    <w:p w:rsidR="00B92DCC" w:rsidRPr="00DB56D3" w:rsidRDefault="00233490" w:rsidP="00DB56D3">
      <w:pPr>
        <w:pStyle w:val="Heading3"/>
        <w:spacing w:before="2" w:after="2"/>
        <w:jc w:val="both"/>
        <w:rPr>
          <w:rFonts w:ascii="Times New Roman Bold" w:eastAsia="Times New Roman Bold" w:hAnsi="Times New Roman Bold" w:cs="Times New Roman Bold"/>
          <w:b w:val="0"/>
          <w:bCs w:val="0"/>
          <w:sz w:val="28"/>
          <w:szCs w:val="24"/>
        </w:rPr>
      </w:pPr>
      <w:r w:rsidRPr="00DB56D3">
        <w:rPr>
          <w:rFonts w:ascii="Times New Roman Bold"/>
          <w:b w:val="0"/>
          <w:bCs w:val="0"/>
          <w:sz w:val="28"/>
          <w:szCs w:val="26"/>
        </w:rPr>
        <w:t>4. Methodology</w:t>
      </w:r>
    </w:p>
    <w:p w:rsidR="00B92DCC" w:rsidRDefault="00B92DCC" w:rsidP="00DB56D3">
      <w:pPr>
        <w:pStyle w:val="NumberList"/>
        <w:spacing w:before="0" w:line="240" w:lineRule="auto"/>
        <w:ind w:left="0" w:firstLine="0"/>
        <w:jc w:val="both"/>
        <w:rPr>
          <w:rFonts w:ascii="Times New Roman Bold" w:eastAsia="Times New Roman Bold" w:hAnsi="Times New Roman Bold" w:cs="Times New Roman Bold"/>
        </w:rPr>
      </w:pPr>
    </w:p>
    <w:p w:rsidR="00B92DCC" w:rsidRDefault="00233490" w:rsidP="00DB56D3">
      <w:pPr>
        <w:pStyle w:val="NumberList"/>
        <w:spacing w:before="60"/>
        <w:jc w:val="both"/>
        <w:rPr>
          <w:rFonts w:ascii="Times New Roman Bold" w:eastAsia="Times New Roman Bold" w:hAnsi="Times New Roman Bold" w:cs="Times New Roman Bold"/>
        </w:rPr>
      </w:pPr>
      <w:r>
        <w:rPr>
          <w:rFonts w:ascii="Times New Roman Bold"/>
        </w:rPr>
        <w:t>4.1 Research plan</w:t>
      </w:r>
    </w:p>
    <w:p w:rsidR="00B92DCC" w:rsidRDefault="00B92DCC" w:rsidP="00DB56D3">
      <w:pPr>
        <w:pStyle w:val="NumberList"/>
        <w:spacing w:before="60"/>
        <w:jc w:val="both"/>
        <w:rPr>
          <w:rFonts w:ascii="Times New Roman Bold" w:eastAsia="Times New Roman Bold" w:hAnsi="Times New Roman Bold" w:cs="Times New Roman Bold"/>
        </w:rPr>
      </w:pPr>
    </w:p>
    <w:p w:rsidR="00D56863" w:rsidRDefault="00D56863" w:rsidP="00D56863">
      <w:pPr>
        <w:pStyle w:val="Body"/>
      </w:pPr>
      <w:r>
        <w:t xml:space="preserve">As it currently stands at most Australian universities the </w:t>
      </w:r>
      <w:r>
        <w:rPr>
          <w:rFonts w:ascii="Arial Unicode MS" w:hAnsi="Times New Roman"/>
        </w:rPr>
        <w:t>‘</w:t>
      </w:r>
      <w:r>
        <w:t>thesis</w:t>
      </w:r>
      <w:r>
        <w:rPr>
          <w:rFonts w:ascii="Arial Unicode MS" w:hAnsi="Times New Roman"/>
          <w:lang w:val="fr-FR"/>
        </w:rPr>
        <w:t>’</w:t>
      </w:r>
      <w:r>
        <w:rPr>
          <w:rFonts w:ascii="Arial Unicode MS" w:hAnsi="Times New Roman"/>
          <w:lang w:val="fr-FR"/>
        </w:rPr>
        <w:t xml:space="preserve"> </w:t>
      </w:r>
      <w:r>
        <w:t xml:space="preserve">in a doctorate from the faculty of Arts is both studio work and an exegesis. </w:t>
      </w:r>
      <w:r>
        <w:rPr>
          <w:rFonts w:ascii="Arial Unicode MS" w:hAnsi="Times New Roman"/>
        </w:rPr>
        <w:t>“</w:t>
      </w:r>
      <w:r>
        <w:t xml:space="preserve">Documents from such institutions define the PhD as a </w:t>
      </w:r>
      <w:r>
        <w:rPr>
          <w:rFonts w:ascii="Arial Unicode MS" w:hAnsi="Times New Roman"/>
        </w:rPr>
        <w:t>‘</w:t>
      </w:r>
      <w:r>
        <w:t>substantial and original contribution to knowledge</w:t>
      </w:r>
      <w:r>
        <w:rPr>
          <w:rFonts w:ascii="Arial Unicode MS" w:hAnsi="Times New Roman"/>
          <w:lang w:val="fr-FR"/>
        </w:rPr>
        <w:t>’</w:t>
      </w:r>
      <w:r>
        <w:t xml:space="preserve">, that </w:t>
      </w:r>
      <w:r>
        <w:rPr>
          <w:rFonts w:ascii="Arial Unicode MS" w:hAnsi="Times New Roman"/>
        </w:rPr>
        <w:t>‘</w:t>
      </w:r>
      <w:r>
        <w:t>may be presented in one of two forms: a conventional written thesis, or a thesis comprising creative work and a supporting written exegesis</w:t>
      </w:r>
      <w:r>
        <w:rPr>
          <w:rFonts w:ascii="Arial Unicode MS" w:hAnsi="Times New Roman"/>
          <w:lang w:val="fr-FR"/>
        </w:rPr>
        <w:t>’</w:t>
      </w:r>
      <w:r>
        <w:rPr>
          <w:rFonts w:ascii="Arial Unicode MS" w:hAnsi="Times New Roman"/>
          <w:lang w:val="fr-FR"/>
        </w:rPr>
        <w:t xml:space="preserve"> </w:t>
      </w:r>
      <w:r>
        <w:t>(Schon, 1995, p.25). The</w:t>
      </w:r>
      <w:r w:rsidR="00953906">
        <w:t xml:space="preserve"> exegesi</w:t>
      </w:r>
      <w:r w:rsidR="00785665">
        <w:t>s and creative practice</w:t>
      </w:r>
      <w:r>
        <w:t xml:space="preserve"> viewed</w:t>
      </w:r>
      <w:r w:rsidR="00785665">
        <w:t xml:space="preserve"> as alternative ways of knowing are the chosen methodology for this research. </w:t>
      </w:r>
    </w:p>
    <w:p w:rsidR="00D56863" w:rsidRDefault="00D56863" w:rsidP="00DB56D3">
      <w:pPr>
        <w:pStyle w:val="BodyA"/>
        <w:jc w:val="both"/>
        <w:rPr>
          <w:rFonts w:hAnsi="Times New Roman"/>
        </w:rPr>
      </w:pPr>
    </w:p>
    <w:p w:rsidR="00785665" w:rsidRDefault="00785665" w:rsidP="00785665">
      <w:pPr>
        <w:pStyle w:val="Body"/>
      </w:pPr>
      <w:r>
        <w:t>Sullivan (2006) stresses it is important that part of practice-led research involves making sense of the information collected so that it can be translated into interpretive forms able to be communicated to others.</w:t>
      </w:r>
      <w:r w:rsidRPr="00785665">
        <w:rPr>
          <w:rFonts w:hAnsi="Times New Roman"/>
        </w:rPr>
        <w:t xml:space="preserve"> </w:t>
      </w:r>
      <w:r>
        <w:rPr>
          <w:rFonts w:hAnsi="Times New Roman"/>
        </w:rPr>
        <w:t>I plan to</w:t>
      </w:r>
      <w:r w:rsidRPr="00D44C5A">
        <w:rPr>
          <w:rFonts w:hAnsi="Times New Roman"/>
        </w:rPr>
        <w:t xml:space="preserve"> </w:t>
      </w:r>
      <w:r>
        <w:rPr>
          <w:rFonts w:hAnsi="Times New Roman"/>
        </w:rPr>
        <w:t xml:space="preserve">use the exegesis as a carefully written explanation of the </w:t>
      </w:r>
      <w:r w:rsidRPr="002E0051">
        <w:rPr>
          <w:rFonts w:hAnsi="Times New Roman"/>
        </w:rPr>
        <w:t xml:space="preserve">role </w:t>
      </w:r>
      <w:r>
        <w:rPr>
          <w:rFonts w:hAnsi="Times New Roman"/>
        </w:rPr>
        <w:t xml:space="preserve">buildings play in occupying the landscape and </w:t>
      </w:r>
      <w:r w:rsidRPr="002E0051">
        <w:rPr>
          <w:rFonts w:hAnsi="Times New Roman"/>
        </w:rPr>
        <w:t>changing va</w:t>
      </w:r>
      <w:r>
        <w:rPr>
          <w:rFonts w:hAnsi="Times New Roman"/>
        </w:rPr>
        <w:t xml:space="preserve">lue based on timely perspective. </w:t>
      </w:r>
    </w:p>
    <w:p w:rsidR="00674ACB" w:rsidRDefault="00674ACB" w:rsidP="00785665">
      <w:pPr>
        <w:pStyle w:val="Body"/>
      </w:pPr>
    </w:p>
    <w:p w:rsidR="00785665" w:rsidRDefault="00674ACB" w:rsidP="00674ACB">
      <w:pPr>
        <w:pStyle w:val="Body"/>
      </w:pPr>
      <w:r>
        <w:t xml:space="preserve">I have chosen gather data through photography as the most suitable method to represent the research topic as it </w:t>
      </w:r>
      <w:r w:rsidR="00785665">
        <w:t xml:space="preserve">enables me to document in a visual form something which cannot be physically referenced in the future. The developed image will be suitably captured on the dated technology of a film camera in an attempt to be as true to the origin of the photograph. </w:t>
      </w:r>
    </w:p>
    <w:p w:rsidR="00926ED4" w:rsidRDefault="00926ED4" w:rsidP="00785665">
      <w:pPr>
        <w:pStyle w:val="Body"/>
      </w:pPr>
    </w:p>
    <w:p w:rsidR="00B92DCC" w:rsidRDefault="00233490">
      <w:pPr>
        <w:pStyle w:val="Body"/>
        <w:rPr>
          <w:b/>
          <w:bCs/>
        </w:rPr>
      </w:pPr>
      <w:r>
        <w:rPr>
          <w:rFonts w:ascii="Times New Roman Bold"/>
        </w:rPr>
        <w:t xml:space="preserve">4.2 </w:t>
      </w:r>
      <w:r>
        <w:rPr>
          <w:b/>
          <w:bCs/>
        </w:rPr>
        <w:t>Practice-led Methodology</w:t>
      </w:r>
    </w:p>
    <w:p w:rsidR="00B92DCC" w:rsidRDefault="00B92DCC">
      <w:pPr>
        <w:pStyle w:val="Body"/>
      </w:pPr>
    </w:p>
    <w:p w:rsidR="00D56863" w:rsidRDefault="00233490" w:rsidP="00D56863">
      <w:pPr>
        <w:pStyle w:val="Body"/>
        <w:jc w:val="both"/>
      </w:pPr>
      <w:r>
        <w:t>Practice-led research has in the last three decades emerged as a recognised methodology sitting alongside quantitative and qualitative methodologies in a third paradigm but often borrows quantitative and more commonly qualitative methods.</w:t>
      </w:r>
      <w:r w:rsidR="0011654B">
        <w:t xml:space="preserve"> </w:t>
      </w:r>
      <w:r w:rsidR="00D56863">
        <w:t>The role of methodology was fairly established in terms of conventional research but had been left unexamined for practice-led research. Painter (1996) asserts that practice as research acknowledges fundamental epistemological issues that can only be addressed in and through practice and a connection is not always assumed between the apparatus of research and the written word.</w:t>
      </w:r>
    </w:p>
    <w:p w:rsidR="00B92DCC" w:rsidRDefault="00B92DCC" w:rsidP="00D56863">
      <w:pPr>
        <w:pStyle w:val="Body"/>
        <w:jc w:val="both"/>
      </w:pPr>
    </w:p>
    <w:p w:rsidR="0011654B" w:rsidRDefault="0011654B" w:rsidP="00D56863">
      <w:pPr>
        <w:pStyle w:val="Body"/>
        <w:jc w:val="both"/>
      </w:pPr>
      <w:r>
        <w:t xml:space="preserve">During its development it was described as practice-based, practice as research, arts-based research, artistic research, creative research action research and artography although the most common and accepted now is practice-led research. </w:t>
      </w:r>
      <w:r w:rsidR="00233490">
        <w:t>Sullivan (2010) describ</w:t>
      </w:r>
      <w:r>
        <w:t>ed the emerging methodology as:</w:t>
      </w:r>
    </w:p>
    <w:p w:rsidR="0011654B" w:rsidRDefault="00233490" w:rsidP="00D56863">
      <w:pPr>
        <w:pStyle w:val="Body"/>
        <w:ind w:left="720"/>
        <w:jc w:val="both"/>
      </w:pPr>
      <w:r>
        <w:t>Art practice is a way of researching through the practice of making art. Such making is not just doing, but is a complex informed physical, theoretical and intellectual activity where private and public worlds meet. Art practice is the outcome of intertwined objective, subjective, rational and intuitive processes. Considered in this way, art is a discipline, informed by the conceptual and linguistic conventions of its culture and history</w:t>
      </w:r>
      <w:r w:rsidR="0011654B">
        <w:rPr>
          <w:rFonts w:ascii="Arial Unicode MS" w:hAnsi="Times New Roman"/>
        </w:rPr>
        <w:t xml:space="preserve"> </w:t>
      </w:r>
      <w:r>
        <w:t xml:space="preserve">(Thomas cited in Sullivan, 2010, p.78). </w:t>
      </w:r>
    </w:p>
    <w:p w:rsidR="0011654B" w:rsidRDefault="0011654B">
      <w:pPr>
        <w:pStyle w:val="Body"/>
      </w:pPr>
    </w:p>
    <w:p w:rsidR="00B92DCC" w:rsidRDefault="00B92DCC">
      <w:pPr>
        <w:pStyle w:val="Body"/>
      </w:pPr>
    </w:p>
    <w:p w:rsidR="00B92DCC" w:rsidRDefault="00B92DCC">
      <w:pPr>
        <w:pStyle w:val="Body"/>
      </w:pPr>
    </w:p>
    <w:p w:rsidR="00827E34" w:rsidRDefault="00827E34">
      <w:pPr>
        <w:pStyle w:val="Body"/>
        <w:rPr>
          <w:b/>
          <w:bCs/>
        </w:rPr>
      </w:pPr>
    </w:p>
    <w:p w:rsidR="00B92DCC" w:rsidRDefault="00B92DCC" w:rsidP="00674ACB">
      <w:pPr>
        <w:pStyle w:val="Body"/>
        <w:jc w:val="both"/>
      </w:pPr>
    </w:p>
    <w:p w:rsidR="00D56863" w:rsidRDefault="00233490" w:rsidP="00674ACB">
      <w:pPr>
        <w:pStyle w:val="Body"/>
        <w:jc w:val="both"/>
      </w:pPr>
      <w:r>
        <w:t xml:space="preserve">Sullivan (2006) thinks contextual art practices make use of a method best described as </w:t>
      </w:r>
      <w:r>
        <w:rPr>
          <w:rFonts w:ascii="Arial Unicode MS" w:hAnsi="Times New Roman"/>
        </w:rPr>
        <w:t>‘</w:t>
      </w:r>
      <w:r>
        <w:t>thinking in a setting</w:t>
      </w:r>
      <w:r>
        <w:rPr>
          <w:rFonts w:ascii="Arial Unicode MS" w:hAnsi="Times New Roman"/>
          <w:lang w:val="fr-FR"/>
        </w:rPr>
        <w:t>’</w:t>
      </w:r>
      <w:r>
        <w:rPr>
          <w:rFonts w:ascii="Arial Unicode MS" w:hAnsi="Times New Roman"/>
          <w:lang w:val="fr-FR"/>
        </w:rPr>
        <w:t xml:space="preserve"> </w:t>
      </w:r>
      <w:r>
        <w:t xml:space="preserve">making use of the visual work to create deeper thinking on the subject. Traditional research methods like </w:t>
      </w:r>
      <w:r>
        <w:rPr>
          <w:rFonts w:ascii="Arial Unicode MS" w:hAnsi="Times New Roman"/>
        </w:rPr>
        <w:t>‘</w:t>
      </w:r>
      <w:r>
        <w:t>data collection</w:t>
      </w:r>
      <w:r>
        <w:rPr>
          <w:rFonts w:ascii="Arial Unicode MS" w:hAnsi="Times New Roman"/>
          <w:lang w:val="fr-FR"/>
        </w:rPr>
        <w:t>’</w:t>
      </w:r>
      <w:r>
        <w:rPr>
          <w:rFonts w:ascii="Arial Unicode MS" w:hAnsi="Times New Roman"/>
          <w:lang w:val="fr-FR"/>
        </w:rPr>
        <w:t xml:space="preserve"> </w:t>
      </w:r>
      <w:r>
        <w:t xml:space="preserve">are naturally done by practice led researchers through image retrieval and information gathering and can be </w:t>
      </w:r>
      <w:r w:rsidR="00D56863">
        <w:t>adapted to the art methodology.</w:t>
      </w:r>
    </w:p>
    <w:p w:rsidR="00B92DCC" w:rsidRDefault="00233490" w:rsidP="00674ACB">
      <w:pPr>
        <w:pStyle w:val="Body"/>
        <w:ind w:left="720"/>
        <w:jc w:val="both"/>
      </w:pPr>
      <w:r>
        <w:t xml:space="preserve">From the perspective of the artist-researcher notions of data collection are necessarily expanded because there is a creative imperative that demands existing knowledge is less of an a priori condition framing inquiry and more of a stepping o, point for imaginative interrogation during art making. Consequently, for the artist-researcher, </w:t>
      </w:r>
      <w:r>
        <w:rPr>
          <w:rFonts w:ascii="Arial Unicode MS" w:hAnsi="Times New Roman"/>
        </w:rPr>
        <w:t>‘</w:t>
      </w:r>
      <w:r>
        <w:rPr>
          <w:lang w:val="it-IT"/>
        </w:rPr>
        <w:t>data creation</w:t>
      </w:r>
      <w:r>
        <w:rPr>
          <w:rFonts w:ascii="Arial Unicode MS" w:hAnsi="Times New Roman"/>
          <w:lang w:val="fr-FR"/>
        </w:rPr>
        <w:t>’</w:t>
      </w:r>
      <w:r>
        <w:rPr>
          <w:rFonts w:ascii="Arial Unicode MS" w:hAnsi="Times New Roman"/>
          <w:lang w:val="fr-FR"/>
        </w:rPr>
        <w:t xml:space="preserve"> </w:t>
      </w:r>
      <w:r>
        <w:t>becomes a crucial component in the research process</w:t>
      </w:r>
      <w:r>
        <w:rPr>
          <w:rFonts w:ascii="Arial Unicode MS" w:hAnsi="Times New Roman"/>
        </w:rPr>
        <w:t xml:space="preserve"> </w:t>
      </w:r>
      <w:r>
        <w:t>(p.50).</w:t>
      </w:r>
    </w:p>
    <w:p w:rsidR="00B92DCC" w:rsidRDefault="00B92DCC" w:rsidP="00674ACB">
      <w:pPr>
        <w:pStyle w:val="Body"/>
        <w:jc w:val="both"/>
      </w:pPr>
    </w:p>
    <w:p w:rsidR="00B92DCC" w:rsidRDefault="00D56863" w:rsidP="00674ACB">
      <w:pPr>
        <w:pStyle w:val="Body"/>
        <w:jc w:val="both"/>
        <w:rPr>
          <w:b/>
          <w:bCs/>
        </w:rPr>
      </w:pPr>
      <w:r>
        <w:rPr>
          <w:b/>
          <w:bCs/>
        </w:rPr>
        <w:t>4.3</w:t>
      </w:r>
      <w:r w:rsidR="007675DA">
        <w:rPr>
          <w:b/>
          <w:bCs/>
        </w:rPr>
        <w:t xml:space="preserve"> </w:t>
      </w:r>
      <w:r w:rsidR="00233490">
        <w:rPr>
          <w:b/>
          <w:bCs/>
        </w:rPr>
        <w:t>Previous use of Practice- led research at ECU</w:t>
      </w:r>
    </w:p>
    <w:p w:rsidR="00B92DCC" w:rsidRDefault="00B92DCC" w:rsidP="00674ACB">
      <w:pPr>
        <w:pStyle w:val="Body"/>
        <w:jc w:val="both"/>
      </w:pPr>
    </w:p>
    <w:p w:rsidR="00B92DCC" w:rsidRDefault="00233490" w:rsidP="00674ACB">
      <w:pPr>
        <w:pStyle w:val="Body"/>
        <w:jc w:val="both"/>
      </w:pPr>
      <w:r>
        <w:t xml:space="preserve">Juha Tolonen conducted his thesis for the degree of Doctor of Philosophy via an extended body of </w:t>
      </w:r>
      <w:r w:rsidR="007675DA">
        <w:t>practice</w:t>
      </w:r>
      <w:r>
        <w:t xml:space="preserve"> led work and accompanying written texts in 2007. His work titled Wastelands: landscape photography modernity was conducted in the faculty of Education and Arts at Edith Cowan university.</w:t>
      </w:r>
    </w:p>
    <w:p w:rsidR="00B92DCC" w:rsidRDefault="00B92DCC" w:rsidP="00674ACB">
      <w:pPr>
        <w:pStyle w:val="Body"/>
        <w:jc w:val="both"/>
      </w:pPr>
    </w:p>
    <w:p w:rsidR="00B92DCC" w:rsidRDefault="00233490" w:rsidP="00674ACB">
      <w:pPr>
        <w:pStyle w:val="Body"/>
        <w:jc w:val="both"/>
      </w:pPr>
      <w:r>
        <w:t xml:space="preserve">Tolonen (2007) described his thesis as having two distinct but connected halves. He explained the connection of these two components as </w:t>
      </w:r>
      <w:r>
        <w:rPr>
          <w:rFonts w:ascii="Arial Unicode MS" w:hAnsi="Times New Roman"/>
        </w:rPr>
        <w:t>“</w:t>
      </w:r>
      <w:r>
        <w:t>Text and image are applied to the subject of wastelands; the former works to raise the status of wastelands while the latter gathers visual fragments of wastelands to harness a picture of contemp</w:t>
      </w:r>
      <w:r w:rsidR="007675DA">
        <w:t>or</w:t>
      </w:r>
      <w:r>
        <w:t>ary modernity. The two combine to create a practical and poetic, a social and fianeurial picture of wastelands</w:t>
      </w:r>
      <w:r>
        <w:rPr>
          <w:rFonts w:ascii="Arial Unicode MS" w:hAnsi="Times New Roman"/>
        </w:rPr>
        <w:t>”</w:t>
      </w:r>
      <w:r>
        <w:rPr>
          <w:rFonts w:ascii="Arial Unicode MS" w:hAnsi="Times New Roman"/>
        </w:rPr>
        <w:t xml:space="preserve"> </w:t>
      </w:r>
      <w:r>
        <w:t xml:space="preserve">(p.5). He used his abstract to express his methological stance on his subject stating that a certain positioned is adopted in this examination. </w:t>
      </w:r>
    </w:p>
    <w:p w:rsidR="00B92DCC" w:rsidRDefault="00B92DCC" w:rsidP="00674ACB">
      <w:pPr>
        <w:pStyle w:val="Body"/>
        <w:jc w:val="both"/>
      </w:pPr>
    </w:p>
    <w:p w:rsidR="00B92DCC" w:rsidRDefault="00233490" w:rsidP="00674ACB">
      <w:pPr>
        <w:pStyle w:val="Body"/>
        <w:jc w:val="both"/>
      </w:pPr>
      <w:r>
        <w:t xml:space="preserve">Tolonen segmented his thesis into part 1- text and part 2- images and used blended methods.  The text component is distributed as two main findings of the research, two case studies and introduction/ conclusion. Each pairing took up a third of the written component. In his disclaimer he described his work as a speculative survey. Tolonen explored his subject in a primary first hand account linking to literature on modernity and landscape to give context to the photography component. He understands how these two parts can work together </w:t>
      </w:r>
      <w:r>
        <w:rPr>
          <w:rFonts w:ascii="Arial Unicode MS" w:hAnsi="Times New Roman"/>
        </w:rPr>
        <w:t>“</w:t>
      </w:r>
      <w:r>
        <w:t>photography is a reductivist technology: it not only isolates the wasteland from its social and historical contexts but also narrows engagement with the space to the sense of sight</w:t>
      </w:r>
      <w:r>
        <w:rPr>
          <w:rFonts w:ascii="Arial Unicode MS" w:hAnsi="Times New Roman"/>
        </w:rPr>
        <w:t>”</w:t>
      </w:r>
      <w:r>
        <w:t xml:space="preserve">(p.172). </w:t>
      </w:r>
    </w:p>
    <w:p w:rsidR="00B92DCC" w:rsidRDefault="00B92DCC" w:rsidP="00674ACB">
      <w:pPr>
        <w:pStyle w:val="BodyA"/>
        <w:widowControl w:val="0"/>
        <w:jc w:val="both"/>
        <w:rPr>
          <w:shd w:val="clear" w:color="auto" w:fill="FFFF00"/>
        </w:rPr>
      </w:pPr>
    </w:p>
    <w:p w:rsidR="00B92DCC" w:rsidRDefault="00D56863" w:rsidP="005B3877">
      <w:pPr>
        <w:pStyle w:val="NumberList"/>
        <w:spacing w:before="60"/>
        <w:jc w:val="both"/>
        <w:rPr>
          <w:b/>
          <w:bCs/>
        </w:rPr>
      </w:pPr>
      <w:r>
        <w:rPr>
          <w:b/>
          <w:bCs/>
        </w:rPr>
        <w:t>4.4</w:t>
      </w:r>
      <w:r w:rsidR="00233490">
        <w:rPr>
          <w:b/>
          <w:bCs/>
        </w:rPr>
        <w:t xml:space="preserve"> Data collection methods</w:t>
      </w:r>
    </w:p>
    <w:p w:rsidR="00FC2BC1" w:rsidRDefault="00FC2BC1" w:rsidP="005B3877">
      <w:pPr>
        <w:pStyle w:val="NumberList"/>
        <w:spacing w:before="60"/>
        <w:ind w:left="0" w:firstLine="0"/>
        <w:jc w:val="both"/>
      </w:pPr>
    </w:p>
    <w:p w:rsidR="00FC2BC1" w:rsidRDefault="00FC2BC1" w:rsidP="005B3877">
      <w:pPr>
        <w:pStyle w:val="NumberList"/>
        <w:spacing w:before="60"/>
        <w:ind w:left="0" w:firstLine="0"/>
        <w:jc w:val="both"/>
      </w:pPr>
      <w:r>
        <w:t>P</w:t>
      </w:r>
      <w:r w:rsidR="00674ACB">
        <w:t xml:space="preserve">rimary data will be collected </w:t>
      </w:r>
      <w:r w:rsidR="00785665">
        <w:t xml:space="preserve">by photographing </w:t>
      </w:r>
      <w:r>
        <w:t xml:space="preserve">a collection of </w:t>
      </w:r>
      <w:r w:rsidR="00785665">
        <w:t>dated commercial buildings</w:t>
      </w:r>
      <w:r>
        <w:t xml:space="preserve">. </w:t>
      </w:r>
      <w:r w:rsidR="005B3877">
        <w:t xml:space="preserve">I will use the external viewpoint to mimic the view the public would have of the buildings and shoot in a landscape, flat, scientific style as when photographs are taken for record purposes, creating an uncomplicated documentation. </w:t>
      </w:r>
      <w:r>
        <w:t>I will shoo</w:t>
      </w:r>
      <w:r w:rsidR="005B3877">
        <w:t>t on colour film, then develop</w:t>
      </w:r>
      <w:r>
        <w:t xml:space="preserve"> and scan for ease of communication with supervisors. </w:t>
      </w:r>
    </w:p>
    <w:p w:rsidR="00FC2BC1" w:rsidRDefault="00FC2BC1" w:rsidP="005B3877">
      <w:pPr>
        <w:pStyle w:val="NumberList"/>
        <w:spacing w:before="60"/>
        <w:ind w:left="0" w:firstLine="0"/>
        <w:jc w:val="both"/>
      </w:pPr>
    </w:p>
    <w:p w:rsidR="00674ACB" w:rsidRDefault="00674ACB" w:rsidP="005B3877">
      <w:pPr>
        <w:pStyle w:val="NumberList"/>
        <w:spacing w:before="60"/>
        <w:ind w:left="0" w:firstLine="0"/>
        <w:jc w:val="both"/>
      </w:pPr>
      <w:r>
        <w:t>This body of work will be supported with archival images and secondary data on cultural value, commercial buildings and repurpose of buildings.</w:t>
      </w:r>
      <w:r w:rsidR="00FC2BC1">
        <w:t xml:space="preserve"> </w:t>
      </w:r>
      <w:r w:rsidR="00785665">
        <w:t xml:space="preserve">I will address the sustainable possibilities of repurposing the commercial buildings by photographing previously at risk dated buildings that have been successfully repurposed to create new value. </w:t>
      </w:r>
    </w:p>
    <w:p w:rsidR="00B92DCC" w:rsidRDefault="00B92DCC" w:rsidP="005B3877">
      <w:pPr>
        <w:pStyle w:val="BodyA"/>
        <w:jc w:val="both"/>
      </w:pPr>
    </w:p>
    <w:p w:rsidR="00B92DCC" w:rsidRDefault="00233490" w:rsidP="005B3877">
      <w:pPr>
        <w:pStyle w:val="BodyA"/>
        <w:jc w:val="both"/>
        <w:rPr>
          <w:rFonts w:ascii="Times New Roman Bold" w:eastAsia="Times New Roman Bold" w:hAnsi="Times New Roman Bold" w:cs="Times New Roman Bold"/>
        </w:rPr>
      </w:pPr>
      <w:r>
        <w:rPr>
          <w:b/>
          <w:bCs/>
        </w:rPr>
        <w:t>Practical e</w:t>
      </w:r>
      <w:r>
        <w:rPr>
          <w:rFonts w:ascii="Times New Roman Bold"/>
        </w:rPr>
        <w:t>quipment required</w:t>
      </w:r>
    </w:p>
    <w:p w:rsidR="00B92DCC" w:rsidRDefault="00B92DCC" w:rsidP="005B3877">
      <w:pPr>
        <w:pStyle w:val="BodyA"/>
        <w:jc w:val="both"/>
        <w:rPr>
          <w:rFonts w:ascii="Times New Roman Bold" w:eastAsia="Times New Roman Bold" w:hAnsi="Times New Roman Bold" w:cs="Times New Roman Bold"/>
        </w:rPr>
      </w:pPr>
    </w:p>
    <w:p w:rsidR="00B92DCC" w:rsidRDefault="00233490" w:rsidP="005B3877">
      <w:pPr>
        <w:pStyle w:val="BodyA"/>
        <w:jc w:val="both"/>
      </w:pPr>
      <w:r>
        <w:t xml:space="preserve">Medium </w:t>
      </w:r>
      <w:r w:rsidR="005B3877">
        <w:t xml:space="preserve">and 35mm </w:t>
      </w:r>
      <w:r>
        <w:t xml:space="preserve">format camera </w:t>
      </w:r>
    </w:p>
    <w:p w:rsidR="00B92DCC" w:rsidRDefault="00233490" w:rsidP="005B3877">
      <w:pPr>
        <w:pStyle w:val="BodyA"/>
        <w:jc w:val="both"/>
      </w:pPr>
      <w:r>
        <w:t xml:space="preserve">35mm </w:t>
      </w:r>
      <w:r w:rsidR="00FC2BC1">
        <w:t xml:space="preserve">and 120mm colour </w:t>
      </w:r>
      <w:r>
        <w:t xml:space="preserve">film </w:t>
      </w:r>
      <w:r w:rsidR="00FC2BC1">
        <w:t>(</w:t>
      </w:r>
      <w:r w:rsidR="005B3877">
        <w:t>Kodak P</w:t>
      </w:r>
      <w:r w:rsidR="00FC2BC1">
        <w:t>ort</w:t>
      </w:r>
      <w:r w:rsidR="005B3877">
        <w:t>r</w:t>
      </w:r>
      <w:r w:rsidR="00FC2BC1">
        <w:t xml:space="preserve">a) </w:t>
      </w:r>
    </w:p>
    <w:p w:rsidR="00B92DCC" w:rsidRDefault="00233490" w:rsidP="005B3877">
      <w:pPr>
        <w:pStyle w:val="BodyA"/>
        <w:jc w:val="both"/>
      </w:pPr>
      <w:r>
        <w:t xml:space="preserve">Developing and processing access/ darkroom </w:t>
      </w:r>
    </w:p>
    <w:p w:rsidR="00B92DCC" w:rsidRDefault="00B92DCC">
      <w:pPr>
        <w:pStyle w:val="BodyA"/>
        <w:widowControl w:val="0"/>
        <w:rPr>
          <w:sz w:val="26"/>
          <w:szCs w:val="26"/>
          <w:shd w:val="clear" w:color="auto" w:fill="FFFF00"/>
        </w:rPr>
      </w:pPr>
    </w:p>
    <w:p w:rsidR="00B92DCC" w:rsidRPr="00DB56D3" w:rsidRDefault="00233490">
      <w:pPr>
        <w:pStyle w:val="Heading3"/>
        <w:rPr>
          <w:rFonts w:ascii="Times New Roman Bold" w:eastAsia="Times New Roman Bold" w:hAnsi="Times New Roman Bold" w:cs="Times New Roman Bold"/>
          <w:b w:val="0"/>
          <w:bCs w:val="0"/>
          <w:sz w:val="28"/>
          <w:szCs w:val="24"/>
        </w:rPr>
      </w:pPr>
      <w:r w:rsidRPr="00DB56D3">
        <w:rPr>
          <w:rFonts w:ascii="Times New Roman Bold"/>
          <w:b w:val="0"/>
          <w:bCs w:val="0"/>
          <w:sz w:val="28"/>
          <w:szCs w:val="26"/>
        </w:rPr>
        <w:t xml:space="preserve">5. Project Timeline &amp; Scope </w:t>
      </w:r>
    </w:p>
    <w:p w:rsidR="00B92DCC" w:rsidRDefault="00233490">
      <w:pPr>
        <w:pStyle w:val="BodyA"/>
      </w:pPr>
      <w:r>
        <w:t xml:space="preserve"> </w:t>
      </w:r>
    </w:p>
    <w:p w:rsidR="00B92DCC" w:rsidRDefault="00233490">
      <w:pPr>
        <w:pStyle w:val="BodyA"/>
        <w:rPr>
          <w:rFonts w:ascii="Times New Roman Bold" w:eastAsia="Times New Roman Bold" w:hAnsi="Times New Roman Bold" w:cs="Times New Roman Bold"/>
        </w:rPr>
      </w:pPr>
      <w:r>
        <w:rPr>
          <w:rFonts w:ascii="Times New Roman Bold"/>
        </w:rPr>
        <w:t>5.1 Deadlines</w:t>
      </w:r>
    </w:p>
    <w:p w:rsidR="00B92DCC" w:rsidRDefault="00B92DCC">
      <w:pPr>
        <w:pStyle w:val="BodyA"/>
      </w:pPr>
    </w:p>
    <w:tbl>
      <w:tblPr>
        <w:tblW w:w="762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802"/>
        <w:gridCol w:w="4819"/>
      </w:tblGrid>
      <w:tr w:rsidR="00B92DCC">
        <w:trPr>
          <w:trHeight w:val="310"/>
        </w:trPr>
        <w:tc>
          <w:tcPr>
            <w:tcW w:w="28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233490">
            <w:pPr>
              <w:pStyle w:val="BodyA"/>
            </w:pPr>
            <w:r>
              <w:t xml:space="preserve">November 7 </w:t>
            </w:r>
          </w:p>
        </w:tc>
        <w:tc>
          <w:tcPr>
            <w:tcW w:w="4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233490">
            <w:pPr>
              <w:pStyle w:val="BodyA"/>
            </w:pPr>
            <w:r>
              <w:t xml:space="preserve">Submit Project Proposal to unit Coordinator </w:t>
            </w:r>
          </w:p>
        </w:tc>
      </w:tr>
      <w:tr w:rsidR="00B92DCC">
        <w:trPr>
          <w:trHeight w:val="310"/>
        </w:trPr>
        <w:tc>
          <w:tcPr>
            <w:tcW w:w="28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233490">
            <w:pPr>
              <w:pStyle w:val="BodyA"/>
            </w:pPr>
            <w:r>
              <w:t xml:space="preserve">November 21 </w:t>
            </w:r>
          </w:p>
        </w:tc>
        <w:tc>
          <w:tcPr>
            <w:tcW w:w="4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233490">
            <w:pPr>
              <w:pStyle w:val="BodyA"/>
            </w:pPr>
            <w:r>
              <w:t xml:space="preserve">Lodge Ethics Declaration </w:t>
            </w:r>
          </w:p>
        </w:tc>
      </w:tr>
      <w:tr w:rsidR="00B92DCC">
        <w:trPr>
          <w:trHeight w:val="310"/>
        </w:trPr>
        <w:tc>
          <w:tcPr>
            <w:tcW w:w="28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233490">
            <w:pPr>
              <w:pStyle w:val="BodyA"/>
            </w:pPr>
            <w:r>
              <w:t xml:space="preserve">November 30 </w:t>
            </w:r>
          </w:p>
        </w:tc>
        <w:tc>
          <w:tcPr>
            <w:tcW w:w="4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233490">
            <w:pPr>
              <w:pStyle w:val="BodyA"/>
            </w:pPr>
            <w:r>
              <w:t>Wait for ethi</w:t>
            </w:r>
            <w:r w:rsidR="00A958F6">
              <w:t>cs approval</w:t>
            </w:r>
          </w:p>
        </w:tc>
      </w:tr>
      <w:tr w:rsidR="00A958F6">
        <w:trPr>
          <w:trHeight w:val="310"/>
        </w:trPr>
        <w:tc>
          <w:tcPr>
            <w:tcW w:w="28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958F6" w:rsidRDefault="00A958F6">
            <w:pPr>
              <w:pStyle w:val="BodyA"/>
            </w:pPr>
            <w:r>
              <w:t>December - June</w:t>
            </w:r>
          </w:p>
        </w:tc>
        <w:tc>
          <w:tcPr>
            <w:tcW w:w="4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958F6" w:rsidRDefault="00A958F6">
            <w:pPr>
              <w:pStyle w:val="BodyA"/>
            </w:pPr>
            <w:r>
              <w:t xml:space="preserve">Conduct research and write exegesis </w:t>
            </w:r>
          </w:p>
        </w:tc>
      </w:tr>
      <w:tr w:rsidR="00B92DCC">
        <w:trPr>
          <w:trHeight w:val="310"/>
        </w:trPr>
        <w:tc>
          <w:tcPr>
            <w:tcW w:w="28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233490">
            <w:pPr>
              <w:pStyle w:val="BodyA"/>
            </w:pPr>
            <w:r>
              <w:t xml:space="preserve">June 30 </w:t>
            </w:r>
          </w:p>
        </w:tc>
        <w:tc>
          <w:tcPr>
            <w:tcW w:w="4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233490">
            <w:pPr>
              <w:pStyle w:val="BodyA"/>
            </w:pPr>
            <w:r>
              <w:t xml:space="preserve">Submit </w:t>
            </w:r>
          </w:p>
        </w:tc>
      </w:tr>
    </w:tbl>
    <w:p w:rsidR="00B92DCC" w:rsidRDefault="00B92DCC">
      <w:pPr>
        <w:pStyle w:val="BodyA"/>
      </w:pPr>
    </w:p>
    <w:p w:rsidR="00B92DCC" w:rsidRDefault="00B92DCC">
      <w:pPr>
        <w:pStyle w:val="BodyA"/>
      </w:pPr>
    </w:p>
    <w:p w:rsidR="00B92DCC" w:rsidRDefault="00233490">
      <w:pPr>
        <w:pStyle w:val="BodyA"/>
      </w:pPr>
      <w:r>
        <w:rPr>
          <w:rFonts w:ascii="Times New Roman Bold"/>
        </w:rPr>
        <w:t xml:space="preserve">5.2 Project Timeline  </w:t>
      </w:r>
      <w:r>
        <w:t xml:space="preserve"> </w:t>
      </w:r>
    </w:p>
    <w:p w:rsidR="00B92DCC" w:rsidRDefault="00233490">
      <w:pPr>
        <w:pStyle w:val="BodyA"/>
      </w:pPr>
      <w:r>
        <w:t xml:space="preserve"> </w:t>
      </w:r>
    </w:p>
    <w:tbl>
      <w:tblPr>
        <w:tblW w:w="7479"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802"/>
        <w:gridCol w:w="4677"/>
      </w:tblGrid>
      <w:tr w:rsidR="00B92DCC">
        <w:trPr>
          <w:trHeight w:val="310"/>
        </w:trPr>
        <w:tc>
          <w:tcPr>
            <w:tcW w:w="28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233490">
            <w:pPr>
              <w:pStyle w:val="BodyA"/>
            </w:pPr>
            <w:r>
              <w:t xml:space="preserve">November 7 </w:t>
            </w:r>
          </w:p>
        </w:tc>
        <w:tc>
          <w:tcPr>
            <w:tcW w:w="46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233490">
            <w:pPr>
              <w:pStyle w:val="BodyA"/>
            </w:pPr>
            <w:r>
              <w:t xml:space="preserve">Submit Project Proposal to unit Coordinator </w:t>
            </w:r>
          </w:p>
        </w:tc>
      </w:tr>
      <w:tr w:rsidR="00B92DCC">
        <w:trPr>
          <w:trHeight w:val="310"/>
        </w:trPr>
        <w:tc>
          <w:tcPr>
            <w:tcW w:w="28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233490">
            <w:pPr>
              <w:pStyle w:val="BodyA"/>
            </w:pPr>
            <w:r>
              <w:t xml:space="preserve">November 21 </w:t>
            </w:r>
          </w:p>
        </w:tc>
        <w:tc>
          <w:tcPr>
            <w:tcW w:w="46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233490">
            <w:pPr>
              <w:pStyle w:val="BodyA"/>
            </w:pPr>
            <w:r>
              <w:t xml:space="preserve">Receive Feedback </w:t>
            </w:r>
          </w:p>
        </w:tc>
      </w:tr>
      <w:tr w:rsidR="00B92DCC">
        <w:trPr>
          <w:trHeight w:val="310"/>
        </w:trPr>
        <w:tc>
          <w:tcPr>
            <w:tcW w:w="28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233490">
            <w:pPr>
              <w:pStyle w:val="BodyA"/>
            </w:pPr>
            <w:r>
              <w:t xml:space="preserve">November 21 </w:t>
            </w:r>
          </w:p>
        </w:tc>
        <w:tc>
          <w:tcPr>
            <w:tcW w:w="46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233490">
            <w:pPr>
              <w:pStyle w:val="BodyA"/>
            </w:pPr>
            <w:r>
              <w:t xml:space="preserve">Lodge Ethics Declaration </w:t>
            </w:r>
          </w:p>
        </w:tc>
      </w:tr>
      <w:tr w:rsidR="00B92DCC">
        <w:trPr>
          <w:trHeight w:val="310"/>
        </w:trPr>
        <w:tc>
          <w:tcPr>
            <w:tcW w:w="28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233490">
            <w:pPr>
              <w:pStyle w:val="BodyA"/>
            </w:pPr>
            <w:r>
              <w:t>November 25</w:t>
            </w:r>
          </w:p>
        </w:tc>
        <w:tc>
          <w:tcPr>
            <w:tcW w:w="46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233490">
            <w:pPr>
              <w:pStyle w:val="BodyA"/>
            </w:pPr>
            <w:r>
              <w:t xml:space="preserve">Secure equipment </w:t>
            </w:r>
          </w:p>
        </w:tc>
      </w:tr>
      <w:tr w:rsidR="00B92DCC">
        <w:trPr>
          <w:trHeight w:val="310"/>
        </w:trPr>
        <w:tc>
          <w:tcPr>
            <w:tcW w:w="28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B92DCC"/>
        </w:tc>
        <w:tc>
          <w:tcPr>
            <w:tcW w:w="46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233490">
            <w:pPr>
              <w:pStyle w:val="BodyA"/>
            </w:pPr>
            <w:r>
              <w:t xml:space="preserve">Set up darkroom to develop film </w:t>
            </w:r>
          </w:p>
        </w:tc>
      </w:tr>
      <w:tr w:rsidR="00B92DCC">
        <w:trPr>
          <w:trHeight w:val="310"/>
        </w:trPr>
        <w:tc>
          <w:tcPr>
            <w:tcW w:w="28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233490">
            <w:pPr>
              <w:pStyle w:val="BodyA"/>
            </w:pPr>
            <w:r>
              <w:t xml:space="preserve">November 30 </w:t>
            </w:r>
          </w:p>
        </w:tc>
        <w:tc>
          <w:tcPr>
            <w:tcW w:w="46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233490">
            <w:pPr>
              <w:pStyle w:val="BodyA"/>
            </w:pPr>
            <w:r>
              <w:t xml:space="preserve">Ethics approval </w:t>
            </w:r>
          </w:p>
        </w:tc>
      </w:tr>
      <w:tr w:rsidR="00B92DCC">
        <w:trPr>
          <w:trHeight w:val="310"/>
        </w:trPr>
        <w:tc>
          <w:tcPr>
            <w:tcW w:w="28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B92DCC"/>
        </w:tc>
        <w:tc>
          <w:tcPr>
            <w:tcW w:w="46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233490">
            <w:pPr>
              <w:pStyle w:val="BodyA"/>
            </w:pPr>
            <w:r>
              <w:t>Research buildings at risk &amp; visit site</w:t>
            </w:r>
          </w:p>
        </w:tc>
      </w:tr>
      <w:tr w:rsidR="00B92DCC">
        <w:trPr>
          <w:trHeight w:val="310"/>
        </w:trPr>
        <w:tc>
          <w:tcPr>
            <w:tcW w:w="28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B92DCC"/>
        </w:tc>
        <w:tc>
          <w:tcPr>
            <w:tcW w:w="46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233490">
            <w:pPr>
              <w:pStyle w:val="BodyA"/>
            </w:pPr>
            <w:r>
              <w:t xml:space="preserve">Finalise list of buildings to photograph </w:t>
            </w:r>
          </w:p>
        </w:tc>
      </w:tr>
      <w:tr w:rsidR="00B92DCC">
        <w:trPr>
          <w:trHeight w:val="310"/>
        </w:trPr>
        <w:tc>
          <w:tcPr>
            <w:tcW w:w="28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B92DCC"/>
        </w:tc>
        <w:tc>
          <w:tcPr>
            <w:tcW w:w="46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233490">
            <w:pPr>
              <w:pStyle w:val="BodyA"/>
            </w:pPr>
            <w:r>
              <w:t xml:space="preserve">Shoot test roll ensure consistency </w:t>
            </w:r>
          </w:p>
        </w:tc>
      </w:tr>
      <w:tr w:rsidR="00B92DCC">
        <w:trPr>
          <w:trHeight w:val="310"/>
        </w:trPr>
        <w:tc>
          <w:tcPr>
            <w:tcW w:w="28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233490">
            <w:pPr>
              <w:pStyle w:val="BodyA"/>
            </w:pPr>
            <w:r>
              <w:t xml:space="preserve">December 1 </w:t>
            </w:r>
          </w:p>
        </w:tc>
        <w:tc>
          <w:tcPr>
            <w:tcW w:w="46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233490">
            <w:pPr>
              <w:pStyle w:val="BodyA"/>
            </w:pPr>
            <w:r>
              <w:t>Start research on buildings and repurposing</w:t>
            </w:r>
          </w:p>
        </w:tc>
      </w:tr>
      <w:tr w:rsidR="00B92DCC">
        <w:trPr>
          <w:trHeight w:val="310"/>
        </w:trPr>
        <w:tc>
          <w:tcPr>
            <w:tcW w:w="28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B92DCC"/>
        </w:tc>
        <w:tc>
          <w:tcPr>
            <w:tcW w:w="46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801F1C">
            <w:pPr>
              <w:pStyle w:val="BodyA"/>
            </w:pPr>
            <w:r>
              <w:t>Photograph buildings</w:t>
            </w:r>
          </w:p>
        </w:tc>
      </w:tr>
      <w:tr w:rsidR="00B92DCC">
        <w:trPr>
          <w:trHeight w:val="310"/>
        </w:trPr>
        <w:tc>
          <w:tcPr>
            <w:tcW w:w="28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B92DCC"/>
        </w:tc>
        <w:tc>
          <w:tcPr>
            <w:tcW w:w="46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233490">
            <w:pPr>
              <w:pStyle w:val="BodyA"/>
            </w:pPr>
            <w:r>
              <w:t xml:space="preserve">Develop and scan photographs </w:t>
            </w:r>
          </w:p>
        </w:tc>
      </w:tr>
      <w:tr w:rsidR="00B92DCC">
        <w:trPr>
          <w:trHeight w:val="310"/>
        </w:trPr>
        <w:tc>
          <w:tcPr>
            <w:tcW w:w="28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233490">
            <w:pPr>
              <w:pStyle w:val="BodyA"/>
            </w:pPr>
            <w:r>
              <w:t xml:space="preserve">Jan 1 </w:t>
            </w:r>
          </w:p>
        </w:tc>
        <w:tc>
          <w:tcPr>
            <w:tcW w:w="46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233490">
            <w:pPr>
              <w:pStyle w:val="BodyA"/>
            </w:pPr>
            <w:r>
              <w:t xml:space="preserve">Image selection with Max Pam </w:t>
            </w:r>
          </w:p>
        </w:tc>
      </w:tr>
      <w:tr w:rsidR="00B92DCC">
        <w:trPr>
          <w:trHeight w:val="310"/>
        </w:trPr>
        <w:tc>
          <w:tcPr>
            <w:tcW w:w="28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B92DCC"/>
        </w:tc>
        <w:tc>
          <w:tcPr>
            <w:tcW w:w="46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233490">
            <w:pPr>
              <w:pStyle w:val="BodyA"/>
            </w:pPr>
            <w:r>
              <w:t xml:space="preserve">Second round of photographing </w:t>
            </w:r>
          </w:p>
        </w:tc>
      </w:tr>
      <w:tr w:rsidR="00B92DCC">
        <w:trPr>
          <w:trHeight w:val="310"/>
        </w:trPr>
        <w:tc>
          <w:tcPr>
            <w:tcW w:w="28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B92DCC"/>
        </w:tc>
        <w:tc>
          <w:tcPr>
            <w:tcW w:w="46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233490">
            <w:pPr>
              <w:pStyle w:val="BodyA"/>
            </w:pPr>
            <w:r>
              <w:t>Gather secondary data to support photographs</w:t>
            </w:r>
          </w:p>
        </w:tc>
      </w:tr>
      <w:tr w:rsidR="00B92DCC">
        <w:trPr>
          <w:trHeight w:val="310"/>
        </w:trPr>
        <w:tc>
          <w:tcPr>
            <w:tcW w:w="28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B92DCC"/>
        </w:tc>
        <w:tc>
          <w:tcPr>
            <w:tcW w:w="46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233490">
            <w:pPr>
              <w:pStyle w:val="BodyA"/>
            </w:pPr>
            <w:r>
              <w:t>Image selection with Max Pam</w:t>
            </w:r>
          </w:p>
        </w:tc>
      </w:tr>
      <w:tr w:rsidR="00B92DCC">
        <w:trPr>
          <w:trHeight w:val="310"/>
        </w:trPr>
        <w:tc>
          <w:tcPr>
            <w:tcW w:w="28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233490">
            <w:pPr>
              <w:pStyle w:val="BodyA"/>
            </w:pPr>
            <w:r>
              <w:t xml:space="preserve">February 1 </w:t>
            </w:r>
          </w:p>
        </w:tc>
        <w:tc>
          <w:tcPr>
            <w:tcW w:w="46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233490">
            <w:pPr>
              <w:pStyle w:val="BodyA"/>
            </w:pPr>
            <w:r>
              <w:t>Start writing exegesis</w:t>
            </w:r>
          </w:p>
        </w:tc>
      </w:tr>
      <w:tr w:rsidR="00B92DCC">
        <w:trPr>
          <w:trHeight w:val="310"/>
        </w:trPr>
        <w:tc>
          <w:tcPr>
            <w:tcW w:w="28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B92DCC"/>
        </w:tc>
        <w:tc>
          <w:tcPr>
            <w:tcW w:w="46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233490">
            <w:pPr>
              <w:pStyle w:val="BodyA"/>
            </w:pPr>
            <w:r>
              <w:t xml:space="preserve">Weekly feedback from supervisor </w:t>
            </w:r>
          </w:p>
        </w:tc>
      </w:tr>
      <w:tr w:rsidR="00B92DCC">
        <w:trPr>
          <w:trHeight w:val="310"/>
        </w:trPr>
        <w:tc>
          <w:tcPr>
            <w:tcW w:w="28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233490">
            <w:pPr>
              <w:pStyle w:val="BodyA"/>
            </w:pPr>
            <w:r>
              <w:t xml:space="preserve">March 1 </w:t>
            </w:r>
          </w:p>
        </w:tc>
        <w:tc>
          <w:tcPr>
            <w:tcW w:w="46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233490">
            <w:pPr>
              <w:pStyle w:val="BodyA"/>
            </w:pPr>
            <w:r>
              <w:t xml:space="preserve"> Write exegesis</w:t>
            </w:r>
          </w:p>
        </w:tc>
      </w:tr>
      <w:tr w:rsidR="00B92DCC">
        <w:trPr>
          <w:trHeight w:val="310"/>
        </w:trPr>
        <w:tc>
          <w:tcPr>
            <w:tcW w:w="28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B92DCC"/>
        </w:tc>
        <w:tc>
          <w:tcPr>
            <w:tcW w:w="46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233490">
            <w:pPr>
              <w:pStyle w:val="BodyA"/>
            </w:pPr>
            <w:r>
              <w:t xml:space="preserve">Weekly feedback from supervisor </w:t>
            </w:r>
          </w:p>
        </w:tc>
      </w:tr>
      <w:tr w:rsidR="00B92DCC">
        <w:trPr>
          <w:trHeight w:val="310"/>
        </w:trPr>
        <w:tc>
          <w:tcPr>
            <w:tcW w:w="28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233490">
            <w:pPr>
              <w:pStyle w:val="BodyA"/>
            </w:pPr>
            <w:r>
              <w:t xml:space="preserve">April - May </w:t>
            </w:r>
          </w:p>
        </w:tc>
        <w:tc>
          <w:tcPr>
            <w:tcW w:w="46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233490">
            <w:pPr>
              <w:pStyle w:val="BodyA"/>
            </w:pPr>
            <w:r>
              <w:t xml:space="preserve">Edit </w:t>
            </w:r>
          </w:p>
        </w:tc>
      </w:tr>
      <w:tr w:rsidR="00B92DCC">
        <w:trPr>
          <w:trHeight w:val="310"/>
        </w:trPr>
        <w:tc>
          <w:tcPr>
            <w:tcW w:w="28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233490">
            <w:pPr>
              <w:pStyle w:val="BodyA"/>
            </w:pPr>
            <w:r>
              <w:t xml:space="preserve">June 30 </w:t>
            </w:r>
          </w:p>
        </w:tc>
        <w:tc>
          <w:tcPr>
            <w:tcW w:w="46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2DCC" w:rsidRDefault="00233490">
            <w:pPr>
              <w:pStyle w:val="BodyA"/>
            </w:pPr>
            <w:r>
              <w:t xml:space="preserve">Submit </w:t>
            </w:r>
          </w:p>
        </w:tc>
      </w:tr>
    </w:tbl>
    <w:p w:rsidR="00B92DCC" w:rsidRDefault="00B92DCC">
      <w:pPr>
        <w:pStyle w:val="BodyA"/>
      </w:pPr>
    </w:p>
    <w:p w:rsidR="00B92DCC" w:rsidRPr="00801F1C" w:rsidRDefault="00B92DCC">
      <w:pPr>
        <w:pStyle w:val="BodyA"/>
      </w:pPr>
    </w:p>
    <w:p w:rsidR="00A958F6" w:rsidRDefault="00233490" w:rsidP="00A958F6">
      <w:pPr>
        <w:pStyle w:val="BodyA"/>
        <w:jc w:val="both"/>
        <w:rPr>
          <w:rFonts w:ascii="Times New Roman Bold" w:eastAsia="Times New Roman Bold" w:hAnsi="Times New Roman Bold" w:cs="Times New Roman Bold"/>
        </w:rPr>
      </w:pPr>
      <w:r>
        <w:rPr>
          <w:rFonts w:ascii="Times New Roman Bold"/>
        </w:rPr>
        <w:t xml:space="preserve">5.3 Project limitations </w:t>
      </w:r>
    </w:p>
    <w:p w:rsidR="00A958F6" w:rsidRDefault="00A958F6" w:rsidP="00A958F6">
      <w:pPr>
        <w:pStyle w:val="BodyA"/>
        <w:jc w:val="both"/>
      </w:pPr>
    </w:p>
    <w:p w:rsidR="00B92DCC" w:rsidRDefault="00A958F6" w:rsidP="004F0E55">
      <w:pPr>
        <w:pStyle w:val="BodyA"/>
        <w:jc w:val="both"/>
      </w:pPr>
      <w:r>
        <w:t xml:space="preserve">Overall this is a large area of </w:t>
      </w:r>
      <w:r w:rsidR="006958B6">
        <w:t>research, which</w:t>
      </w:r>
      <w:r>
        <w:t xml:space="preserve"> encompasses an ongoing project. I am not aiming to argue demolition is bad or good for the city but instead look</w:t>
      </w:r>
      <w:r w:rsidR="004F0E55">
        <w:t>ing</w:t>
      </w:r>
      <w:r>
        <w:t xml:space="preserve"> at the cultural value buildings hold and sustainable alternatives to demolishing them. In order to complete this project in the required time I do not aim to record every dated commercial</w:t>
      </w:r>
      <w:r w:rsidR="004F0E55">
        <w:t xml:space="preserve"> building but instead will</w:t>
      </w:r>
      <w:r>
        <w:t xml:space="preserve"> choose strong examples of dated commercial buildings at risk</w:t>
      </w:r>
      <w:r w:rsidR="004F0E55">
        <w:t xml:space="preserve"> in Perth</w:t>
      </w:r>
      <w:r>
        <w:t xml:space="preserve"> and collect data by photograph</w:t>
      </w:r>
      <w:r w:rsidR="004F0E55">
        <w:t>ing</w:t>
      </w:r>
      <w:r>
        <w:t xml:space="preserve"> them </w:t>
      </w:r>
      <w:r w:rsidR="004F0E55">
        <w:t xml:space="preserve">externally </w:t>
      </w:r>
      <w:r>
        <w:t xml:space="preserve">over a period of three months. </w:t>
      </w:r>
      <w:r w:rsidR="004F0E55">
        <w:t xml:space="preserve">I will spend the remaining time writing the exegesis and selecting photographs to be part of the body of creative work. That task is achievable in the given time to complete the G77 Master of Professional Communications.  </w:t>
      </w:r>
    </w:p>
    <w:p w:rsidR="004F0E55" w:rsidRDefault="004F0E55">
      <w:pPr>
        <w:pStyle w:val="Normalafterheader"/>
        <w:rPr>
          <w:rFonts w:ascii="Times New Roman Bold" w:eastAsia="Times New Roman Bold" w:hAnsi="Times New Roman Bold" w:cs="Times New Roman Bold"/>
        </w:rPr>
      </w:pPr>
    </w:p>
    <w:p w:rsidR="004F0E55" w:rsidRDefault="004F0E55" w:rsidP="004F0E55">
      <w:pPr>
        <w:pStyle w:val="BodyA"/>
      </w:pPr>
    </w:p>
    <w:p w:rsidR="004F0E55" w:rsidRDefault="004F0E55" w:rsidP="004F0E55">
      <w:pPr>
        <w:pStyle w:val="BodyA"/>
      </w:pPr>
    </w:p>
    <w:p w:rsidR="004F0E55" w:rsidRDefault="004F0E55" w:rsidP="004F0E55">
      <w:pPr>
        <w:pStyle w:val="BodyA"/>
      </w:pPr>
    </w:p>
    <w:p w:rsidR="004F0E55" w:rsidRDefault="004F0E55" w:rsidP="004F0E55">
      <w:pPr>
        <w:pStyle w:val="BodyA"/>
      </w:pPr>
    </w:p>
    <w:p w:rsidR="004F0E55" w:rsidRDefault="004F0E55" w:rsidP="004F0E55">
      <w:pPr>
        <w:pStyle w:val="BodyA"/>
      </w:pPr>
    </w:p>
    <w:p w:rsidR="004F0E55" w:rsidRDefault="004F0E55" w:rsidP="004F0E55">
      <w:pPr>
        <w:pStyle w:val="BodyA"/>
      </w:pPr>
    </w:p>
    <w:p w:rsidR="004F0E55" w:rsidRDefault="004F0E55" w:rsidP="004F0E55">
      <w:pPr>
        <w:pStyle w:val="BodyA"/>
      </w:pPr>
    </w:p>
    <w:p w:rsidR="004F0E55" w:rsidRDefault="004F0E55" w:rsidP="004F0E55">
      <w:pPr>
        <w:pStyle w:val="BodyA"/>
      </w:pPr>
    </w:p>
    <w:p w:rsidR="004F0E55" w:rsidRDefault="004F0E55" w:rsidP="004F0E55">
      <w:pPr>
        <w:pStyle w:val="BodyA"/>
      </w:pPr>
    </w:p>
    <w:p w:rsidR="004F0E55" w:rsidRDefault="004F0E55" w:rsidP="004F0E55">
      <w:pPr>
        <w:pStyle w:val="BodyA"/>
      </w:pPr>
    </w:p>
    <w:p w:rsidR="004F0E55" w:rsidRDefault="004F0E55" w:rsidP="004F0E55">
      <w:pPr>
        <w:pStyle w:val="BodyA"/>
      </w:pPr>
    </w:p>
    <w:p w:rsidR="004F0E55" w:rsidRDefault="004F0E55" w:rsidP="004F0E55">
      <w:pPr>
        <w:pStyle w:val="BodyA"/>
      </w:pPr>
    </w:p>
    <w:p w:rsidR="004F0E55" w:rsidRDefault="004F0E55" w:rsidP="004F0E55">
      <w:pPr>
        <w:pStyle w:val="BodyA"/>
      </w:pPr>
    </w:p>
    <w:p w:rsidR="004F0E55" w:rsidRDefault="004F0E55" w:rsidP="004F0E55">
      <w:pPr>
        <w:pStyle w:val="BodyA"/>
      </w:pPr>
    </w:p>
    <w:p w:rsidR="004F0E55" w:rsidRDefault="004F0E55" w:rsidP="004F0E55">
      <w:pPr>
        <w:pStyle w:val="BodyA"/>
      </w:pPr>
    </w:p>
    <w:p w:rsidR="004F0E55" w:rsidRDefault="004F0E55" w:rsidP="004F0E55">
      <w:pPr>
        <w:pStyle w:val="BodyA"/>
      </w:pPr>
    </w:p>
    <w:p w:rsidR="004F0E55" w:rsidRDefault="004F0E55" w:rsidP="004F0E55">
      <w:pPr>
        <w:pStyle w:val="BodyA"/>
      </w:pPr>
    </w:p>
    <w:p w:rsidR="004F0E55" w:rsidRDefault="004F0E55" w:rsidP="004F0E55">
      <w:pPr>
        <w:pStyle w:val="BodyA"/>
      </w:pPr>
    </w:p>
    <w:p w:rsidR="00B92DCC" w:rsidRPr="004F0E55" w:rsidRDefault="00B92DCC" w:rsidP="004F0E55">
      <w:pPr>
        <w:pStyle w:val="BodyA"/>
      </w:pPr>
    </w:p>
    <w:p w:rsidR="00B92DCC" w:rsidRPr="00DB56D3" w:rsidRDefault="007675DA">
      <w:pPr>
        <w:pStyle w:val="BodyA"/>
        <w:rPr>
          <w:rFonts w:ascii="Times New Roman Bold" w:eastAsia="Times New Roman Bold" w:hAnsi="Times New Roman Bold" w:cs="Times New Roman Bold"/>
          <w:sz w:val="28"/>
        </w:rPr>
      </w:pPr>
      <w:r w:rsidRPr="00DB56D3">
        <w:rPr>
          <w:rFonts w:ascii="Times New Roman Bold"/>
          <w:sz w:val="28"/>
        </w:rPr>
        <w:t xml:space="preserve">7. </w:t>
      </w:r>
      <w:r w:rsidR="00233490" w:rsidRPr="00DB56D3">
        <w:rPr>
          <w:rFonts w:ascii="Times New Roman Bold"/>
          <w:sz w:val="28"/>
        </w:rPr>
        <w:t>References</w:t>
      </w:r>
    </w:p>
    <w:p w:rsidR="00B92DCC" w:rsidRDefault="00B92DCC">
      <w:pPr>
        <w:pStyle w:val="BodyA"/>
      </w:pPr>
    </w:p>
    <w:p w:rsidR="00B92DCC" w:rsidRDefault="00233490" w:rsidP="005B3877">
      <w:pPr>
        <w:pStyle w:val="BodyA"/>
        <w:rPr>
          <w:shd w:val="clear" w:color="auto" w:fill="FFFFFF"/>
        </w:rPr>
      </w:pPr>
      <w:r>
        <w:rPr>
          <w:shd w:val="clear" w:color="auto" w:fill="FFFFFF"/>
        </w:rPr>
        <w:t>Arnold, J. S. (2007).</w:t>
      </w:r>
      <w:r>
        <w:rPr>
          <w:rFonts w:ascii="Arial Unicode MS" w:hAnsi="Times New Roman"/>
          <w:shd w:val="clear" w:color="auto" w:fill="FFFFFF"/>
        </w:rPr>
        <w:t> </w:t>
      </w:r>
      <w:r>
        <w:rPr>
          <w:i/>
          <w:iCs/>
          <w:shd w:val="clear" w:color="auto" w:fill="FFFFFF"/>
        </w:rPr>
        <w:t>Practice Led Research: A dynamic way to knowledge</w:t>
      </w:r>
      <w:r>
        <w:rPr>
          <w:shd w:val="clear" w:color="auto" w:fill="FFFFFF"/>
        </w:rPr>
        <w:t>. Rock View Press.</w:t>
      </w:r>
    </w:p>
    <w:p w:rsidR="00B92DCC" w:rsidRDefault="00B92DCC" w:rsidP="005B3877">
      <w:pPr>
        <w:pStyle w:val="BodyA"/>
        <w:rPr>
          <w:u w:color="0000FF"/>
        </w:rPr>
      </w:pPr>
    </w:p>
    <w:p w:rsidR="00B92DCC" w:rsidRDefault="00233490" w:rsidP="005B3877">
      <w:pPr>
        <w:pStyle w:val="BodyA"/>
        <w:widowControl w:val="0"/>
        <w:rPr>
          <w:u w:color="0000FF"/>
        </w:rPr>
      </w:pPr>
      <w:r>
        <w:rPr>
          <w:u w:color="0000FF"/>
        </w:rPr>
        <w:t xml:space="preserve">Annear, R. (2014). </w:t>
      </w:r>
      <w:r>
        <w:rPr>
          <w:i/>
          <w:iCs/>
          <w:u w:color="0000FF"/>
        </w:rPr>
        <w:t xml:space="preserve">Perth Goes Boom. The Monthly. </w:t>
      </w:r>
      <w:r>
        <w:rPr>
          <w:u w:color="0000FF"/>
        </w:rPr>
        <w:t xml:space="preserve">Retrieved August 28, 2014 from </w:t>
      </w:r>
      <w:r>
        <w:rPr>
          <w:rFonts w:hAnsi="Times New Roman"/>
          <w:u w:color="0000FF"/>
        </w:rPr>
        <w:t> </w:t>
      </w:r>
      <w:r>
        <w:rPr>
          <w:u w:color="0000FF"/>
        </w:rPr>
        <w:t xml:space="preserve"> http://www.themonthly.com.au/issue/2014/april/1396270800/robyn-annear/perth-goes-boom</w:t>
      </w:r>
    </w:p>
    <w:p w:rsidR="00B92DCC" w:rsidRDefault="00B92DCC" w:rsidP="005B3877">
      <w:pPr>
        <w:pStyle w:val="BodyA"/>
        <w:widowControl w:val="0"/>
        <w:rPr>
          <w:u w:color="0000FF"/>
        </w:rPr>
      </w:pPr>
    </w:p>
    <w:p w:rsidR="00B92DCC" w:rsidRDefault="00233490" w:rsidP="005B3877">
      <w:pPr>
        <w:pStyle w:val="BodyA"/>
        <w:widowControl w:val="0"/>
        <w:rPr>
          <w:u w:color="0000FF"/>
        </w:rPr>
      </w:pPr>
      <w:r>
        <w:t>Australian Government</w:t>
      </w:r>
      <w:r>
        <w:rPr>
          <w:rFonts w:hAnsi="Times New Roman"/>
        </w:rPr>
        <w:t>’</w:t>
      </w:r>
      <w:r>
        <w:t xml:space="preserve">s independent research and advisory body, the Productivity Commission (2006). </w:t>
      </w:r>
      <w:r>
        <w:rPr>
          <w:i/>
          <w:iCs/>
        </w:rPr>
        <w:t>Conservation of Australia's Historic Heritage Places Report</w:t>
      </w:r>
      <w:r>
        <w:t xml:space="preserve"> </w:t>
      </w:r>
      <w:r>
        <w:rPr>
          <w:u w:color="0000FF"/>
        </w:rPr>
        <w:t xml:space="preserve">Retrieved September 14, 2014 from </w:t>
      </w:r>
    </w:p>
    <w:p w:rsidR="00B92DCC" w:rsidRDefault="003960A8" w:rsidP="005B3877">
      <w:pPr>
        <w:pStyle w:val="BodyA"/>
        <w:widowControl w:val="0"/>
      </w:pPr>
      <w:hyperlink r:id="rId12" w:history="1">
        <w:r w:rsidR="00233490">
          <w:rPr>
            <w:rStyle w:val="Hyperlink1"/>
          </w:rPr>
          <w:t>http://www.pc.gov.au/__data/assets/pdf_file/0006/92373/04-chapter2.pdf</w:t>
        </w:r>
      </w:hyperlink>
      <w:r w:rsidR="00233490">
        <w:t xml:space="preserve"> </w:t>
      </w:r>
    </w:p>
    <w:p w:rsidR="00B92DCC" w:rsidRDefault="00B92DCC" w:rsidP="005B3877">
      <w:pPr>
        <w:pStyle w:val="BodyA"/>
        <w:widowControl w:val="0"/>
      </w:pPr>
    </w:p>
    <w:p w:rsidR="00B92DCC" w:rsidRDefault="00233490" w:rsidP="005B3877">
      <w:pPr>
        <w:pStyle w:val="BodyA"/>
        <w:widowControl w:val="0"/>
      </w:pPr>
      <w:r>
        <w:rPr>
          <w:lang w:val="it-IT"/>
        </w:rPr>
        <w:t>Belasco, S., Folsom, E., &amp; Price, K. M. (Eds.). (1945).</w:t>
      </w:r>
      <w:r>
        <w:rPr>
          <w:rFonts w:hAnsi="Times New Roman"/>
        </w:rPr>
        <w:t> </w:t>
      </w:r>
      <w:r>
        <w:rPr>
          <w:i/>
          <w:iCs/>
        </w:rPr>
        <w:t>Leaves of grass: The sesquicentennial essays</w:t>
      </w:r>
      <w:r>
        <w:t xml:space="preserve">. </w:t>
      </w:r>
      <w:r>
        <w:rPr>
          <w:i/>
          <w:iCs/>
        </w:rPr>
        <w:t>The Cities of Whitman</w:t>
      </w:r>
      <w:r>
        <w:rPr>
          <w:rFonts w:hAnsi="Times New Roman"/>
          <w:i/>
          <w:iCs/>
        </w:rPr>
        <w:t>’</w:t>
      </w:r>
      <w:r>
        <w:rPr>
          <w:i/>
          <w:iCs/>
        </w:rPr>
        <w:t>s Memory</w:t>
      </w:r>
      <w:r>
        <w:t>. University of Nebraska Press.</w:t>
      </w:r>
    </w:p>
    <w:p w:rsidR="00B92DCC" w:rsidRDefault="00B92DCC" w:rsidP="005B3877">
      <w:pPr>
        <w:pStyle w:val="BodyA"/>
        <w:widowControl w:val="0"/>
      </w:pPr>
    </w:p>
    <w:p w:rsidR="00B92DCC" w:rsidRDefault="00233490" w:rsidP="005B3877">
      <w:pPr>
        <w:pStyle w:val="BodyA"/>
        <w:rPr>
          <w:shd w:val="clear" w:color="auto" w:fill="FFFFFF"/>
        </w:rPr>
      </w:pPr>
      <w:r>
        <w:rPr>
          <w:shd w:val="clear" w:color="auto" w:fill="FFFFFF"/>
        </w:rPr>
        <w:t>Benjamin, W. (2009).</w:t>
      </w:r>
      <w:r>
        <w:rPr>
          <w:rFonts w:ascii="Arial Unicode MS" w:hAnsi="Times New Roman"/>
        </w:rPr>
        <w:t> </w:t>
      </w:r>
      <w:r>
        <w:rPr>
          <w:i/>
          <w:iCs/>
          <w:shd w:val="clear" w:color="auto" w:fill="FFFFFF"/>
        </w:rPr>
        <w:t>One-way street and other writings</w:t>
      </w:r>
      <w:r>
        <w:rPr>
          <w:shd w:val="clear" w:color="auto" w:fill="FFFFFF"/>
        </w:rPr>
        <w:t>. Penguin UK.</w:t>
      </w:r>
    </w:p>
    <w:p w:rsidR="00B92DCC" w:rsidRDefault="00B92DCC" w:rsidP="005B3877">
      <w:pPr>
        <w:pStyle w:val="BodyA"/>
        <w:widowControl w:val="0"/>
        <w:spacing w:line="260" w:lineRule="atLeast"/>
        <w:rPr>
          <w:u w:color="0000FF"/>
        </w:rPr>
      </w:pPr>
    </w:p>
    <w:p w:rsidR="00B92DCC" w:rsidRDefault="00233490" w:rsidP="005B3877">
      <w:pPr>
        <w:pStyle w:val="BodyA"/>
        <w:widowControl w:val="0"/>
        <w:rPr>
          <w:u w:color="0000FF"/>
        </w:rPr>
      </w:pPr>
      <w:r>
        <w:rPr>
          <w:u w:color="0000FF"/>
        </w:rPr>
        <w:t xml:space="preserve">Berman, M. (1982). </w:t>
      </w:r>
      <w:r>
        <w:rPr>
          <w:i/>
          <w:iCs/>
          <w:u w:color="0000FF"/>
        </w:rPr>
        <w:t>All that is solid turns into air</w:t>
      </w:r>
      <w:r>
        <w:rPr>
          <w:u w:color="0000FF"/>
          <w:lang w:val="de-DE"/>
        </w:rPr>
        <w:t>. London: Verso.</w:t>
      </w:r>
    </w:p>
    <w:p w:rsidR="00B92DCC" w:rsidRDefault="00B92DCC" w:rsidP="005B3877">
      <w:pPr>
        <w:pStyle w:val="BodyA"/>
        <w:widowControl w:val="0"/>
        <w:rPr>
          <w:u w:color="0000FF"/>
        </w:rPr>
      </w:pPr>
    </w:p>
    <w:p w:rsidR="00B92DCC" w:rsidRDefault="00233490" w:rsidP="005B3877">
      <w:pPr>
        <w:pStyle w:val="BodyA"/>
        <w:widowControl w:val="0"/>
        <w:rPr>
          <w:u w:color="0000FF"/>
        </w:rPr>
      </w:pPr>
      <w:r>
        <w:rPr>
          <w:u w:color="0000FF"/>
        </w:rPr>
        <w:t xml:space="preserve">Christopher, M. (2004). </w:t>
      </w:r>
      <w:r>
        <w:rPr>
          <w:i/>
          <w:iCs/>
          <w:u w:color="0000FF"/>
        </w:rPr>
        <w:t>Abandoned America</w:t>
      </w:r>
      <w:r>
        <w:rPr>
          <w:u w:color="0000FF"/>
        </w:rPr>
        <w:t xml:space="preserve">. Retrieved August 5, 2014 from </w:t>
      </w:r>
      <w:r>
        <w:rPr>
          <w:rFonts w:hAnsi="Times New Roman"/>
          <w:u w:color="0000FF"/>
        </w:rPr>
        <w:t> </w:t>
      </w:r>
      <w:r>
        <w:rPr>
          <w:u w:color="0000FF"/>
        </w:rPr>
        <w:t xml:space="preserve"> http://www.abandonedamerica.us/</w:t>
      </w:r>
    </w:p>
    <w:p w:rsidR="00B92DCC" w:rsidRDefault="00B92DCC" w:rsidP="005B3877">
      <w:pPr>
        <w:pStyle w:val="BodyA"/>
        <w:widowControl w:val="0"/>
      </w:pPr>
    </w:p>
    <w:p w:rsidR="00B92DCC" w:rsidRDefault="00233490" w:rsidP="005B3877">
      <w:pPr>
        <w:pStyle w:val="BodyA"/>
        <w:rPr>
          <w:u w:color="0000FF"/>
        </w:rPr>
      </w:pPr>
      <w:r>
        <w:rPr>
          <w:u w:color="0000FF"/>
          <w:lang w:val="es-ES_tradnl"/>
        </w:rPr>
        <w:t xml:space="preserve">De Sola Morales Rubio, I. (1995) </w:t>
      </w:r>
      <w:r>
        <w:rPr>
          <w:i/>
          <w:iCs/>
          <w:u w:color="0000FF"/>
        </w:rPr>
        <w:t>Terrain Vague,</w:t>
      </w:r>
      <w:r>
        <w:rPr>
          <w:u w:color="0000FF"/>
        </w:rPr>
        <w:t xml:space="preserve"> In Davidson, C. (Ed.), </w:t>
      </w:r>
      <w:r>
        <w:rPr>
          <w:i/>
          <w:iCs/>
          <w:u w:color="0000FF"/>
        </w:rPr>
        <w:t xml:space="preserve">Anyplace </w:t>
      </w:r>
      <w:r>
        <w:rPr>
          <w:u w:color="0000FF"/>
        </w:rPr>
        <w:t xml:space="preserve">(pp.118-123). New York: Anyone Corporation. </w:t>
      </w:r>
    </w:p>
    <w:p w:rsidR="00B92DCC" w:rsidRDefault="00B92DCC" w:rsidP="005B3877">
      <w:pPr>
        <w:pStyle w:val="BodyA"/>
        <w:rPr>
          <w:shd w:val="clear" w:color="auto" w:fill="FFFFFF"/>
        </w:rPr>
      </w:pPr>
    </w:p>
    <w:p w:rsidR="00B92DCC" w:rsidRDefault="00233490" w:rsidP="005B3877">
      <w:pPr>
        <w:pStyle w:val="BodyA"/>
        <w:rPr>
          <w:shd w:val="clear" w:color="auto" w:fill="FFFFFF"/>
        </w:rPr>
      </w:pPr>
      <w:r>
        <w:rPr>
          <w:shd w:val="clear" w:color="auto" w:fill="FFFFFF"/>
        </w:rPr>
        <w:t>Giblett, R. J., &amp; Tolonen, J. P. (2012).</w:t>
      </w:r>
      <w:r>
        <w:rPr>
          <w:rFonts w:ascii="Arial Unicode MS" w:hAnsi="Times New Roman"/>
        </w:rPr>
        <w:t> </w:t>
      </w:r>
      <w:r>
        <w:rPr>
          <w:i/>
          <w:iCs/>
          <w:shd w:val="clear" w:color="auto" w:fill="FFFFFF"/>
        </w:rPr>
        <w:t>Photography and Landscape</w:t>
      </w:r>
      <w:r>
        <w:rPr>
          <w:shd w:val="clear" w:color="auto" w:fill="FFFFFF"/>
        </w:rPr>
        <w:t>. Intellect Books.</w:t>
      </w:r>
    </w:p>
    <w:p w:rsidR="00B92DCC" w:rsidRDefault="00B92DCC" w:rsidP="005B3877">
      <w:pPr>
        <w:pStyle w:val="BodyA"/>
        <w:rPr>
          <w:shd w:val="clear" w:color="auto" w:fill="FFFFFF"/>
        </w:rPr>
      </w:pPr>
    </w:p>
    <w:p w:rsidR="00B92DCC" w:rsidRPr="00062436" w:rsidRDefault="00233490" w:rsidP="005B3877">
      <w:r w:rsidRPr="00062436">
        <w:t xml:space="preserve">Green, L. (2006) </w:t>
      </w:r>
      <w:r w:rsidRPr="00087965">
        <w:rPr>
          <w:i/>
        </w:rPr>
        <w:t>Research Outputs in the Creative and Performing Arts: Australianising an International Debate. </w:t>
      </w:r>
      <w:r w:rsidRPr="00062436">
        <w:t xml:space="preserve">Media International Australia, Incorporating Culture &amp; Policy, No. 118, Feb 2006: 5-15. </w:t>
      </w:r>
    </w:p>
    <w:p w:rsidR="00B92DCC" w:rsidRPr="00062436" w:rsidRDefault="00B92DCC" w:rsidP="005B3877"/>
    <w:p w:rsidR="00B92DCC" w:rsidRPr="00062436" w:rsidRDefault="00233490" w:rsidP="005B3877">
      <w:r w:rsidRPr="00062436">
        <w:t xml:space="preserve">Nietzsche, F. (1889) </w:t>
      </w:r>
      <w:r w:rsidRPr="00087965">
        <w:rPr>
          <w:i/>
        </w:rPr>
        <w:t>The Twilight of the Idols</w:t>
      </w:r>
      <w:r w:rsidRPr="00062436">
        <w:t>. London: Penguin Books, 1990.</w:t>
      </w:r>
    </w:p>
    <w:p w:rsidR="00B92DCC" w:rsidRDefault="00B92DCC" w:rsidP="005B3877">
      <w:pPr>
        <w:pStyle w:val="BodyA"/>
        <w:widowControl w:val="0"/>
        <w:rPr>
          <w:u w:color="0000FF"/>
        </w:rPr>
      </w:pPr>
    </w:p>
    <w:p w:rsidR="00B92DCC" w:rsidRDefault="00233490" w:rsidP="005B3877">
      <w:pPr>
        <w:pStyle w:val="BodyA"/>
        <w:widowControl w:val="0"/>
        <w:rPr>
          <w:u w:color="0000FF"/>
        </w:rPr>
      </w:pPr>
      <w:r>
        <w:rPr>
          <w:u w:color="0000FF"/>
          <w:lang w:val="it-IT"/>
        </w:rPr>
        <w:t xml:space="preserve">Picon, A. (2000). </w:t>
      </w:r>
      <w:r>
        <w:rPr>
          <w:i/>
          <w:iCs/>
          <w:u w:color="0000FF"/>
        </w:rPr>
        <w:t>Anxious landscapes: From the ruin to rust.</w:t>
      </w:r>
      <w:r>
        <w:rPr>
          <w:u w:color="0000FF"/>
        </w:rPr>
        <w:t xml:space="preserve"> Harvard University. Retrieved October 1, 2014 from </w:t>
      </w:r>
      <w:hyperlink r:id="rId13" w:history="1">
        <w:r>
          <w:rPr>
            <w:rStyle w:val="Hyperlink2"/>
          </w:rPr>
          <w:t>http://www.gsd.harvard.edu/images/content/5/3/537796/fac-pub-picon-ruinerouille.pdf</w:t>
        </w:r>
      </w:hyperlink>
    </w:p>
    <w:p w:rsidR="00B92DCC" w:rsidRDefault="00B92DCC" w:rsidP="005B3877">
      <w:pPr>
        <w:pStyle w:val="BodyA"/>
        <w:widowControl w:val="0"/>
        <w:rPr>
          <w:rFonts w:ascii="Times New Roman Bold" w:eastAsia="Times New Roman Bold" w:hAnsi="Times New Roman Bold" w:cs="Times New Roman Bold"/>
          <w:u w:color="0000FF"/>
        </w:rPr>
      </w:pPr>
    </w:p>
    <w:p w:rsidR="00B92DCC" w:rsidRPr="00062436" w:rsidRDefault="00233490" w:rsidP="005B3877">
      <w:r>
        <w:rPr>
          <w:shd w:val="clear" w:color="auto" w:fill="FFFFFF"/>
        </w:rPr>
        <w:t xml:space="preserve">Petelin, G. (2006). </w:t>
      </w:r>
      <w:r>
        <w:rPr>
          <w:i/>
          <w:iCs/>
          <w:shd w:val="clear" w:color="auto" w:fill="FFFFFF"/>
        </w:rPr>
        <w:t>Visual art doctorates: Practice-led research or research per se?.</w:t>
      </w:r>
      <w:r>
        <w:rPr>
          <w:rFonts w:ascii="Arial Unicode MS"/>
          <w:i/>
          <w:iCs/>
          <w:shd w:val="clear" w:color="auto" w:fill="FFFFFF"/>
        </w:rPr>
        <w:t> </w:t>
      </w:r>
      <w:r>
        <w:rPr>
          <w:shd w:val="clear" w:color="auto" w:fill="FFFFFF"/>
        </w:rPr>
        <w:t xml:space="preserve">Media International Australia, Incorporating Culture &amp; Policy, (118), 25. </w:t>
      </w:r>
      <w:r w:rsidRPr="00062436">
        <w:t>No. 118, Feb 2006: 25-33.</w:t>
      </w:r>
    </w:p>
    <w:p w:rsidR="00B92DCC" w:rsidRPr="00062436" w:rsidRDefault="00B92DCC" w:rsidP="005B3877"/>
    <w:p w:rsidR="00B92DCC" w:rsidRPr="00062436" w:rsidRDefault="00233490" w:rsidP="005B3877">
      <w:r w:rsidRPr="00062436">
        <w:t xml:space="preserve">Piccini, A. (2002). </w:t>
      </w:r>
      <w:r w:rsidRPr="00087965">
        <w:rPr>
          <w:i/>
        </w:rPr>
        <w:t>Historiographic Perspective on Practice as Research. Practice as Research in Performance: 2001-2006.</w:t>
      </w:r>
      <w:r w:rsidRPr="00062436">
        <w:t xml:space="preserve"> Arts and Humanities research board. UK. </w:t>
      </w:r>
    </w:p>
    <w:p w:rsidR="00B92DCC" w:rsidRPr="00062436" w:rsidRDefault="00B92DCC" w:rsidP="005B3877"/>
    <w:p w:rsidR="00B92DCC" w:rsidRPr="00062436" w:rsidRDefault="00233490" w:rsidP="005B3877">
      <w:r w:rsidRPr="00062436">
        <w:t xml:space="preserve">Schneider, A. &amp; Wright, C. (2013). </w:t>
      </w:r>
      <w:r w:rsidRPr="00087965">
        <w:rPr>
          <w:i/>
        </w:rPr>
        <w:t>Anthropology and art practice.</w:t>
      </w:r>
      <w:r w:rsidRPr="00062436">
        <w:t xml:space="preserve"> Bloomsbury publishing. London.  </w:t>
      </w:r>
    </w:p>
    <w:p w:rsidR="00B92DCC" w:rsidRDefault="00B92DCC" w:rsidP="005B3877">
      <w:pPr>
        <w:pStyle w:val="BodyA"/>
        <w:rPr>
          <w:shd w:val="clear" w:color="auto" w:fill="FFFF00"/>
        </w:rPr>
      </w:pPr>
    </w:p>
    <w:p w:rsidR="00B92DCC" w:rsidRPr="00062436" w:rsidRDefault="00233490" w:rsidP="005B3877">
      <w:r>
        <w:rPr>
          <w:shd w:val="clear" w:color="auto" w:fill="FFFFFF"/>
          <w:lang w:val="de-DE"/>
        </w:rPr>
        <w:t>Sch</w:t>
      </w:r>
      <w:r>
        <w:rPr>
          <w:rFonts w:ascii="Arial Unicode MS"/>
          <w:shd w:val="clear" w:color="auto" w:fill="FFFFFF"/>
        </w:rPr>
        <w:t>ö</w:t>
      </w:r>
      <w:r>
        <w:rPr>
          <w:shd w:val="clear" w:color="auto" w:fill="FFFFFF"/>
          <w:lang w:val="de-DE"/>
        </w:rPr>
        <w:t>n, D. A., &amp; Rein, M. (1995</w:t>
      </w:r>
      <w:r w:rsidRPr="00062436">
        <w:t>).</w:t>
      </w:r>
      <w:r w:rsidRPr="00087965">
        <w:rPr>
          <w:i/>
        </w:rPr>
        <w:t xml:space="preserve"> Frame reflection: Toward the resolution of intractable policy controversies. </w:t>
      </w:r>
      <w:r w:rsidRPr="00062436">
        <w:t>Basic Books.</w:t>
      </w:r>
    </w:p>
    <w:p w:rsidR="00B92DCC" w:rsidRPr="00062436" w:rsidRDefault="00B92DCC" w:rsidP="005B3877"/>
    <w:p w:rsidR="00B92DCC" w:rsidRPr="00062436" w:rsidRDefault="00233490" w:rsidP="005B3877">
      <w:r w:rsidRPr="00062436">
        <w:t xml:space="preserve">Stozer, T. (2013). </w:t>
      </w:r>
      <w:r w:rsidRPr="00087965">
        <w:rPr>
          <w:i/>
        </w:rPr>
        <w:t>Photography and the medium: a photographic dialogue in China.</w:t>
      </w:r>
      <w:r w:rsidRPr="00062436">
        <w:t xml:space="preserve"> Faculty of Education and Arts. Edith Cowan University.  </w:t>
      </w:r>
    </w:p>
    <w:p w:rsidR="00B92DCC" w:rsidRPr="00062436" w:rsidRDefault="00B92DCC" w:rsidP="005B3877"/>
    <w:p w:rsidR="00B92DCC" w:rsidRPr="00062436" w:rsidRDefault="00233490" w:rsidP="005B3877">
      <w:r w:rsidRPr="00062436">
        <w:t>Sullivan, G. (2009). </w:t>
      </w:r>
      <w:r w:rsidRPr="00343A95">
        <w:rPr>
          <w:i/>
        </w:rPr>
        <w:t xml:space="preserve">Making Space: The Purpose and Place of Practice-Led Research. </w:t>
      </w:r>
      <w:hyperlink r:id="rId14" w:history="1">
        <w:r w:rsidRPr="00343A95">
          <w:rPr>
            <w:i/>
          </w:rPr>
          <w:t>Practice-led Research, Research-led Practice in the Creative Arts</w:t>
        </w:r>
      </w:hyperlink>
      <w:r w:rsidRPr="00343A95">
        <w:rPr>
          <w:i/>
        </w:rPr>
        <w:t> </w:t>
      </w:r>
      <w:r w:rsidRPr="00062436">
        <w:t>(pp. 41-65). Edinburgh, UK: Edinburgh University Press.</w:t>
      </w:r>
    </w:p>
    <w:p w:rsidR="00B92DCC" w:rsidRPr="00062436" w:rsidRDefault="00B92DCC" w:rsidP="005B3877"/>
    <w:p w:rsidR="00B92DCC" w:rsidRPr="00062436" w:rsidRDefault="00233490" w:rsidP="005B3877">
      <w:r w:rsidRPr="00062436">
        <w:t xml:space="preserve">Sullivan, G. (2010). </w:t>
      </w:r>
      <w:r w:rsidRPr="00343A95">
        <w:rPr>
          <w:i/>
        </w:rPr>
        <w:t>Art practice as research: Inquiry in visual arts</w:t>
      </w:r>
      <w:r w:rsidRPr="00062436">
        <w:t xml:space="preserve"> (2nd ed.). Thousand Oaks: Sage Publications.</w:t>
      </w:r>
    </w:p>
    <w:p w:rsidR="00B92DCC" w:rsidRDefault="00B92DCC" w:rsidP="005B3877">
      <w:pPr>
        <w:pStyle w:val="BodyA"/>
        <w:rPr>
          <w:rFonts w:ascii="Times New Roman Bold" w:eastAsia="Times New Roman Bold" w:hAnsi="Times New Roman Bold" w:cs="Times New Roman Bold"/>
          <w:u w:color="0000FF"/>
        </w:rPr>
      </w:pPr>
    </w:p>
    <w:p w:rsidR="00B92DCC" w:rsidRDefault="00233490" w:rsidP="005B3877">
      <w:pPr>
        <w:pStyle w:val="BodyA"/>
        <w:rPr>
          <w:shd w:val="clear" w:color="auto" w:fill="FFFFFF"/>
        </w:rPr>
      </w:pPr>
      <w:r>
        <w:rPr>
          <w:shd w:val="clear" w:color="auto" w:fill="FFFFFF"/>
        </w:rPr>
        <w:t xml:space="preserve">Tolonen, J. (2007). </w:t>
      </w:r>
      <w:r>
        <w:rPr>
          <w:i/>
          <w:iCs/>
          <w:shd w:val="clear" w:color="auto" w:fill="FFFFFF"/>
        </w:rPr>
        <w:t>Waste* lands: landscape photography modernity.</w:t>
      </w:r>
      <w:r>
        <w:rPr>
          <w:shd w:val="clear" w:color="auto" w:fill="FFFFFF"/>
        </w:rPr>
        <w:t xml:space="preserve"> Edith Cowan University.  </w:t>
      </w:r>
    </w:p>
    <w:p w:rsidR="00B92DCC" w:rsidRDefault="00B92DCC" w:rsidP="005B3877">
      <w:pPr>
        <w:pStyle w:val="BodyA"/>
        <w:widowControl w:val="0"/>
      </w:pPr>
    </w:p>
    <w:p w:rsidR="00B92DCC" w:rsidRDefault="00233490" w:rsidP="005B3877">
      <w:pPr>
        <w:pStyle w:val="BodyA"/>
        <w:widowControl w:val="0"/>
      </w:pPr>
      <w:r>
        <w:rPr>
          <w:lang w:val="de-DE"/>
        </w:rPr>
        <w:t xml:space="preserve">Vanden Brink, B. (2009). </w:t>
      </w:r>
      <w:r>
        <w:rPr>
          <w:i/>
          <w:iCs/>
        </w:rPr>
        <w:t>Ruin: Photographs of a Vanishing America</w:t>
      </w:r>
      <w:r>
        <w:t xml:space="preserve">. Down East. </w:t>
      </w:r>
    </w:p>
    <w:p w:rsidR="00B92DCC" w:rsidRDefault="00B92DCC" w:rsidP="005B3877">
      <w:pPr>
        <w:pStyle w:val="BodyA"/>
        <w:widowControl w:val="0"/>
        <w:rPr>
          <w:u w:color="0000FF"/>
        </w:rPr>
      </w:pPr>
    </w:p>
    <w:p w:rsidR="00B92DCC" w:rsidRDefault="00233490" w:rsidP="005B3877">
      <w:pPr>
        <w:pStyle w:val="BodyA"/>
        <w:rPr>
          <w:shd w:val="clear" w:color="auto" w:fill="FFFFFF"/>
        </w:rPr>
      </w:pPr>
      <w:r>
        <w:rPr>
          <w:shd w:val="clear" w:color="auto" w:fill="FFFFFF"/>
        </w:rPr>
        <w:t>Whish-Wilson, D. (2013).</w:t>
      </w:r>
      <w:r>
        <w:rPr>
          <w:rFonts w:ascii="Arial Unicode MS" w:hAnsi="Times New Roman"/>
        </w:rPr>
        <w:t> </w:t>
      </w:r>
      <w:r>
        <w:rPr>
          <w:i/>
          <w:iCs/>
          <w:shd w:val="clear" w:color="auto" w:fill="FFFFFF"/>
        </w:rPr>
        <w:t>Perth</w:t>
      </w:r>
      <w:r>
        <w:rPr>
          <w:shd w:val="clear" w:color="auto" w:fill="FFFFFF"/>
        </w:rPr>
        <w:t>. NewSouth.</w:t>
      </w:r>
    </w:p>
    <w:p w:rsidR="00B92DCC" w:rsidRDefault="00B92DCC">
      <w:pPr>
        <w:pStyle w:val="BodyA"/>
        <w:widowControl w:val="0"/>
      </w:pPr>
    </w:p>
    <w:sectPr w:rsidR="00B92DCC" w:rsidSect="00B92DCC">
      <w:pgSz w:w="11900" w:h="16840"/>
      <w:pgMar w:top="1440" w:right="1410" w:bottom="1440" w:left="1800" w:header="708" w:footer="708" w:gutter="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Arial Unicode MS">
    <w:panose1 w:val="020B0604020202020204"/>
    <w:charset w:val="00"/>
    <w:family w:val="auto"/>
    <w:pitch w:val="variable"/>
    <w:sig w:usb0="00000003" w:usb1="00000000" w:usb2="00000000" w:usb3="00000000" w:csb0="00000001" w:csb1="00000000"/>
  </w:font>
  <w:font w:name="Times Roman">
    <w:altName w:val="Times New Roman"/>
    <w:charset w:val="00"/>
    <w:family w:val="roman"/>
    <w:pitch w:val="default"/>
    <w:sig w:usb0="00000000" w:usb1="00000000" w:usb2="00000000" w:usb3="00000000" w:csb0="00000000" w:csb1="00000000"/>
  </w:font>
  <w:font w:name="Helvetica">
    <w:panose1 w:val="00000000000000000000"/>
    <w:charset w:val="00"/>
    <w:family w:val="auto"/>
    <w:pitch w:val="variable"/>
    <w:sig w:usb0="00000003" w:usb1="00000000" w:usb2="00000000" w:usb3="00000000" w:csb0="00000001" w:csb1="00000000"/>
  </w:font>
  <w:font w:name="Times New Roman Bold">
    <w:panose1 w:val="020208030705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0E55" w:rsidRDefault="003960A8" w:rsidP="0007746A">
    <w:pPr>
      <w:pStyle w:val="Footer"/>
      <w:framePr w:wrap="around" w:vAnchor="text" w:hAnchor="margin" w:xAlign="right" w:y="1"/>
      <w:rPr>
        <w:rStyle w:val="PageNumber"/>
      </w:rPr>
    </w:pPr>
    <w:r>
      <w:rPr>
        <w:rStyle w:val="PageNumber"/>
      </w:rPr>
      <w:fldChar w:fldCharType="begin"/>
    </w:r>
    <w:r w:rsidR="004F0E55">
      <w:rPr>
        <w:rStyle w:val="PageNumber"/>
      </w:rPr>
      <w:instrText xml:space="preserve">PAGE  </w:instrText>
    </w:r>
    <w:r>
      <w:rPr>
        <w:rStyle w:val="PageNumber"/>
      </w:rPr>
      <w:fldChar w:fldCharType="end"/>
    </w:r>
  </w:p>
  <w:p w:rsidR="004F0E55" w:rsidRDefault="004F0E55" w:rsidP="00343A95">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0E55" w:rsidRDefault="004F0E55" w:rsidP="00343A95">
    <w:pPr>
      <w:pStyle w:val="HeaderFooter"/>
      <w:ind w:right="360"/>
    </w:pPr>
  </w:p>
</w:ftr>
</file>

<file path=word/footer3.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0E55" w:rsidRDefault="004F0E55" w:rsidP="0007746A">
    <w:pPr>
      <w:pStyle w:val="HeaderFooterA"/>
      <w:tabs>
        <w:tab w:val="clear" w:pos="9020"/>
        <w:tab w:val="right" w:pos="8670"/>
      </w:tabs>
      <w:ind w:right="360"/>
    </w:pPr>
  </w:p>
</w:ftr>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0E55" w:rsidRDefault="004F0E55">
    <w:pPr>
      <w:pStyle w:val="HeaderFooterA"/>
      <w:tabs>
        <w:tab w:val="clear" w:pos="9020"/>
        <w:tab w:val="right" w:pos="8670"/>
      </w:tabs>
    </w:pP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0E55" w:rsidRDefault="004F0E55">
    <w:pPr>
      <w:pStyle w:val="HeaderFooter"/>
    </w:pP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B54AF4"/>
    <w:multiLevelType w:val="hybridMultilevel"/>
    <w:tmpl w:val="D55C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visionView w:formatting="0"/>
  <w:doNotTrackMoves/>
  <w:defaultTabStop w:val="720"/>
  <w:characterSpacingControl w:val="doNotCompress"/>
  <w:compat/>
  <w:rsids>
    <w:rsidRoot w:val="00B92DCC"/>
    <w:rsid w:val="00062436"/>
    <w:rsid w:val="00073544"/>
    <w:rsid w:val="0007552D"/>
    <w:rsid w:val="0007746A"/>
    <w:rsid w:val="00087965"/>
    <w:rsid w:val="00110FBC"/>
    <w:rsid w:val="0011654B"/>
    <w:rsid w:val="001859C7"/>
    <w:rsid w:val="00233490"/>
    <w:rsid w:val="002E0051"/>
    <w:rsid w:val="00300F2D"/>
    <w:rsid w:val="00343A95"/>
    <w:rsid w:val="003960A8"/>
    <w:rsid w:val="004F0E55"/>
    <w:rsid w:val="005B3877"/>
    <w:rsid w:val="00637621"/>
    <w:rsid w:val="00674ACB"/>
    <w:rsid w:val="006958B6"/>
    <w:rsid w:val="006D36E7"/>
    <w:rsid w:val="00727842"/>
    <w:rsid w:val="007675DA"/>
    <w:rsid w:val="00785665"/>
    <w:rsid w:val="00801F1C"/>
    <w:rsid w:val="00827E34"/>
    <w:rsid w:val="00926ED4"/>
    <w:rsid w:val="00953906"/>
    <w:rsid w:val="00A958F6"/>
    <w:rsid w:val="00B477D4"/>
    <w:rsid w:val="00B92DCC"/>
    <w:rsid w:val="00CB7186"/>
    <w:rsid w:val="00D44C5A"/>
    <w:rsid w:val="00D56863"/>
    <w:rsid w:val="00DB56D3"/>
    <w:rsid w:val="00E14297"/>
    <w:rsid w:val="00FC2BC1"/>
  </w:rsids>
  <m:mathPr>
    <m:mathFont m:val="American Typewriter Condensed"/>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sz w:val="24"/>
        <w:szCs w:val="24"/>
        <w:bdr w:val="nil"/>
        <w:lang w:val="en-US" w:eastAsia="en-US" w:bidi="ar-SA"/>
      </w:rPr>
    </w:rPrDefault>
    <w:pPrDefault>
      <w:pPr>
        <w:pBdr>
          <w:top w:val="nil"/>
          <w:left w:val="nil"/>
          <w:bottom w:val="nil"/>
          <w:right w:val="nil"/>
          <w:between w:val="nil"/>
          <w:bar w:val="nil"/>
        </w:pBdr>
      </w:pPr>
    </w:pPrDefault>
  </w:docDefaults>
  <w:latentStyles w:defLockedState="0" w:defUIPriority="0" w:defSemiHidden="0" w:defUnhideWhenUsed="0" w:defQFormat="0" w:count="276"/>
  <w:style w:type="paragraph" w:default="1" w:styleId="Normal">
    <w:name w:val="Normal"/>
    <w:rsid w:val="00B92DCC"/>
  </w:style>
  <w:style w:type="paragraph" w:styleId="Heading3">
    <w:name w:val="heading 3"/>
    <w:rsid w:val="00B92DCC"/>
    <w:pPr>
      <w:outlineLvl w:val="2"/>
    </w:pPr>
    <w:rPr>
      <w:rFonts w:ascii="Times Roman" w:hAnsi="Arial Unicode MS" w:cs="Arial Unicode MS"/>
      <w:b/>
      <w:bCs/>
      <w:color w:val="000000"/>
      <w:sz w:val="27"/>
      <w:szCs w:val="27"/>
      <w:u w:color="00000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styleId="Hyperlink">
    <w:name w:val="Hyperlink"/>
    <w:rsid w:val="00B92DCC"/>
    <w:rPr>
      <w:u w:val="single"/>
    </w:rPr>
  </w:style>
  <w:style w:type="paragraph" w:customStyle="1" w:styleId="HeaderFooterA">
    <w:name w:val="Header &amp; Footer A"/>
    <w:rsid w:val="00B92DCC"/>
    <w:pPr>
      <w:tabs>
        <w:tab w:val="right" w:pos="9020"/>
      </w:tabs>
    </w:pPr>
    <w:rPr>
      <w:rFonts w:ascii="Helvetica" w:hAnsi="Arial Unicode MS" w:cs="Arial Unicode MS"/>
      <w:color w:val="000000"/>
      <w:u w:color="000000"/>
    </w:rPr>
  </w:style>
  <w:style w:type="paragraph" w:customStyle="1" w:styleId="HeaderFooter">
    <w:name w:val="Header &amp; Footer"/>
    <w:rsid w:val="00B92DCC"/>
    <w:pPr>
      <w:tabs>
        <w:tab w:val="right" w:pos="9020"/>
      </w:tabs>
    </w:pPr>
    <w:rPr>
      <w:rFonts w:ascii="Helvetica" w:hAnsi="Arial Unicode MS" w:cs="Arial Unicode MS"/>
      <w:color w:val="000000"/>
    </w:rPr>
  </w:style>
  <w:style w:type="paragraph" w:customStyle="1" w:styleId="BodyA">
    <w:name w:val="Body A"/>
    <w:rsid w:val="00B92DCC"/>
    <w:rPr>
      <w:rFonts w:hAnsi="Arial Unicode MS" w:cs="Arial Unicode MS"/>
      <w:color w:val="000000"/>
      <w:u w:color="000000"/>
    </w:rPr>
  </w:style>
  <w:style w:type="paragraph" w:styleId="ListParagraph">
    <w:name w:val="List Paragraph"/>
    <w:rsid w:val="00B92DCC"/>
    <w:pPr>
      <w:ind w:left="720"/>
    </w:pPr>
    <w:rPr>
      <w:rFonts w:hAnsi="Arial Unicode MS" w:cs="Arial Unicode MS"/>
      <w:color w:val="000000"/>
      <w:u w:color="000000"/>
    </w:rPr>
  </w:style>
  <w:style w:type="character" w:customStyle="1" w:styleId="None">
    <w:name w:val="None"/>
    <w:rsid w:val="00B92DCC"/>
  </w:style>
  <w:style w:type="character" w:customStyle="1" w:styleId="Hyperlink0">
    <w:name w:val="Hyperlink.0"/>
    <w:basedOn w:val="None"/>
    <w:rsid w:val="00B92DCC"/>
    <w:rPr>
      <w:color w:val="0000FF"/>
      <w:sz w:val="18"/>
      <w:szCs w:val="18"/>
      <w:u w:val="single" w:color="0000FF"/>
    </w:rPr>
  </w:style>
  <w:style w:type="paragraph" w:customStyle="1" w:styleId="Normalafterheader">
    <w:name w:val="Normal after header"/>
    <w:next w:val="BodyA"/>
    <w:rsid w:val="00B92DCC"/>
    <w:pPr>
      <w:tabs>
        <w:tab w:val="center" w:pos="4153"/>
        <w:tab w:val="right" w:pos="8306"/>
      </w:tabs>
      <w:spacing w:line="280" w:lineRule="atLeast"/>
    </w:pPr>
    <w:rPr>
      <w:rFonts w:eastAsia="Times New Roman"/>
      <w:color w:val="000000"/>
      <w:u w:color="000000"/>
    </w:rPr>
  </w:style>
  <w:style w:type="paragraph" w:customStyle="1" w:styleId="TableStyle2">
    <w:name w:val="Table Style 2"/>
    <w:rsid w:val="00B92DCC"/>
    <w:rPr>
      <w:rFonts w:ascii="Helvetica" w:eastAsia="Helvetica" w:hAnsi="Helvetica" w:cs="Helvetica"/>
      <w:color w:val="000000"/>
    </w:rPr>
  </w:style>
  <w:style w:type="paragraph" w:customStyle="1" w:styleId="NumberList">
    <w:name w:val="Number List"/>
    <w:rsid w:val="00B92DCC"/>
    <w:pPr>
      <w:tabs>
        <w:tab w:val="left" w:pos="360"/>
      </w:tabs>
      <w:spacing w:before="120" w:line="280" w:lineRule="atLeast"/>
      <w:ind w:left="360" w:hanging="360"/>
    </w:pPr>
    <w:rPr>
      <w:rFonts w:hAnsi="Arial Unicode MS" w:cs="Arial Unicode MS"/>
      <w:color w:val="000000"/>
      <w:u w:color="000000"/>
    </w:rPr>
  </w:style>
  <w:style w:type="paragraph" w:customStyle="1" w:styleId="Body">
    <w:name w:val="Body"/>
    <w:rsid w:val="00B92DCC"/>
    <w:rPr>
      <w:rFonts w:hAnsi="Arial Unicode MS" w:cs="Arial Unicode MS"/>
      <w:color w:val="000000"/>
      <w:u w:color="000000"/>
    </w:rPr>
  </w:style>
  <w:style w:type="character" w:customStyle="1" w:styleId="Hyperlink1">
    <w:name w:val="Hyperlink.1"/>
    <w:basedOn w:val="None"/>
    <w:rsid w:val="00B92DCC"/>
    <w:rPr>
      <w:color w:val="0000FF"/>
      <w:u w:val="single" w:color="0000FF"/>
    </w:rPr>
  </w:style>
  <w:style w:type="character" w:customStyle="1" w:styleId="Hyperlink2">
    <w:name w:val="Hyperlink.2"/>
    <w:basedOn w:val="None"/>
    <w:rsid w:val="00B92DCC"/>
    <w:rPr>
      <w:color w:val="000000"/>
      <w:u w:val="single" w:color="0000FF"/>
      <w:lang w:val="nl-NL"/>
    </w:rPr>
  </w:style>
  <w:style w:type="character" w:customStyle="1" w:styleId="Hyperlink3">
    <w:name w:val="Hyperlink.3"/>
    <w:basedOn w:val="None"/>
    <w:rsid w:val="00B92DCC"/>
    <w:rPr>
      <w:shd w:val="clear" w:color="auto" w:fill="FFFF00"/>
    </w:rPr>
  </w:style>
  <w:style w:type="paragraph" w:styleId="Footer">
    <w:name w:val="footer"/>
    <w:basedOn w:val="Normal"/>
    <w:link w:val="FooterChar"/>
    <w:uiPriority w:val="99"/>
    <w:semiHidden/>
    <w:unhideWhenUsed/>
    <w:rsid w:val="00343A95"/>
    <w:pPr>
      <w:tabs>
        <w:tab w:val="center" w:pos="4320"/>
        <w:tab w:val="right" w:pos="8640"/>
      </w:tabs>
    </w:pPr>
  </w:style>
  <w:style w:type="character" w:customStyle="1" w:styleId="FooterChar">
    <w:name w:val="Footer Char"/>
    <w:basedOn w:val="DefaultParagraphFont"/>
    <w:link w:val="Footer"/>
    <w:uiPriority w:val="99"/>
    <w:semiHidden/>
    <w:rsid w:val="00343A95"/>
    <w:rPr>
      <w:sz w:val="24"/>
      <w:szCs w:val="24"/>
    </w:rPr>
  </w:style>
  <w:style w:type="character" w:styleId="PageNumber">
    <w:name w:val="page number"/>
    <w:basedOn w:val="DefaultParagraphFont"/>
    <w:uiPriority w:val="99"/>
    <w:semiHidden/>
    <w:unhideWhenUsed/>
    <w:rsid w:val="00343A95"/>
  </w:style>
  <w:style w:type="paragraph" w:styleId="Header">
    <w:name w:val="header"/>
    <w:basedOn w:val="Normal"/>
    <w:link w:val="HeaderChar"/>
    <w:uiPriority w:val="99"/>
    <w:semiHidden/>
    <w:unhideWhenUsed/>
    <w:rsid w:val="00D44C5A"/>
    <w:pPr>
      <w:tabs>
        <w:tab w:val="center" w:pos="4320"/>
        <w:tab w:val="right" w:pos="8640"/>
      </w:tabs>
    </w:pPr>
  </w:style>
  <w:style w:type="character" w:customStyle="1" w:styleId="HeaderChar">
    <w:name w:val="Header Char"/>
    <w:basedOn w:val="DefaultParagraphFont"/>
    <w:link w:val="Header"/>
    <w:uiPriority w:val="99"/>
    <w:semiHidden/>
    <w:rsid w:val="00D44C5A"/>
    <w:rPr>
      <w:sz w:val="24"/>
      <w:szCs w:val="24"/>
    </w:rPr>
  </w:style>
</w:styles>
</file>

<file path=word/webSettings.xml><?xml version="1.0" encoding="utf-8"?>
<w:webSettings xmlns:r="http://schemas.openxmlformats.org/officeDocument/2006/relationships" xmlns:w="http://schemas.openxmlformats.org/wordprocessingml/2006/main">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3.xml"/><Relationship Id="rId12" Type="http://schemas.openxmlformats.org/officeDocument/2006/relationships/hyperlink" Target="http://www.pc.gov.au/__data/assets/pdf_file/0006/92373/04-chapter2.pdf" TargetMode="External"/><Relationship Id="rId13" Type="http://schemas.openxmlformats.org/officeDocument/2006/relationships/hyperlink" Target="http://www.gsd.harvard.edu/images/content/5/3/537796/fac-pub-picon-ruinerouille.pdf" TargetMode="External"/><Relationship Id="rId14" Type="http://schemas.openxmlformats.org/officeDocument/2006/relationships/hyperlink" Target="http://artpracticeasresearch.com/wp-content/uploads/Sull_Making_Space_Practice_Led_2009.pdf" TargetMode="Externa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inkwirenews.com.au/2012/10/05/perth-through-a-lens/council-house/" TargetMode="External"/><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header" Target="header2.xml"/></Relationships>
</file>

<file path=word/theme/_rels/theme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216</TotalTime>
  <Pages>15</Pages>
  <Words>4877</Words>
  <Characters>27801</Characters>
  <Application>Microsoft Macintosh Word</Application>
  <DocSecurity>0</DocSecurity>
  <Lines>231</Lines>
  <Paragraphs>55</Paragraphs>
  <ScaleCrop>false</ScaleCrop>
  <LinksUpToDate>false</LinksUpToDate>
  <CharactersWithSpaces>34141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Kirstyn McMullan</cp:lastModifiedBy>
  <cp:revision>13</cp:revision>
  <dcterms:created xsi:type="dcterms:W3CDTF">2014-11-03T08:18:00Z</dcterms:created>
  <dcterms:modified xsi:type="dcterms:W3CDTF">2014-11-18T05:32:00Z</dcterms:modified>
</cp:coreProperties>
</file>