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D63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 xml:space="preserve">Kurzabstract (Stipendium) – 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-gestützte Früherkennung von AKI nach Kinderherzoperationen</w:t>
      </w:r>
    </w:p>
    <w:p w14:paraId="08542CF8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Hintergrund (Präsens):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Akutes Nierenversagen (AKI) ist nach pädiatrischen Herzoperationen häufig und verschlechtert Mortalität und Verweildauer. Die Vorhersage und frühe Identifikation klinisch relevanter Risiken stehen im Fokus der Versorgungsforschung.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ist ein offenes Framework, das explorative Analysen heterogener Routinedaten standardisiert und reproduzierbar macht.</w:t>
      </w:r>
    </w:p>
    <w:p w14:paraId="204DDCF2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Methoden (Vergangenheit):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einer retrospektiven 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Episoden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Kohorte (n = 1.209) haben wir aus Routinedaten Variablen abgeleitet (z. B. 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duration_hours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is_reop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age_years_at_op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 und </w:t>
      </w:r>
      <w:proofErr w:type="gram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Index</w:t>
      </w:r>
      <w:proofErr w:type="gram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 definiert. Der primäre Endpunkt war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AKI innerhalb von 0–7 Tagen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nach OP (OP–AKI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Verknüpfungen, 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AKI_linked_0_7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 Wir erstellten Zeit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zu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Ereignis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Darstellungen (Kaplan–Meier/kumulative Inzidenz) und passten logistische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Generalized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Linear Models (GLM) mit Interaktion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Dauer × 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an. Ergänzend evaluierten wir ein Random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Forest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Modell (5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fach CV) mit ROC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AUC, PR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AUC und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Brier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Score. Analysen erfolgten als reproduzierbare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/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AnnData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Pipelines.</w:t>
      </w:r>
    </w:p>
    <w:p w14:paraId="6621E1E4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Ergebnisse (Vergangenheit):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Es lagen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533 OP–AKI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Verknüpfungen (0–7 Tage)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vor. Die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Dauer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war unabhängig mit AKI assoziiert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OR/h 1,147; 95 %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KI 1,077–1,222; p &lt; 0,001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Operation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zeigte in unserer Kohorte eine inverse Assoziation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OR 0,236; 0,145–0,384; p &lt; 0,001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Alter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war ebenfalls invers assoziiert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OR pro Jahr 0,861; 0,828–0,895; p &lt; 10⁻¹³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 Die Interaktion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Dauer × 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war signifikant (p ≈ 3,9·10⁻⁴):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Erst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OR/h ≈ 1,204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OR/h ≈ 0,811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Das ML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Baseline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Modell erreichte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ROC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AUC 0,637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PR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AUC 0,538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Brier</w:t>
      </w:r>
      <w:proofErr w:type="spellEnd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0,238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3CE3C796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Schlussfolgerung (Präsens):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ermöglicht eine robuste, nachvollziehbare Pipeline zur Identifikation klinisch bedeutsamer Risikofaktoren in EHR/Routinedaten.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Dauer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ist ein konsistenter Treiber für 0–7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Tage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AKI; die inverse Assoziation von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deutet auf Selektions-/Konfusions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softHyphen/>
        <w:t xml:space="preserve">effekte hin und sollte prospektiv geprüft werden. Die Ergebnisse stützen Strategien des intraoperativen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Perfusions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 und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Oxygenierungs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Managements (z. B. Do₂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Ziele, NIRS/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rSO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₂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Monitoring) und bilden die Basis für klinisch nutzbare Entscheidungsunterstützung.</w:t>
      </w:r>
    </w:p>
    <w:p w14:paraId="096CA494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Schlüsselwörter: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akutes Nierenversagen; Kinderherzchirurgie;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EHR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Analyse; Kaplan–Meier; logistisches GLM; maschinelles Lernen;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Perfusions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Management;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rSO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₂.</w:t>
      </w:r>
    </w:p>
    <w:p w14:paraId="27F28880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(Hinweis: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Umfang ≈ 220–260 Wörter; bei Bedarf kürze/erweitere ich auf die geforderte Wortzahl.)</w:t>
      </w:r>
    </w:p>
    <w:p w14:paraId="1E6B5BF6" w14:textId="77777777" w:rsidR="002B78A2" w:rsidRPr="002B78A2" w:rsidRDefault="007104FB" w:rsidP="002B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104F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5C27CF3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7B3AE75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Literatur (Vancouver)</w:t>
      </w:r>
    </w:p>
    <w:p w14:paraId="633879EC" w14:textId="77777777" w:rsidR="002B78A2" w:rsidRPr="002B78A2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Heumos L,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Ehmele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P, Treis T,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Upmeier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zu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Belzen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J,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Roellin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E, May L, et al. 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An open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source framework for end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to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 xml:space="preserve">end analysis of electronic health record data. 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Nat Med. </w:t>
      </w:r>
      <w:proofErr w:type="gram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2024;30:3369</w:t>
      </w:r>
      <w:proofErr w:type="gram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–3380. doi:10.1038/s41591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024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03214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0.</w:t>
      </w:r>
    </w:p>
    <w:p w14:paraId="08AA2E27" w14:textId="77777777" w:rsidR="002B78A2" w:rsidRPr="002B78A2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lastRenderedPageBreak/>
        <w:t xml:space="preserve">Selewski DT, Cornell TT, Heung M, Troost JP, Ehrmann BJ, Lombel RM, et al. Validation of the KDIGO acute kidney injury criteria in a pediatric critical care population. 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Intensive Care Med. 2014;40(10):1481–1488. doi:10.1007/s00134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014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3391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8.</w:t>
      </w:r>
    </w:p>
    <w:p w14:paraId="03B9325D" w14:textId="77777777" w:rsidR="002B78A2" w:rsidRPr="002B78A2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Lee JH, Jung JY, Park SW, Song IK, Kim EH, Kim HS, et al. 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 xml:space="preserve">Risk factors of acute kidney injury in children after cardiac surgery. 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Acta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Anaesthesiol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Scand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2018;62(10):1374–1382. doi:10.1111/aas.13210.</w:t>
      </w:r>
    </w:p>
    <w:p w14:paraId="72CDC2FE" w14:textId="77777777" w:rsidR="002B78A2" w:rsidRPr="002B78A2" w:rsidRDefault="002B78A2" w:rsidP="002B78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Condit PE, Gorski DP, Lasarev MR, Al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Subu AM, Harer MW. Decreased intraoperative renal tissue oxygenation after cardiopulmonary bypass predicts cardiac surgery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 xml:space="preserve">associated acute kidney injury in neonates. 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Children (Basel). 2024;11(3):315. doi:10.3390/children11030315.</w:t>
      </w:r>
    </w:p>
    <w:p w14:paraId="5ABE86BA" w14:textId="77777777" w:rsidR="002B78A2" w:rsidRPr="002B78A2" w:rsidRDefault="007104FB" w:rsidP="002B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104F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140493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5A438288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GMDS 2025 – 7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Minuten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Präsentation (Storyboard + Sprechtext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Stichworte)</w:t>
      </w:r>
    </w:p>
    <w:p w14:paraId="6AF38A00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Ziel: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Klare Kernbotschaft: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standardisiert EHR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Analysen und identifiziert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Dauer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als prädiktiven Treiber für 0–7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Tage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AKI nach Kinderherz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OP; Implikationen für intraoperatives Management.</w:t>
      </w:r>
    </w:p>
    <w:p w14:paraId="1C01FFBD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 1 – Titel (0:30)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Titel: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Früherkennung von AKI nach Kinderherz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 mit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Untertitel: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Reproduzierbare Routinedaten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Pipelines und klinische Implikationen.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Stichworte: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Problem, Ziel, Datengrundlage (n=1.209 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Episoden).</w:t>
      </w:r>
    </w:p>
    <w:p w14:paraId="13BCB221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 2 – Hintergrund (0:45)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Message: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AKI ist häufig und relevant; Standarddefinition (KDIGO); Bedarf an reproduzierbaren EHR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Pipelines.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t>Callout: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Literatur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Anker (Selewski 2014; Heumos 2024).</w:t>
      </w:r>
    </w:p>
    <w:p w14:paraId="490A65DE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Slide 3 – Daten &amp; Pipeline (1:10)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Workflow (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t>AnnData → QC → Feature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noBreakHyphen/>
        <w:t>Engineering → Survival/GLM/ML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).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t>Stichworte: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Index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OP; Variablen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duration_hours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is_reop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age_years_at_op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); Endpunkt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AKI 0–7 Tage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Hinweis: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Repro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Code/Versionen; Diagramme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Ordner fix.</w:t>
      </w:r>
    </w:p>
    <w:p w14:paraId="2EF2D33C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 4 – Zeit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zu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Ereignis (1:00)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KM_0_7_overall.png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+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KM_0_7_cuminc.png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Stichworte: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zeitliche Verteilung; klinisches Zeitfenster für Intervention.</w:t>
      </w:r>
    </w:p>
    <w:p w14:paraId="349E799E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 5 – GLM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Ergebnisse &amp; Interaktion (1:20)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S4_glm_cluster_or.csv → Forest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Plot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+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interaction_slopes_forest.png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Kernzahlen: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OR/h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1,147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(Dauer);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 OR 0,236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Alter OR 0,861/Jahr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Interaktion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p≈3,9·10⁻⁴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(Erst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 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vs.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OP).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Message: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Dauer ist Treiber; Re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 zeigt Selektionsmuster.</w:t>
      </w:r>
    </w:p>
    <w:p w14:paraId="3EAC6D8D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 6 – ML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Baseline (0:45)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ROC/PR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Kurven.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lastRenderedPageBreak/>
        <w:t>Kernzahlen: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ROC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AUC 0,637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PR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AUC 0,538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Brier</w:t>
      </w:r>
      <w:proofErr w:type="spellEnd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0,238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Message: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ML bestätigt Signal; interpretierbares GLM bevorzugt für Kommunikation.</w:t>
      </w:r>
    </w:p>
    <w:p w14:paraId="77F39B2D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 7 – Klinische Implikationen &amp; Take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Home (1:00)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Points: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Do₂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Zielwerte/GDP;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rSO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₂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Monitoring/NIRS als Frühwarnsignal; Prospektive Validierung; Integration in CDSS.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Take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noBreakHyphen/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home</w:t>
      </w:r>
      <w:proofErr w:type="spellEnd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liefert reproduzierbare Evidenz –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Dauer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als priorisierter Risikofaktor.</w:t>
      </w:r>
    </w:p>
    <w:p w14:paraId="57950F33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Backup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noBreakHyphen/>
        <w:t>Slides (optional):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Subgruppen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by_sex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by_reop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duration_tertile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), Tabelle 1 mit Effektstärken (Mann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Whitney/Welch, Fisher/Chi², OR/RD, Cramér’s V).</w:t>
      </w:r>
    </w:p>
    <w:p w14:paraId="0C74E921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Design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Hinweise: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1 Claim/Slide; große Zahlen; klinische Icons; Farbkontrast; Schrift ≥ 24 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pt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Zeitdisziplin (7:00 ± 15 s).</w:t>
      </w:r>
    </w:p>
    <w:p w14:paraId="7C20430B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Sprechtext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Tipps: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Präsens für Motivation, Vergangenheit für Methoden/Ergebnisse; Zahlen laut und langsam; „Warum relevant?“ auf jeder Folie.</w:t>
      </w:r>
    </w:p>
    <w:p w14:paraId="7CB8F5B4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—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gram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Sag</w:t>
      </w:r>
      <w:proofErr w:type="gramEnd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mir bitte: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(a) Welche Wortbegrenzung das Stipendium fordert; (b) ob es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GMDS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oder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DGMS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ist; (c) ob ich die Folien gleich als fertige Decks (PPTX/PDF) erzeugen soll.)</w:t>
      </w:r>
    </w:p>
    <w:p w14:paraId="5EB6EC35" w14:textId="77777777" w:rsidR="002B78A2" w:rsidRPr="002B78A2" w:rsidRDefault="007104FB" w:rsidP="002B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104F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A45EC7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2A9083CC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Wettbewerbs-Setup (fix)</w:t>
      </w:r>
    </w:p>
    <w:p w14:paraId="051CFB16" w14:textId="77777777" w:rsidR="002B78A2" w:rsidRPr="002B78A2" w:rsidRDefault="002B78A2" w:rsidP="002B7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Redezeit: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7:00 Min +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Diskussion: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2:00 Min</w:t>
      </w:r>
    </w:p>
    <w:p w14:paraId="43D92387" w14:textId="77777777" w:rsidR="002B78A2" w:rsidRPr="002B78A2" w:rsidRDefault="002B78A2" w:rsidP="002B7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Ziel: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Höchste Punktzahl bei 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Jury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(Innovation, klinische Relevanz, Methodik, Klarheit, Wirkung, Reproduzierbarkeit)</w:t>
      </w:r>
    </w:p>
    <w:p w14:paraId="7C34D625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Abstract – Wettbewerbsfassung (≈ 200–230 Wörter)</w:t>
      </w:r>
    </w:p>
    <w:p w14:paraId="12083D0F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Hintergrund (Präsens):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Akutes Nierenversagen (AKI) tritt nach Kinderherzoperationen häufig auf und erhöht Morbidität und Mortalität. Für die klinische Praxis sind reproduzierbare Routinedaten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Pipelines erforderlich, die Risikofaktoren transparent identifizieren.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standardisiert solche EHR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Analysen.</w:t>
      </w:r>
    </w:p>
    <w:p w14:paraId="611B266A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Methoden (Vergangenheit):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einer retrospektiven 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Episoden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Kohorte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 = 1.209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) definierten wir </w:t>
      </w:r>
      <w:proofErr w:type="gram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Index</w:t>
      </w:r>
      <w:proofErr w:type="gram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Operation und den Endpunkt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AKI innerhalb von 0–7 Tagen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Wir leiteten Variablen aus Routinedaten ab (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duration_hours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is_reop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age_years_at_op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und erstellten Zeit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zu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Ereignis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Darstellungen (Kaplan–Meier/kumulative Inzidenz). Zur Quantifizierung passten wir ein logistisches GLM mit Interaktion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Dauer × 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Operation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an; ergänzend evaluierten wir ein 5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fach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Cross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Validation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Random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Forest (ROC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AUC, PR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AUC,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Brier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Score). Analysen liefen als reproduzierbare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/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AnnData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Pipelines.</w:t>
      </w:r>
    </w:p>
    <w:p w14:paraId="699D92A9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Ergebnisse (Vergangenheit):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Es lagen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533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OP–AKI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Verknüpfungen (0–7 Tage) vor.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Dauer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war unabhängig assoziiert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OR je Stunde 1,147; 95 %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KI 1,077–1,222; p &lt; 0,001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Operation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zeigte eine inverse Assoziation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OR 0,236; 0,145–0,384; p &lt; 0,001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Alter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war invers assoziiert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OR/Jahr 0,861; 0,828–0,895; p &lt; 10⁻¹³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 Die Interaktion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Dauer × 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war signifikant (p ≈ 3,9·10⁻⁴):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Erst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OR/h ≈ 1,204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OR/h ≈ 0,811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Das ML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Baseline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Modell erreichte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ROC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AUC 0,637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PR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AUC 0,538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Brier</w:t>
      </w:r>
      <w:proofErr w:type="spellEnd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0,238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5D105BA6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Schlussfolgerung (Präsens):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ermöglicht eine robuste, nachvollziehbare Pipeline zur Identifikation klinisch bedeutsamer Risikofaktoren.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Dauer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ist ein priorisierter Treiber für 0–7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Tage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AKI. </w:t>
      </w:r>
      <w:proofErr w:type="gram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inverse Re</w:t>
      </w:r>
      <w:proofErr w:type="gram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Assoziation deutet auf Selektions-/Konfundierungseffekte hin und verlangt prospektive Validierung. Die Befunde stützen intraoperative Strategien (Do₂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Ziele,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rSO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₂/NIRS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Monitoring) und die Umsetzung in Entscheidungsunterstützung.</w:t>
      </w:r>
    </w:p>
    <w:p w14:paraId="5798CB9D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Schlüsselwörter: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akutes Nierenversagen; Kinderherzchirurgie;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EHR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Analyse; logistisches GLM; Kaplan–Meier; maschinelles Lernen.</w:t>
      </w:r>
    </w:p>
    <w:p w14:paraId="1BC83DD9" w14:textId="77777777" w:rsidR="002B78A2" w:rsidRPr="002B78A2" w:rsidRDefault="007104FB" w:rsidP="002B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104F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78D8C7D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6BF97250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7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Minuten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Präsentation – Storyboard &amp; Sprechtext (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Zeitcode</w:t>
      </w:r>
      <w:proofErr w:type="spellEnd"/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)</w:t>
      </w:r>
    </w:p>
    <w:p w14:paraId="5BA36803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 1 – Titel (0:00–0:30)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Claim: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„Früherkennung von AKI nach Kinderherz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 mit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reproduzierbare Routinedaten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Pipelines.“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Sagen: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„AKI ist häufig und relevant. Wir zeigen, wie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klinisch belastbare Evidenz liefert.“</w:t>
      </w:r>
    </w:p>
    <w:p w14:paraId="26DA2C29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 2 – Problem &amp; Ziel (0:30–1:15)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Key: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AKI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Last, KDIGO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Kontext, Bedarf an standardisierten EHR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Pipelines.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Sagen: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„Ziel ist die transparente Identifikation von Risikofaktoren für AKI 0–7 Tage.“</w:t>
      </w:r>
    </w:p>
    <w:p w14:paraId="1ADCD80B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Slide 3 – Daten &amp; Pipeline (1:15–2:00)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Workflow (AnnData → QC → Feature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noBreakHyphen/>
        <w:t>Engineering → Survival/GLM/ML).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de-DE"/>
          <w14:ligatures w14:val="none"/>
        </w:rPr>
        <w:t>Details: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 n=1.209; Variablen: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duration_hours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is_reop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age_years_at_op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; Endpunkt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de-DE"/>
          <w14:ligatures w14:val="none"/>
        </w:rPr>
        <w:t>AKI 0–7 Tage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t>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val="en-US"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Hinweis: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Reproduzierbarkeit (Dateipfade, Diagramme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Ordner, Versionen).</w:t>
      </w:r>
    </w:p>
    <w:p w14:paraId="2558EBD9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 4 – Zeit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zu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Ereignis (2:00–3:00)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KM_0_7_overall.png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KM_0_7_cuminc.png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Sagen: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„AKI häuft sich früh nach OP – klinisches Interventionsfenster.“</w:t>
      </w:r>
    </w:p>
    <w:p w14:paraId="5F5CB31B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 5 – GLM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Hauptergebnisse (3:00–4:20)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Forest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Plot (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S4_glm_cluster_or.csv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Sagen: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„OP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Dauer OR/h 1,147; Re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 OR 0,236; Alter OR/Jahr 0,861.“</w:t>
      </w:r>
    </w:p>
    <w:p w14:paraId="024FF365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 6 – Interaktion Dauer × 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OP (4:20–5:20)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interaction_slopes_forest.png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Sagen: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„Erst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OP: OR/h ≈ 1,204; Re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OP: OR/h ≈ 0,811; p ≈ 3,9·10⁻⁴.“</w:t>
      </w:r>
    </w:p>
    <w:p w14:paraId="50392256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Slide 7 – ML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Baseline &amp; Validierung (5:20–6:20)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Grafik: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ROC/PR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Kurven.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Sagen: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„ML bestätigt Signal: ROC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AUC 0,637; PR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AUC 0,538;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Brier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0,238.“</w:t>
      </w:r>
    </w:p>
    <w:p w14:paraId="3AE7235F" w14:textId="77777777" w:rsidR="002B78A2" w:rsidRPr="002B78A2" w:rsidRDefault="002B78A2" w:rsidP="002B7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Slide 8 – Implikationen &amp; Take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Home (6:20–7:00)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Bullets</w:t>
      </w:r>
      <w:proofErr w:type="spellEnd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Do₂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Ziele,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rSO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₂/NIRS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Monitoring, prospektive Validierung, CDSS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Integration.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Abschluss: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„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liefert reproduzierbare Evidenz;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Dauer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ist priorisiert.“</w:t>
      </w:r>
    </w:p>
    <w:p w14:paraId="5044D418" w14:textId="77777777" w:rsidR="002B78A2" w:rsidRPr="002B78A2" w:rsidRDefault="007104FB" w:rsidP="002B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104F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C53698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7B897BB9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2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Minuten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Diskussion – Q&amp;A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Cheat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noBreakHyphen/>
        <w:t>Sheet</w:t>
      </w:r>
    </w:p>
    <w:p w14:paraId="645C74B2" w14:textId="77777777" w:rsidR="002B78A2" w:rsidRPr="002B78A2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Kausalität vs. Assoziation?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Antwort (≤20 s):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GLM modelliert Assoziationen; Interaktion testet Heterogenität. Für Kausalität: prospektive Designs/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Instrumentvariablen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aktuell Hypothesengenerierung.</w:t>
      </w:r>
    </w:p>
    <w:p w14:paraId="49F5C0AE" w14:textId="77777777" w:rsidR="002B78A2" w:rsidRPr="002B78A2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Konfounder</w:t>
      </w:r>
      <w:proofErr w:type="spellEnd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Messbias</w:t>
      </w:r>
      <w:proofErr w:type="spellEnd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?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Antwort: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Justierung für Alter, Re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OP; 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Dauer robust. Re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Effekt wahrscheinlich selektionsbedingt (z. B. stabilere Patienten). Sensitivitätsanalysen geplant (z. B. CPB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Zeit, Komorbiditäten, Zentren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Effekte).</w:t>
      </w:r>
    </w:p>
    <w:p w14:paraId="73EDC240" w14:textId="77777777" w:rsidR="002B78A2" w:rsidRPr="002B78A2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Generalisierbarkeit/Externe Validierung?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Antwort: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Single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System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Daten; methodisch reproduzierbar (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Pipelines). Nächster Schritt: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Multizenter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 xml:space="preserve">Validierung,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Pre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Reg, öffentliches Repro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Package.</w:t>
      </w:r>
    </w:p>
    <w:p w14:paraId="034218CD" w14:textId="77777777" w:rsidR="002B78A2" w:rsidRPr="002B78A2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Fehlende Werte/Qualitätssicherung?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Antwort: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Systematische Prüfung; ~12 %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Missing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Imputation/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Robustheits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Checks dokumentiert; Ergebnisse stabil gegenüber realistischen Annahmen.</w:t>
      </w:r>
    </w:p>
    <w:p w14:paraId="19BE1437" w14:textId="77777777" w:rsidR="002B78A2" w:rsidRPr="002B78A2" w:rsidRDefault="002B78A2" w:rsidP="002B7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rSO</w:t>
      </w:r>
      <w:proofErr w:type="spellEnd"/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₂/NIRS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noBreakHyphen/>
        <w:t>Einbindung?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Antwort: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Klinisch plausibel und in Literatur gestützt; wird als Feature in Prospektiv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Phase ergänzt (Do₂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Ziele, NIRS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Trends).</w:t>
      </w:r>
    </w:p>
    <w:p w14:paraId="2C1A4E1D" w14:textId="77777777" w:rsidR="002B78A2" w:rsidRPr="002B78A2" w:rsidRDefault="007104FB" w:rsidP="002B78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104F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704633E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83367A2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t>Jury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noBreakHyphen/>
        <w:t>Score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noBreakHyphen/>
        <w:t>Booster (1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noBreakHyphen/>
        <w:t>Slide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de-DE"/>
          <w14:ligatures w14:val="none"/>
        </w:rPr>
        <w:noBreakHyphen/>
        <w:t>Backup)</w:t>
      </w:r>
    </w:p>
    <w:p w14:paraId="371B7510" w14:textId="77777777" w:rsidR="002B78A2" w:rsidRPr="002B78A2" w:rsidRDefault="002B78A2" w:rsidP="002B7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Neuheit: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Interaktionssignal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Dauer×Re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OP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EHR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Pipeline mit </w:t>
      </w:r>
      <w:proofErr w:type="spellStart"/>
      <w:r w:rsidRPr="002B78A2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ehrapy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der Pädiatrie.</w:t>
      </w:r>
    </w:p>
    <w:p w14:paraId="3366BE08" w14:textId="77777777" w:rsidR="002B78A2" w:rsidRPr="002B78A2" w:rsidRDefault="002B78A2" w:rsidP="002B7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Strenge: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Vorab definierte Endpunkte; GLM + ML; CIs, p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Werte, CV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Metriken.</w:t>
      </w:r>
    </w:p>
    <w:p w14:paraId="0794FCDF" w14:textId="77777777" w:rsidR="002B78A2" w:rsidRPr="002B78A2" w:rsidRDefault="002B78A2" w:rsidP="002B7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Klarheit: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1 Claim/Slide, große Zahlen, klinische Icons, ≥24 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pt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9B5A0D2" w14:textId="77777777" w:rsidR="002B78A2" w:rsidRPr="002B78A2" w:rsidRDefault="002B78A2" w:rsidP="002B7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Wirkung: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Konkrete intraoperative Hebel (Do₂, </w:t>
      </w:r>
      <w:proofErr w:type="spellStart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rSO</w:t>
      </w:r>
      <w:proofErr w:type="spellEnd"/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₂), CDSS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Pfad.</w:t>
      </w:r>
    </w:p>
    <w:p w14:paraId="47E77FC4" w14:textId="77777777" w:rsidR="002B78A2" w:rsidRPr="002B78A2" w:rsidRDefault="002B78A2" w:rsidP="002B7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Reproduzierbarkeit: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Fixe Datenpfade, Versionsangaben, Diagramme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Ordner.</w:t>
      </w:r>
    </w:p>
    <w:p w14:paraId="171D5633" w14:textId="77777777" w:rsidR="002B78A2" w:rsidRPr="002B78A2" w:rsidRDefault="002B78A2" w:rsidP="002B7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de-DE"/>
          <w14:ligatures w14:val="none"/>
        </w:rPr>
        <w:t>Nächste Schritte (wenn gewünscht)</w:t>
      </w:r>
    </w:p>
    <w:p w14:paraId="5B80ADC1" w14:textId="77777777" w:rsidR="002B78A2" w:rsidRPr="002B78A2" w:rsidRDefault="002B78A2" w:rsidP="002B7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Kürzung/Feinschliff Abstract auf exakte Wortgrenze der Ausschreibung.</w:t>
      </w:r>
    </w:p>
    <w:p w14:paraId="7296AD09" w14:textId="77777777" w:rsidR="002B78A2" w:rsidRPr="002B78A2" w:rsidRDefault="002B78A2" w:rsidP="002B7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Foliendeck (PPTX/PDF) mit deinen vorhandenen Grafiken: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KM_0_7_overall.png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KM_0_7_cuminc.png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Forest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interaction_slopes_forest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r w:rsidRPr="002B78A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ROC/PR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19793000" w14:textId="77777777" w:rsidR="002B78A2" w:rsidRPr="002B78A2" w:rsidRDefault="002B78A2" w:rsidP="002B7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7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Minuten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Sprechprobe (Time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Boxing) + Antworten auf Nachfragen (2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min</w:t>
      </w:r>
      <w:r w:rsidRPr="002B78A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noBreakHyphen/>
        <w:t>Drill).</w:t>
      </w:r>
    </w:p>
    <w:p w14:paraId="71FDDDD9" w14:textId="77777777" w:rsidR="002B78A2" w:rsidRDefault="002B78A2"/>
    <w:sectPr w:rsidR="002B78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534"/>
    <w:multiLevelType w:val="multilevel"/>
    <w:tmpl w:val="35A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EA7"/>
    <w:multiLevelType w:val="multilevel"/>
    <w:tmpl w:val="490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83609"/>
    <w:multiLevelType w:val="multilevel"/>
    <w:tmpl w:val="57A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B58A7"/>
    <w:multiLevelType w:val="multilevel"/>
    <w:tmpl w:val="8A50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0570D"/>
    <w:multiLevelType w:val="multilevel"/>
    <w:tmpl w:val="8954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003741">
    <w:abstractNumId w:val="1"/>
  </w:num>
  <w:num w:numId="2" w16cid:durableId="1256744011">
    <w:abstractNumId w:val="2"/>
  </w:num>
  <w:num w:numId="3" w16cid:durableId="2039500075">
    <w:abstractNumId w:val="4"/>
  </w:num>
  <w:num w:numId="4" w16cid:durableId="1832602148">
    <w:abstractNumId w:val="3"/>
  </w:num>
  <w:num w:numId="5" w16cid:durableId="97603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2"/>
    <w:rsid w:val="002B78A2"/>
    <w:rsid w:val="007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4993"/>
  <w15:chartTrackingRefBased/>
  <w15:docId w15:val="{BBC98BEF-1D89-6644-BDA0-4A48E1FC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8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78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78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78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78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78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78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78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78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78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78A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B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B78A2"/>
    <w:rPr>
      <w:b/>
      <w:bCs/>
    </w:rPr>
  </w:style>
  <w:style w:type="character" w:customStyle="1" w:styleId="apple-converted-space">
    <w:name w:val="apple-converted-space"/>
    <w:basedOn w:val="Absatz-Standardschriftart"/>
    <w:rsid w:val="002B78A2"/>
  </w:style>
  <w:style w:type="character" w:styleId="Hervorhebung">
    <w:name w:val="Emphasis"/>
    <w:basedOn w:val="Absatz-Standardschriftart"/>
    <w:uiPriority w:val="20"/>
    <w:qFormat/>
    <w:rsid w:val="002B78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1553</Words>
  <Characters>9788</Characters>
  <Application>Microsoft Office Word</Application>
  <DocSecurity>0</DocSecurity>
  <Lines>81</Lines>
  <Paragraphs>22</Paragraphs>
  <ScaleCrop>false</ScaleCrop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1</cp:revision>
  <dcterms:created xsi:type="dcterms:W3CDTF">2025-08-12T07:40:00Z</dcterms:created>
  <dcterms:modified xsi:type="dcterms:W3CDTF">2025-08-12T07:40:00Z</dcterms:modified>
</cp:coreProperties>
</file>