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5B57" w14:textId="0F0D527C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Tabelle (aus S4_glm_cluster_or.csv)</w:t>
      </w:r>
    </w:p>
    <w:p w14:paraId="37D8E1F6" w14:textId="77777777" w:rsidR="0007422C" w:rsidRPr="0007422C" w:rsidRDefault="0007422C" w:rsidP="0007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duration_hours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OR = 1.147 (95 %-KI 1.077–1.222), p = 2.1×10⁻⁵</w:t>
      </w:r>
    </w:p>
    <w:p w14:paraId="16616D8A" w14:textId="77777777" w:rsidR="0007422C" w:rsidRPr="0007422C" w:rsidRDefault="0007422C" w:rsidP="0007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Pro zusätzlicher Stunde OP-Dauer steigen die AKI-Odds um ca. +15 %. Signifikant.</w:t>
      </w:r>
    </w:p>
    <w:p w14:paraId="32B41270" w14:textId="77777777" w:rsidR="0007422C" w:rsidRPr="0007422C" w:rsidRDefault="0007422C" w:rsidP="0007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is_reop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(Re-OP vs. Erst-OP): OR = 0.236 (0.145–0.384), p ≈ 7.0×10⁻⁹</w:t>
      </w:r>
    </w:p>
    <w:p w14:paraId="41341B38" w14:textId="77777777" w:rsidR="0007422C" w:rsidRPr="0007422C" w:rsidRDefault="0007422C" w:rsidP="0007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Re-Operationen haben bei gleicher Dauer deutlich niedrigere AKI-Odds (≈ −76 %). Hoch signifikant.</w:t>
      </w:r>
    </w:p>
    <w:p w14:paraId="07050698" w14:textId="77777777" w:rsidR="0007422C" w:rsidRPr="0007422C" w:rsidRDefault="0007422C" w:rsidP="0007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Sex_norm_m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(männlich vs. Referenz): OR = 1.056 (0.843–1.322), p = 0.637</w:t>
      </w:r>
    </w:p>
    <w:p w14:paraId="66DAA120" w14:textId="77777777" w:rsidR="0007422C" w:rsidRPr="0007422C" w:rsidRDefault="0007422C" w:rsidP="0007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Kein statistisch signifikanter Zusammenhang.</w:t>
      </w:r>
    </w:p>
    <w:p w14:paraId="6C643365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B14A3AC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Einordnung (kurz):</w:t>
      </w:r>
    </w:p>
    <w:p w14:paraId="41D7F299" w14:textId="77777777" w:rsidR="0007422C" w:rsidRPr="0007422C" w:rsidRDefault="0007422C" w:rsidP="00074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Dieses Modell zeigt klar: OP-Dauer ist ein starker (kontinuierlicher) Risikofaktor.</w:t>
      </w:r>
    </w:p>
    <w:p w14:paraId="1482ADC1" w14:textId="77777777" w:rsidR="0007422C" w:rsidRPr="0007422C" w:rsidRDefault="0007422C" w:rsidP="00074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Der negative Haupteffekt von Re-OP ist ungewohnt; deine Interaktionsanalyse erklärt das: die Steigung der Dauer unterscheidet sich zwischen Erst-OP und Re-OP (p ≈ 3.9×10⁻⁴).</w:t>
      </w:r>
    </w:p>
    <w:p w14:paraId="7450743E" w14:textId="77777777" w:rsidR="0007422C" w:rsidRPr="0007422C" w:rsidRDefault="0007422C" w:rsidP="00074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Aus den Steigungen: Erst-OP OR/h = 1.20 (↑ +20 %), Re-OP OR/h = 0.81 (↓ −19 %, grenzwertig).</w:t>
      </w:r>
    </w:p>
    <w:p w14:paraId="4D885207" w14:textId="77777777" w:rsidR="0007422C" w:rsidRPr="0007422C" w:rsidRDefault="0007422C" w:rsidP="00074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Interpretation: Der Dauereffekt wirkt anders bei Re-OPs (mögliche Selektion/Kontext; im </w:t>
      </w: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Discussion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-Teil erwähnen).</w:t>
      </w:r>
    </w:p>
    <w:p w14:paraId="01BFB8C7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32062CA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Hinweis: In dieser OR-Tabelle ist Alter nicht aufgeführt → im aktuellen Hauptmodell nicht enthalten. Wenn du </w:t>
      </w: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age_years_at_op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mit adjustieren willst, aktivieren wir es einfach in der </w:t>
      </w: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Featureliste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(haben wir bereits dynamisch vorbereitet).</w:t>
      </w:r>
    </w:p>
    <w:p w14:paraId="7C7AB793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F0CDE5F" w14:textId="77777777" w:rsidR="0007422C" w:rsidRPr="0007422C" w:rsidRDefault="0007422C" w:rsidP="0007422C">
      <w:pPr>
        <w:pStyle w:val="p1"/>
      </w:pPr>
      <w:r w:rsidRPr="0007422C">
        <w:t>Formulierbare Sätze für den Ergebnisteil:</w:t>
      </w:r>
      <w:r>
        <w:t xml:space="preserve"> </w:t>
      </w:r>
    </w:p>
    <w:p w14:paraId="0BBBBA7B" w14:textId="77777777" w:rsidR="0007422C" w:rsidRDefault="0007422C" w:rsidP="0007422C">
      <w:pPr>
        <w:pStyle w:val="p1"/>
      </w:pPr>
      <w:r w:rsidRPr="0007422C">
        <w:t>„In der cluster-robusten Logit-Regression war die OP-Dauer signifikant mit höheren AKI-Odds assoziiert (OR pro Stunde = 1,15; 95 %-KI 1,08–1,22; p&lt;0,001). Re-Operationen zeigten im Vergleich zu Erst-Operationen niedrigere AKI-Odds (OR = 0,24; 95 %-KI 0,15–0,38; p&lt;0,001). Der Geschlechtsunterschied war nicht signifikant. Eine ergänzende Interaktionsanalyse ergab, dass der Dauereffekt zwischen Erst-OP und Re-OP signifikant differiert (Steigung: Erst-OP OR/h = 1,20; Re-OP OR/h = 0,81; p&lt;0,001).“</w:t>
      </w:r>
    </w:p>
    <w:p w14:paraId="72E7C56A" w14:textId="77777777" w:rsidR="006D47DC" w:rsidRDefault="006D47DC" w:rsidP="0007422C">
      <w:pPr>
        <w:pStyle w:val="p1"/>
      </w:pPr>
    </w:p>
    <w:p w14:paraId="2D073AD1" w14:textId="0968263E" w:rsidR="006D47DC" w:rsidRPr="0007422C" w:rsidRDefault="006D47DC" w:rsidP="0007422C">
      <w:pPr>
        <w:pStyle w:val="p1"/>
      </w:pPr>
      <w:r>
        <w:rPr>
          <w:noProof/>
        </w:rPr>
        <w:lastRenderedPageBreak/>
        <w:drawing>
          <wp:inline distT="0" distB="0" distL="0" distR="0" wp14:anchorId="7B8FC27B" wp14:editId="1767D8AF">
            <wp:extent cx="5760720" cy="3246755"/>
            <wp:effectExtent l="0" t="0" r="5080" b="4445"/>
            <wp:docPr id="757835172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5172" name="Grafik 1" descr="Ein Bild, das Text, Screenshot, Reihe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C41" w14:textId="77777777" w:rsidR="006D47DC" w:rsidRDefault="006D47DC" w:rsidP="006D47DC">
      <w:pPr>
        <w:pStyle w:val="StandardWeb"/>
        <w:rPr>
          <w:color w:val="000000"/>
        </w:rPr>
      </w:pPr>
      <w:r>
        <w:rPr>
          <w:color w:val="000000"/>
        </w:rPr>
        <w:t>Kurzinterpretation zum Plot „Alter vs. AKI (0–7 Tage)“:</w:t>
      </w:r>
    </w:p>
    <w:p w14:paraId="55159D3A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Verteilung: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 meisten OP-Episoden liegen im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sehr jungen 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(nahe 0–2 Jahre); nach rechts wird die Altersverteilung dünn.</w:t>
      </w:r>
    </w:p>
    <w:p w14:paraId="393D9E66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Outcome-Muster: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tritt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vor allem bei sehr jungen Kindern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auf; bei älteren Kindern überwiegt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AKI=0</w:t>
      </w:r>
      <w:r>
        <w:rPr>
          <w:color w:val="000000"/>
        </w:rPr>
        <w:t>, AKI-Fälle werden seltener.</w:t>
      </w:r>
    </w:p>
    <w:p w14:paraId="0BF29137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Trend (visuell):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 Punktwolke deutet auf 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inverse Beziehung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hin: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mit steigendem Alter sinkt die AKI-Wahrscheinlichkeit</w:t>
      </w:r>
      <w:r>
        <w:rPr>
          <w:color w:val="000000"/>
        </w:rPr>
        <w:t>.</w:t>
      </w:r>
      <w:r>
        <w:rPr>
          <w:color w:val="000000"/>
        </w:rPr>
        <w:br/>
        <w:t>→ Das passt zu unseren Modellresultaten (GLM: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OR/Jahr ≈ 0,86</w:t>
      </w:r>
      <w:r>
        <w:rPr>
          <w:color w:val="000000"/>
        </w:rPr>
        <w:t>).</w:t>
      </w:r>
    </w:p>
    <w:p w14:paraId="73B99C81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Klassenverhältnis: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Insgesamt mehr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AKI=0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(Klassenungleichgewicht), besonders in höheren Altersbereichen.</w:t>
      </w:r>
    </w:p>
    <w:p w14:paraId="32B6038A" w14:textId="77777777" w:rsidR="006D47DC" w:rsidRDefault="006D47DC" w:rsidP="006D47DC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Wichtig: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Aus dem </w:t>
      </w:r>
      <w:proofErr w:type="spellStart"/>
      <w:r>
        <w:rPr>
          <w:color w:val="000000"/>
        </w:rPr>
        <w:t>Scatter</w:t>
      </w:r>
      <w:proofErr w:type="spellEnd"/>
      <w:r>
        <w:rPr>
          <w:color w:val="000000"/>
        </w:rPr>
        <w:t xml:space="preserve"> allein lässt sich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keine exakte Rate pro 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ablesen (Überlagerung, </w:t>
      </w:r>
      <w:proofErr w:type="spellStart"/>
      <w:r>
        <w:rPr>
          <w:color w:val="000000"/>
        </w:rPr>
        <w:t>Jitter</w:t>
      </w:r>
      <w:proofErr w:type="spellEnd"/>
      <w:r>
        <w:rPr>
          <w:color w:val="000000"/>
        </w:rPr>
        <w:t>, ungleiche Fallzahlen pro Alter). Für eine präzise Aussage nutzen wir die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 xml:space="preserve"> AKI-Rate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logistische Trendkurve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(habe ich dir im Code vorbereitet). Zusätzlich lohnt sich eine Version mit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in Tagen</w:t>
      </w:r>
      <w:r>
        <w:rPr>
          <w:color w:val="000000"/>
        </w:rPr>
        <w:t xml:space="preserve">, um die </w:t>
      </w:r>
      <w:proofErr w:type="spellStart"/>
      <w:r>
        <w:rPr>
          <w:color w:val="000000"/>
        </w:rPr>
        <w:t>Neonaten</w:t>
      </w:r>
      <w:proofErr w:type="spellEnd"/>
      <w:r>
        <w:rPr>
          <w:color w:val="000000"/>
        </w:rPr>
        <w:t xml:space="preserve"> besser aufzulösen.</w:t>
      </w:r>
    </w:p>
    <w:p w14:paraId="77E5FF0A" w14:textId="084AD13F" w:rsidR="0007422C" w:rsidRPr="002571A2" w:rsidRDefault="002571A2" w:rsidP="0007422C">
      <w:pPr>
        <w:pStyle w:val="p1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94A10D7" wp14:editId="35EA093F">
            <wp:extent cx="5760720" cy="3246755"/>
            <wp:effectExtent l="0" t="0" r="5080" b="4445"/>
            <wp:docPr id="1598902333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2333" name="Grafik 2" descr="Ein Bild, das Text, Screenshot, Reihe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2497" w14:textId="77777777" w:rsidR="002571A2" w:rsidRDefault="0007422C" w:rsidP="002571A2">
      <w:pPr>
        <w:pStyle w:val="StandardWeb"/>
        <w:rPr>
          <w:color w:val="000000"/>
        </w:rPr>
      </w:pPr>
      <w:r w:rsidRPr="0007422C">
        <w:rPr>
          <w:rFonts w:ascii=".AppleSystemUIFont" w:hAnsi=".AppleSystemUIFont"/>
          <w:color w:val="FFFFFF"/>
          <w:sz w:val="26"/>
          <w:szCs w:val="26"/>
        </w:rPr>
        <w:t xml:space="preserve">„In </w:t>
      </w:r>
      <w:proofErr w:type="spellStart"/>
      <w:r w:rsidRPr="002571A2">
        <w:rPr>
          <w:rFonts w:ascii=".AppleSystemUIFont" w:hAnsi=".AppleSystemUIFont"/>
          <w:b/>
          <w:bCs/>
          <w:color w:val="FFFFFF"/>
          <w:sz w:val="26"/>
          <w:szCs w:val="26"/>
        </w:rPr>
        <w:t>d</w:t>
      </w:r>
      <w:r w:rsidR="002571A2">
        <w:rPr>
          <w:color w:val="000000"/>
        </w:rPr>
        <w:t>Kurzinterpretation</w:t>
      </w:r>
      <w:proofErr w:type="spellEnd"/>
      <w:r w:rsidR="002571A2">
        <w:rPr>
          <w:color w:val="000000"/>
        </w:rPr>
        <w:t xml:space="preserve"> zum Trend-Plot:</w:t>
      </w:r>
    </w:p>
    <w:p w14:paraId="54987452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Stark erhöhtes Risiko im sehr jungen Alter</w:t>
      </w:r>
      <w:r>
        <w:rPr>
          <w:color w:val="000000"/>
        </w:rPr>
        <w:t>: p(AKI) ist bei Neugeborenen/Infanten am höchsten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fällt steil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ersten Lebensjahren ab.</w:t>
      </w:r>
    </w:p>
    <w:p w14:paraId="77B341DB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Minimum im Schulalter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(~6–8 Jahre): hier liegt die geschätzte p(AKI)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am niedrigsten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(Logit-Kurve und LOESS konsistent).</w:t>
      </w:r>
    </w:p>
    <w:p w14:paraId="32F2671F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Leichte Zunahme bei Älteren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(&gt;12 J.): Beide Trends zeigen einen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flachen Anstieg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Quadrat-Marker (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>-Rate)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liegen dort aber spärlich → vermutlich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wenig n</w:t>
      </w:r>
      <w:r>
        <w:rPr>
          <w:color w:val="000000"/>
        </w:rPr>
        <w:t>, daher unsichere Schätzung.</w:t>
      </w:r>
    </w:p>
    <w:p w14:paraId="186ACDC8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Befund passt zur Inferenz: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wirkt protektiv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(GLM: OR/Jahr ≈ 0,86);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Nichtlinearität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erklärt, warum eine reine Linear-Annahme nicht ideal ist.</w:t>
      </w:r>
    </w:p>
    <w:p w14:paraId="54652A00" w14:textId="77777777" w:rsidR="002571A2" w:rsidRDefault="002571A2" w:rsidP="002571A2">
      <w:pPr>
        <w:pStyle w:val="StandardWeb"/>
        <w:rPr>
          <w:color w:val="000000"/>
        </w:rPr>
      </w:pPr>
      <w:r>
        <w:rPr>
          <w:color w:val="000000"/>
        </w:rPr>
        <w:t>Was ich daraus ableite (für Bericht/Meeting):</w:t>
      </w:r>
    </w:p>
    <w:p w14:paraId="4809329E" w14:textId="77777777" w:rsidR="002571A2" w:rsidRDefault="002571A2" w:rsidP="002571A2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Klinisch: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Jüngere Kinder sind besonders gefährdet → Monitoring/Do₂-Management priorisieren.</w:t>
      </w:r>
    </w:p>
    <w:p w14:paraId="23E7B177" w14:textId="31C80707" w:rsidR="002571A2" w:rsidRDefault="002571A2" w:rsidP="002571A2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Methodisch: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nichtlinear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modellieren (Splines/FP)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Konfidenzbänder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für die Kurven zeigen; die kleine „U-Form“ ab Jugendalter </w:t>
      </w:r>
      <w:r w:rsidRPr="002571A2">
        <w:rPr>
          <w:rStyle w:val="Fett"/>
          <w:rFonts w:eastAsiaTheme="majorEastAsia"/>
          <w:color w:val="FF0000"/>
        </w:rPr>
        <w:t>vorsichtig</w:t>
      </w:r>
      <w:r w:rsidRPr="002571A2">
        <w:rPr>
          <w:rStyle w:val="apple-converted-space"/>
          <w:rFonts w:eastAsiaTheme="majorEastAsia"/>
          <w:color w:val="FF0000"/>
        </w:rPr>
        <w:t> </w:t>
      </w:r>
      <w:r>
        <w:rPr>
          <w:color w:val="000000"/>
        </w:rPr>
        <w:t>interpretieren (geringe Fallzahl).</w:t>
      </w:r>
    </w:p>
    <w:p w14:paraId="0A8FE273" w14:textId="77777777" w:rsidR="002571A2" w:rsidRDefault="002571A2" w:rsidP="002571A2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Darstellung ergänzen: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Zweiter Plot mit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in Tagen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(Zoom auf 0–365/730 Tage) für die </w:t>
      </w:r>
      <w:proofErr w:type="spellStart"/>
      <w:r>
        <w:rPr>
          <w:color w:val="000000"/>
        </w:rPr>
        <w:t>Neonaten</w:t>
      </w:r>
      <w:proofErr w:type="spellEnd"/>
      <w:r>
        <w:rPr>
          <w:color w:val="000000"/>
        </w:rPr>
        <w:t>-Phase; optional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Stratifizierung nach Re-OP</w:t>
      </w:r>
      <w:r>
        <w:rPr>
          <w:color w:val="000000"/>
        </w:rPr>
        <w:t>, da wir dort Interaktionseffekte gesehen haben.</w:t>
      </w:r>
    </w:p>
    <w:p w14:paraId="15DEA3D2" w14:textId="77777777" w:rsidR="00F939DC" w:rsidRDefault="00F939DC" w:rsidP="00F939DC">
      <w:pPr>
        <w:pStyle w:val="StandardWeb"/>
        <w:rPr>
          <w:color w:val="000000"/>
        </w:rPr>
      </w:pPr>
    </w:p>
    <w:p w14:paraId="301AF519" w14:textId="15399A73" w:rsidR="00F939DC" w:rsidRDefault="00F939DC" w:rsidP="00F939DC">
      <w:pPr>
        <w:pStyle w:val="StandardWeb"/>
        <w:rPr>
          <w:color w:val="000000"/>
        </w:rPr>
      </w:pPr>
      <w:r>
        <w:rPr>
          <w:rFonts w:eastAsiaTheme="majorEastAsia"/>
          <w:b/>
          <w:bCs/>
          <w:noProof/>
          <w:color w:val="FF0000"/>
          <w14:ligatures w14:val="standardContextual"/>
        </w:rPr>
        <w:lastRenderedPageBreak/>
        <w:drawing>
          <wp:inline distT="0" distB="0" distL="0" distR="0" wp14:anchorId="5DE6E380" wp14:editId="7DF04564">
            <wp:extent cx="5760720" cy="3246755"/>
            <wp:effectExtent l="0" t="0" r="5080" b="4445"/>
            <wp:docPr id="1964173997" name="Grafik 3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3997" name="Grafik 3" descr="Ein Bild, das Text, Screenshot, Reihe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4CF" w14:textId="77777777" w:rsidR="001C2EB3" w:rsidRDefault="0007422C" w:rsidP="001C2EB3">
      <w:pPr>
        <w:pStyle w:val="StandardWeb"/>
        <w:numPr>
          <w:ilvl w:val="0"/>
          <w:numId w:val="6"/>
        </w:numPr>
        <w:rPr>
          <w:color w:val="000000"/>
        </w:rPr>
      </w:pPr>
      <w:proofErr w:type="spellStart"/>
      <w:r w:rsidRPr="002571A2">
        <w:rPr>
          <w:rFonts w:ascii=".AppleSystemUIFont" w:hAnsi=".AppleSystemUIFont"/>
          <w:b/>
          <w:bCs/>
          <w:color w:val="FFFFFF"/>
          <w:sz w:val="26"/>
          <w:szCs w:val="26"/>
        </w:rPr>
        <w:t>e</w:t>
      </w:r>
      <w:r w:rsidR="001C2EB3">
        <w:rPr>
          <w:rStyle w:val="Fett"/>
          <w:rFonts w:eastAsiaTheme="majorEastAsia"/>
          <w:color w:val="000000"/>
        </w:rPr>
        <w:t>Onset</w:t>
      </w:r>
      <w:proofErr w:type="spellEnd"/>
      <w:r w:rsidR="001C2EB3">
        <w:rPr>
          <w:rStyle w:val="Fett"/>
          <w:rFonts w:eastAsiaTheme="majorEastAsia"/>
          <w:color w:val="000000"/>
        </w:rPr>
        <w:t xml:space="preserve"> ist sehr früh:</w:t>
      </w:r>
      <w:r w:rsidR="001C2EB3">
        <w:rPr>
          <w:rStyle w:val="apple-converted-space"/>
          <w:rFonts w:eastAsiaTheme="majorEastAsia"/>
          <w:color w:val="000000"/>
        </w:rPr>
        <w:t> </w:t>
      </w:r>
      <w:r w:rsidR="001C2EB3">
        <w:rPr>
          <w:color w:val="000000"/>
        </w:rPr>
        <w:t>Die meisten AKI-Ereignisse treten</w:t>
      </w:r>
      <w:r w:rsidR="001C2EB3">
        <w:rPr>
          <w:rStyle w:val="apple-converted-space"/>
          <w:rFonts w:eastAsiaTheme="majorEastAsia"/>
          <w:color w:val="000000"/>
        </w:rPr>
        <w:t> </w:t>
      </w:r>
      <w:r w:rsidR="001C2EB3">
        <w:rPr>
          <w:rStyle w:val="Fett"/>
          <w:rFonts w:eastAsiaTheme="majorEastAsia"/>
          <w:color w:val="000000"/>
        </w:rPr>
        <w:t>am OP-Tag oder am 1.–2. Tag</w:t>
      </w:r>
      <w:r w:rsidR="001C2EB3">
        <w:rPr>
          <w:rStyle w:val="apple-converted-space"/>
          <w:rFonts w:eastAsiaTheme="majorEastAsia"/>
          <w:color w:val="000000"/>
        </w:rPr>
        <w:t> </w:t>
      </w:r>
      <w:r w:rsidR="001C2EB3">
        <w:rPr>
          <w:color w:val="000000"/>
        </w:rPr>
        <w:t>auf – über alle Altersgruppen.</w:t>
      </w:r>
    </w:p>
    <w:p w14:paraId="4F86DF0A" w14:textId="77777777" w:rsidR="001C2EB3" w:rsidRDefault="001C2EB3" w:rsidP="001C2EB3">
      <w:pPr>
        <w:pStyle w:val="StandardWeb"/>
        <w:numPr>
          <w:ilvl w:val="0"/>
          <w:numId w:val="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Kein klarer Altersgradient in der Latenz: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Bedingt darauf,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dass AKI auftritt</w:t>
      </w:r>
      <w:r>
        <w:rPr>
          <w:color w:val="000000"/>
        </w:rPr>
        <w:t>, sehe 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keinen deutlichen Trend</w:t>
      </w:r>
      <w:r>
        <w:rPr>
          <w:color w:val="000000"/>
        </w:rPr>
        <w:t>, dass Ältere später oder früher AKI bekommen. Einzelne Punkte bis Tag 5–7 sind selten (kleines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ervorhebung"/>
          <w:rFonts w:eastAsiaTheme="majorEastAsia"/>
          <w:color w:val="000000"/>
        </w:rPr>
        <w:t>n</w:t>
      </w:r>
      <w:r>
        <w:rPr>
          <w:color w:val="000000"/>
        </w:rPr>
        <w:t>).</w:t>
      </w:r>
    </w:p>
    <w:p w14:paraId="04275210" w14:textId="77777777" w:rsidR="001C2EB3" w:rsidRDefault="001C2EB3" w:rsidP="001C2EB3">
      <w:pPr>
        <w:pStyle w:val="StandardWeb"/>
        <w:numPr>
          <w:ilvl w:val="0"/>
          <w:numId w:val="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Implikation: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Das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beeinflusst vor allem die AKI-Wahrscheinlichkeit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(siehe GLM),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Zeit bis zum Ereignis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unter den AKI-Fällen. Klinisch: enges Monitoring v. a. in den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ersten 48 h</w:t>
      </w:r>
      <w:r>
        <w:rPr>
          <w:color w:val="000000"/>
        </w:rPr>
        <w:t>.</w:t>
      </w:r>
    </w:p>
    <w:p w14:paraId="7383D19A" w14:textId="77777777" w:rsidR="001C2EB3" w:rsidRDefault="001C2EB3" w:rsidP="001C2EB3">
      <w:pPr>
        <w:pStyle w:val="StandardWeb"/>
        <w:rPr>
          <w:color w:val="000000"/>
        </w:rPr>
      </w:pPr>
      <w:r>
        <w:rPr>
          <w:color w:val="000000"/>
        </w:rPr>
        <w:t>Wenn du magst, kann ich noch schnell prüfen/ergänzen:</w:t>
      </w:r>
    </w:p>
    <w:p w14:paraId="230CFE14" w14:textId="77777777" w:rsidR="001C2EB3" w:rsidRDefault="001C2EB3" w:rsidP="001C2EB3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Spearman-Korrelation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(Alter vs. Tage-bis-AKI)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Median/IQR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der Latenz nach Alters-</w:t>
      </w:r>
      <w:proofErr w:type="spellStart"/>
      <w:r>
        <w:rPr>
          <w:color w:val="000000"/>
        </w:rPr>
        <w:t>Tertilen</w:t>
      </w:r>
      <w:proofErr w:type="spellEnd"/>
      <w:r>
        <w:rPr>
          <w:color w:val="000000"/>
        </w:rPr>
        <w:t>.</w:t>
      </w:r>
    </w:p>
    <w:p w14:paraId="447C05C7" w14:textId="77777777" w:rsidR="001C2EB3" w:rsidRDefault="001C2EB3" w:rsidP="001C2EB3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LOESS-Kurve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>-Medians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Plot.</w:t>
      </w:r>
    </w:p>
    <w:p w14:paraId="64F68C31" w14:textId="77777777" w:rsidR="001C2EB3" w:rsidRDefault="001C2EB3" w:rsidP="001C2EB3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Qualitätscheck: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Wird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days_to_AKI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aus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 xml:space="preserve">Nahtzeitpunkt (End </w:t>
      </w:r>
      <w:proofErr w:type="spellStart"/>
      <w:r>
        <w:rPr>
          <w:rStyle w:val="Fett"/>
          <w:rFonts w:eastAsiaTheme="majorEastAsia"/>
          <w:color w:val="000000"/>
        </w:rPr>
        <w:t>of</w:t>
      </w:r>
      <w:proofErr w:type="spellEnd"/>
      <w:r>
        <w:rPr>
          <w:rStyle w:val="Fett"/>
          <w:rFonts w:eastAsiaTheme="majorEastAsia"/>
          <w:color w:val="000000"/>
        </w:rPr>
        <w:t xml:space="preserve"> </w:t>
      </w:r>
      <w:proofErr w:type="spellStart"/>
      <w:r>
        <w:rPr>
          <w:rStyle w:val="Fett"/>
          <w:rFonts w:eastAsiaTheme="majorEastAsia"/>
          <w:color w:val="000000"/>
        </w:rPr>
        <w:t>surgery</w:t>
      </w:r>
      <w:proofErr w:type="spellEnd"/>
      <w:r>
        <w:rPr>
          <w:rStyle w:val="Fett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berechnet und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Stunden</w:t>
      </w:r>
      <w:r>
        <w:rPr>
          <w:color w:val="000000"/>
        </w:rPr>
        <w:t>? (Tage runden erzeugt die „Stufen“. Stunden wären feinauflösender.)</w:t>
      </w:r>
    </w:p>
    <w:p w14:paraId="57836065" w14:textId="77777777" w:rsidR="00922D62" w:rsidRDefault="0060361A" w:rsidP="00922D62">
      <w:pPr>
        <w:pStyle w:val="StandardWeb"/>
      </w:pPr>
      <w:r>
        <w:rPr>
          <w:rFonts w:ascii=".AppleSystemUIFont" w:hAnsi=".AppleSystemUIFont"/>
          <w:b/>
          <w:bCs/>
          <w:noProof/>
          <w:color w:val="FFFFFF"/>
          <w:sz w:val="26"/>
          <w:szCs w:val="26"/>
        </w:rPr>
        <w:lastRenderedPageBreak/>
        <w:drawing>
          <wp:inline distT="0" distB="0" distL="0" distR="0" wp14:anchorId="555E35E6" wp14:editId="16AD1D01">
            <wp:extent cx="5760720" cy="3246755"/>
            <wp:effectExtent l="0" t="0" r="5080" b="4445"/>
            <wp:docPr id="1845647069" name="Grafik 4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47069" name="Grafik 4" descr="Ein Bild, das Text, Screenshot, Reihe, Diagramm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22C" w:rsidRPr="002571A2">
        <w:rPr>
          <w:rFonts w:ascii=".AppleSystemUIFont" w:hAnsi=".AppleSystemUIFont"/>
          <w:b/>
          <w:bCs/>
          <w:color w:val="FFFFFF"/>
          <w:sz w:val="26"/>
          <w:szCs w:val="26"/>
        </w:rPr>
        <w:t>r</w:t>
      </w:r>
      <w:r w:rsidR="0007422C" w:rsidRPr="0007422C">
        <w:rPr>
          <w:rFonts w:ascii=".AppleSystemUIFont" w:hAnsi=".AppleSystemUIFont"/>
          <w:color w:val="FFFFFF"/>
          <w:sz w:val="26"/>
          <w:szCs w:val="26"/>
        </w:rPr>
        <w:t xml:space="preserve"> cluster-robusten Logit-Regression war die OP-Dauer signifikant mit höheren A</w:t>
      </w:r>
      <w:proofErr w:type="gramStart"/>
      <w:r w:rsidR="00922D62">
        <w:rPr>
          <w:rFonts w:hAnsi="Symbol"/>
        </w:rPr>
        <w:t></w:t>
      </w:r>
      <w:r w:rsidR="00922D62">
        <w:t xml:space="preserve">  </w:t>
      </w:r>
      <w:r w:rsidR="00922D62">
        <w:rPr>
          <w:rStyle w:val="Fett"/>
          <w:rFonts w:eastAsiaTheme="majorEastAsia"/>
        </w:rPr>
        <w:t>AKI</w:t>
      </w:r>
      <w:proofErr w:type="gramEnd"/>
      <w:r w:rsidR="00922D62">
        <w:rPr>
          <w:rStyle w:val="Fett"/>
          <w:rFonts w:eastAsiaTheme="majorEastAsia"/>
        </w:rPr>
        <w:t xml:space="preserve"> tritt überwiegend sehr früh auf.</w:t>
      </w:r>
      <w:r w:rsidR="00922D62">
        <w:rPr>
          <w:rStyle w:val="apple-converted-space"/>
          <w:rFonts w:eastAsiaTheme="majorEastAsia"/>
        </w:rPr>
        <w:t> </w:t>
      </w:r>
      <w:r w:rsidR="00922D62">
        <w:t>Der Großteil der Punkte liegt bei</w:t>
      </w:r>
      <w:r w:rsidR="00922D62">
        <w:rPr>
          <w:rStyle w:val="apple-converted-space"/>
          <w:rFonts w:eastAsiaTheme="majorEastAsia"/>
        </w:rPr>
        <w:t> </w:t>
      </w:r>
      <w:r w:rsidR="00922D62">
        <w:rPr>
          <w:rStyle w:val="Fett"/>
          <w:rFonts w:eastAsiaTheme="majorEastAsia"/>
        </w:rPr>
        <w:t>Tag 0–2</w:t>
      </w:r>
      <w:r w:rsidR="00922D62">
        <w:t>. Das bestätigt: das</w:t>
      </w:r>
      <w:r w:rsidR="00922D62">
        <w:rPr>
          <w:rStyle w:val="apple-converted-space"/>
          <w:rFonts w:eastAsiaTheme="majorEastAsia"/>
        </w:rPr>
        <w:t> </w:t>
      </w:r>
      <w:r w:rsidR="00922D62">
        <w:rPr>
          <w:rStyle w:val="Fett"/>
          <w:rFonts w:eastAsiaTheme="majorEastAsia"/>
        </w:rPr>
        <w:t>kritische Überwachungsfenster sind die ersten 48 h</w:t>
      </w:r>
      <w:r w:rsidR="00922D62">
        <w:rPr>
          <w:rStyle w:val="apple-converted-space"/>
          <w:rFonts w:eastAsiaTheme="majorEastAsia"/>
        </w:rPr>
        <w:t> </w:t>
      </w:r>
      <w:r w:rsidR="00922D62">
        <w:t>nach OP – unabhängig vom Alter.</w:t>
      </w:r>
    </w:p>
    <w:p w14:paraId="6615E632" w14:textId="77777777" w:rsidR="00922D62" w:rsidRDefault="00922D62" w:rsidP="00922D62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LOESS</w:t>
      </w:r>
      <w:proofErr w:type="gramEnd"/>
      <w:r>
        <w:rPr>
          <w:rStyle w:val="Fett"/>
          <w:rFonts w:eastAsiaTheme="majorEastAsia"/>
        </w:rPr>
        <w:t xml:space="preserve"> zeigt nur einen flachen Alters-Trend.</w:t>
      </w:r>
      <w:r>
        <w:rPr>
          <w:rStyle w:val="apple-converted-space"/>
          <w:rFonts w:eastAsiaTheme="majorEastAsia"/>
        </w:rPr>
        <w:t> </w:t>
      </w:r>
      <w:r>
        <w:t>Ab ~10 J. steigt die geschätzte Latenz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leicht</w:t>
      </w:r>
      <w:r>
        <w:rPr>
          <w:rStyle w:val="apple-converted-space"/>
          <w:rFonts w:eastAsiaTheme="majorEastAsia"/>
        </w:rPr>
        <w:t> </w:t>
      </w:r>
      <w:r>
        <w:t>an, aber: in diesem Bereich ist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n klein</w:t>
      </w:r>
      <w:r>
        <w:rPr>
          <w:rStyle w:val="apple-converted-space"/>
          <w:rFonts w:eastAsiaTheme="majorEastAsia"/>
        </w:rPr>
        <w:t> </w:t>
      </w:r>
      <w:r>
        <w:t>→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unsicher</w:t>
      </w:r>
      <w:r>
        <w:t>. Inhaltlich bleibt: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Alter beeinflusst vor allem die AKI-Wahrscheinlichkeit</w:t>
      </w:r>
      <w:r>
        <w:t>,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nicht</w:t>
      </w:r>
      <w:r>
        <w:rPr>
          <w:rStyle w:val="apple-converted-space"/>
          <w:rFonts w:eastAsiaTheme="majorEastAsia"/>
        </w:rPr>
        <w:t> </w:t>
      </w:r>
      <w:r>
        <w:t>die Zeit bis zum Ereignis (wenn AKI auftritt).</w:t>
      </w:r>
    </w:p>
    <w:p w14:paraId="712CEE64" w14:textId="77777777" w:rsidR="00922D62" w:rsidRDefault="00922D62" w:rsidP="00922D62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Stufung</w:t>
      </w:r>
      <w:proofErr w:type="gramEnd"/>
      <w:r>
        <w:rPr>
          <w:rStyle w:val="Fett"/>
          <w:rFonts w:eastAsiaTheme="majorEastAsia"/>
        </w:rPr>
        <w:t xml:space="preserve"> der y-Werte</w:t>
      </w:r>
      <w:r>
        <w:rPr>
          <w:rStyle w:val="apple-converted-space"/>
          <w:rFonts w:eastAsiaTheme="majorEastAsia"/>
        </w:rPr>
        <w:t> </w:t>
      </w:r>
      <w:r>
        <w:t>(0,1,2,…) deutet auf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Tage-</w:t>
      </w:r>
      <w:proofErr w:type="spellStart"/>
      <w:r>
        <w:rPr>
          <w:rStyle w:val="Fett"/>
          <w:rFonts w:eastAsiaTheme="majorEastAsia"/>
        </w:rPr>
        <w:t>Diskretisierung</w:t>
      </w:r>
      <w:proofErr w:type="spellEnd"/>
      <w:r>
        <w:rPr>
          <w:rStyle w:val="apple-converted-space"/>
          <w:rFonts w:eastAsiaTheme="majorEastAsia"/>
        </w:rPr>
        <w:t> </w:t>
      </w:r>
      <w:r>
        <w:t>hin. Einzelne späte Onsets (5–7 Tage) sind</w:t>
      </w:r>
      <w:r>
        <w:rPr>
          <w:rStyle w:val="apple-converted-space"/>
          <w:rFonts w:eastAsiaTheme="majorEastAsia"/>
        </w:rPr>
        <w:t> </w:t>
      </w:r>
      <w:proofErr w:type="gramStart"/>
      <w:r>
        <w:rPr>
          <w:rStyle w:val="Fett"/>
          <w:rFonts w:eastAsiaTheme="majorEastAsia"/>
        </w:rPr>
        <w:t>selten</w:t>
      </w:r>
      <w:r>
        <w:t>(</w:t>
      </w:r>
      <w:proofErr w:type="gramEnd"/>
      <w:r>
        <w:t>Ausreißer/kleines n).</w:t>
      </w:r>
    </w:p>
    <w:p w14:paraId="511E46B8" w14:textId="77777777" w:rsidR="00922D62" w:rsidRDefault="00922D62" w:rsidP="00922D62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Haupttext (2 Abbildungen):</w:t>
      </w:r>
    </w:p>
    <w:p w14:paraId="118BE5DA" w14:textId="77777777" w:rsidR="00922D62" w:rsidRDefault="00922D62" w:rsidP="00922D62">
      <w:pPr>
        <w:pStyle w:val="StandardWeb"/>
        <w:numPr>
          <w:ilvl w:val="0"/>
          <w:numId w:val="8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Alter vs. p(AKI)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Trendplot mit natürlichen Splines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+ 95 %-CI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 xml:space="preserve"> Rate</w:t>
      </w:r>
      <w:r>
        <w:rPr>
          <w:color w:val="000000"/>
        </w:rPr>
        <w:t>.</w:t>
      </w:r>
      <w:r>
        <w:rPr>
          <w:color w:val="000000"/>
        </w:rPr>
        <w:br/>
        <w:t>→ transportiert die Kernaussage (Nichtlinearität, Alter protektiv).</w:t>
      </w:r>
    </w:p>
    <w:p w14:paraId="3EFD89FA" w14:textId="77777777" w:rsidR="00922D62" w:rsidRDefault="00922D62" w:rsidP="00922D62">
      <w:pPr>
        <w:pStyle w:val="StandardWeb"/>
        <w:numPr>
          <w:ilvl w:val="0"/>
          <w:numId w:val="8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Nur AKI-Fälle: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Hervorhebung"/>
          <w:rFonts w:eastAsiaTheme="majorEastAsia"/>
          <w:b/>
          <w:bCs/>
          <w:color w:val="000000"/>
        </w:rPr>
        <w:t>Stunden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Fett"/>
          <w:rFonts w:eastAsiaTheme="majorEastAsia"/>
          <w:color w:val="000000"/>
        </w:rPr>
        <w:t>bis AKI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Scatter</w:t>
      </w:r>
      <w:proofErr w:type="spellEnd"/>
      <w:r>
        <w:rPr>
          <w:color w:val="000000"/>
        </w:rPr>
        <w:t xml:space="preserve"> + LOESS.</w:t>
      </w:r>
      <w:r>
        <w:rPr>
          <w:color w:val="000000"/>
        </w:rPr>
        <w:br/>
        <w:t>→ zeigt das frühe Interventionsfenster (0–48 h) klarer als „Tage“.</w:t>
      </w:r>
    </w:p>
    <w:p w14:paraId="1FA314FD" w14:textId="77777777" w:rsidR="00922D62" w:rsidRDefault="00922D62" w:rsidP="00922D62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Anhang/Supplement (2 Abbildungen):</w:t>
      </w:r>
      <w:r>
        <w:rPr>
          <w:color w:val="000000"/>
        </w:rPr>
        <w:br/>
        <w:t>3)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Roh-</w:t>
      </w:r>
      <w:proofErr w:type="spellStart"/>
      <w:r>
        <w:rPr>
          <w:rStyle w:val="Fett"/>
          <w:rFonts w:eastAsiaTheme="majorEastAsia"/>
          <w:color w:val="000000"/>
        </w:rPr>
        <w:t>Scatter</w:t>
      </w:r>
      <w:proofErr w:type="spellEnd"/>
      <w:r>
        <w:rPr>
          <w:rStyle w:val="Fett"/>
          <w:rFonts w:eastAsiaTheme="majorEastAsia"/>
          <w:color w:val="000000"/>
        </w:rPr>
        <w:t xml:space="preserve"> Alter vs. AKI (</w:t>
      </w:r>
      <w:proofErr w:type="spellStart"/>
      <w:r>
        <w:rPr>
          <w:rStyle w:val="Fett"/>
          <w:rFonts w:eastAsiaTheme="majorEastAsia"/>
          <w:color w:val="000000"/>
        </w:rPr>
        <w:t>Jitter</w:t>
      </w:r>
      <w:proofErr w:type="spellEnd"/>
      <w:r>
        <w:rPr>
          <w:rStyle w:val="Fett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Transparenz der Rohdaten.</w:t>
      </w:r>
      <w:r>
        <w:rPr>
          <w:color w:val="000000"/>
        </w:rPr>
        <w:br/>
        <w:t>4)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Nur AKI-Fälle: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Hervorhebung"/>
          <w:rFonts w:eastAsiaTheme="majorEastAsia"/>
          <w:b/>
          <w:bCs/>
          <w:color w:val="000000"/>
        </w:rPr>
        <w:t>Tage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Fett"/>
          <w:rFonts w:eastAsiaTheme="majorEastAsia"/>
          <w:color w:val="000000"/>
        </w:rPr>
        <w:t>bis AKI + LOESS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kann drinbleiben, wird aber durch die Stunden-Version inhaltlich ersetzt.</w:t>
      </w:r>
    </w:p>
    <w:p w14:paraId="03C8641D" w14:textId="77777777" w:rsidR="00922D62" w:rsidRDefault="00922D62" w:rsidP="00922D62">
      <w:pPr>
        <w:pStyle w:val="StandardWeb"/>
        <w:rPr>
          <w:color w:val="000000"/>
        </w:rPr>
      </w:pPr>
      <w:r>
        <w:rPr>
          <w:color w:val="000000"/>
        </w:rPr>
        <w:t>Bildunterschriften (wissenschaftlich, sachlich):</w:t>
      </w:r>
    </w:p>
    <w:p w14:paraId="39B55C57" w14:textId="77777777" w:rsidR="00922D62" w:rsidRDefault="00922D62" w:rsidP="00922D62">
      <w:pPr>
        <w:pStyle w:val="StandardWeb"/>
        <w:numPr>
          <w:ilvl w:val="0"/>
          <w:numId w:val="9"/>
        </w:numPr>
        <w:rPr>
          <w:color w:val="000000"/>
        </w:rPr>
      </w:pPr>
      <w:r>
        <w:rPr>
          <w:rStyle w:val="Hervorhebung"/>
          <w:rFonts w:eastAsiaTheme="majorEastAsia"/>
          <w:color w:val="000000"/>
        </w:rPr>
        <w:t>Abb. X.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 xml:space="preserve">Alter vs. </w:t>
      </w:r>
      <w:proofErr w:type="gramStart"/>
      <w:r>
        <w:rPr>
          <w:rStyle w:val="Fett"/>
          <w:rFonts w:eastAsiaTheme="majorEastAsia"/>
          <w:color w:val="000000"/>
        </w:rPr>
        <w:t>p(</w:t>
      </w:r>
      <w:proofErr w:type="gramEnd"/>
      <w:r>
        <w:rPr>
          <w:rStyle w:val="Fett"/>
          <w:rFonts w:eastAsiaTheme="majorEastAsia"/>
          <w:color w:val="000000"/>
        </w:rPr>
        <w:t>AKI 0–7 Tage).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Logistisches GLM mit natürlichen kubischen Splines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5), 95 %-Konfidenzband; Quadrate: empirische AKI-Rate je Alters-Quantil. Die geschätzte p(AKI) nimmt mit dem Alter ab, Minimum im Schulalter, danach flacher Anstieg (geringes n).</w:t>
      </w:r>
    </w:p>
    <w:p w14:paraId="7DA44B18" w14:textId="77777777" w:rsidR="00922D62" w:rsidRDefault="00922D62" w:rsidP="00922D62">
      <w:pPr>
        <w:pStyle w:val="StandardWeb"/>
        <w:numPr>
          <w:ilvl w:val="0"/>
          <w:numId w:val="9"/>
        </w:numPr>
        <w:rPr>
          <w:color w:val="000000"/>
        </w:rPr>
      </w:pPr>
      <w:r>
        <w:rPr>
          <w:rStyle w:val="Hervorhebung"/>
          <w:rFonts w:eastAsiaTheme="majorEastAsia"/>
          <w:color w:val="000000"/>
        </w:rPr>
        <w:lastRenderedPageBreak/>
        <w:t>Abb. Y.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Nur</w:t>
      </w:r>
      <w:proofErr w:type="spellEnd"/>
      <w:r>
        <w:rPr>
          <w:rStyle w:val="Fett"/>
          <w:rFonts w:eastAsiaTheme="majorEastAsia"/>
          <w:color w:val="000000"/>
        </w:rPr>
        <w:t xml:space="preserve"> AKI-Fälle: Stunden bis AKI nach OP.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Punkte: einzelne OP-Episoden; gestrichelte Linie: LOESS-Glättung. Der Onset liegt überwiegend in den ersten 48 h.</w:t>
      </w:r>
    </w:p>
    <w:p w14:paraId="22E1E197" w14:textId="77777777" w:rsidR="00922D62" w:rsidRDefault="00922D62" w:rsidP="00922D62">
      <w:pPr>
        <w:pStyle w:val="StandardWeb"/>
        <w:rPr>
          <w:color w:val="000000"/>
        </w:rPr>
      </w:pPr>
      <w:r>
        <w:rPr>
          <w:color w:val="000000"/>
        </w:rPr>
        <w:t>Formales (für die Arbeit):</w:t>
      </w:r>
    </w:p>
    <w:p w14:paraId="4E9819B9" w14:textId="77777777" w:rsidR="00922D62" w:rsidRDefault="00922D62" w:rsidP="00922D62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Einheitlicher Stil (DPI, Schrift, Achsentitel/Einheiten),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im Text/Legende nennen.</w:t>
      </w:r>
    </w:p>
    <w:p w14:paraId="3C1FAD11" w14:textId="77777777" w:rsidR="00922D62" w:rsidRDefault="00922D62" w:rsidP="00922D62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Im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Methodik-Kapitel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kurz angeben: </w:t>
      </w:r>
      <w:proofErr w:type="spellStart"/>
      <w:r>
        <w:rPr>
          <w:color w:val="000000"/>
        </w:rPr>
        <w:t>Jitter</w:t>
      </w:r>
      <w:proofErr w:type="spellEnd"/>
      <w:r>
        <w:rPr>
          <w:color w:val="000000"/>
        </w:rPr>
        <w:t>-Amplitude, LOESS-Parameter, Splines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), Software/Versionen.</w:t>
      </w:r>
    </w:p>
    <w:p w14:paraId="263F3D5E" w14:textId="77777777" w:rsidR="00922D62" w:rsidRDefault="00922D62" w:rsidP="00922D62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Ergebnis-Zeitform: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Vergangenheit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(„Die Kurve zeigte…“), sachlich-neutral.</w:t>
      </w:r>
    </w:p>
    <w:p w14:paraId="7B6A227D" w14:textId="77777777" w:rsidR="00E01FEA" w:rsidRDefault="0007422C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KI-</w:t>
      </w:r>
      <w:r w:rsidR="005C2C4B"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val="en-US" w:eastAsia="de-DE"/>
        </w:rPr>
        <w:drawing>
          <wp:inline distT="0" distB="0" distL="0" distR="0" wp14:anchorId="424505F1" wp14:editId="5572C36F">
            <wp:extent cx="5760720" cy="3422015"/>
            <wp:effectExtent l="0" t="0" r="5080" b="0"/>
            <wp:docPr id="1399161872" name="Grafik 5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61872" name="Grafik 5" descr="Ein Bild, das Text, Screenshot, Diagramm, Reih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 1,08–1,22; p&lt;0,001). </w:t>
      </w:r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Re-Operationen zeigten im Vergleich zu Erst-Operationen </w:t>
      </w:r>
      <w:proofErr w:type="spellStart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ni</w:t>
      </w:r>
      <w:proofErr w:type="spellEnd"/>
    </w:p>
    <w:p w14:paraId="494C6BAF" w14:textId="77777777" w:rsidR="00E01FEA" w:rsidRDefault="00E01FEA" w:rsidP="0007422C">
      <w:pPr>
        <w:pBdr>
          <w:bottom w:val="thinThickThinMediumGap" w:sz="18" w:space="1" w:color="auto"/>
        </w:pBd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</w:p>
    <w:p w14:paraId="2F8BF912" w14:textId="77777777" w:rsidR="00E01FEA" w:rsidRPr="00E01FEA" w:rsidRDefault="00E01FEA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val="en-US" w:eastAsia="de-DE"/>
          <w14:ligatures w14:val="none"/>
        </w:rPr>
      </w:pPr>
      <w:r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val="en-US" w:eastAsia="de-DE"/>
          <w14:ligatures w14:val="none"/>
        </w:rPr>
        <w:t>###</w:t>
      </w:r>
    </w:p>
    <w:p w14:paraId="13594E05" w14:textId="0C7C73CD" w:rsidR="00E01FEA" w:rsidRPr="00E01FEA" w:rsidRDefault="00E01FEA" w:rsidP="00E01FEA">
      <w:pPr>
        <w:pStyle w:val="berschrift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val="en-US" w:eastAsia="de-DE"/>
        </w:rPr>
        <w:lastRenderedPageBreak/>
        <w:drawing>
          <wp:inline distT="0" distB="0" distL="0" distR="0" wp14:anchorId="36D1A0B1" wp14:editId="44CA1BD0">
            <wp:extent cx="5760720" cy="3417570"/>
            <wp:effectExtent l="0" t="0" r="5080" b="0"/>
            <wp:docPr id="612327286" name="Grafik 6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7286" name="Grafik 6" descr="Ein Bild, das Text, Screenshot, Diagramm, Reih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22C"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val="en-US" w:eastAsia="de-DE"/>
          <w14:ligatures w14:val="none"/>
        </w:rPr>
        <w:t xml:space="preserve">ere AKI-Odds (OR = 0,24; 95 %-KI 0,15–0,38; p&lt;0,001). </w:t>
      </w:r>
      <w:r w:rsidR="0007422C"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Der Geschlechtsunterschied war nicht signifikant. Eine ergänzende 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Abb. – Alter vs. p(AKI) (Splines + 95%-CI)</w:t>
      </w:r>
    </w:p>
    <w:p w14:paraId="6412DB46" w14:textId="77777777" w:rsidR="00E01FEA" w:rsidRPr="00E01FEA" w:rsidRDefault="00E01FEA" w:rsidP="00E01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Nichtlinearer Zusammenhang: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p(AKI) ist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hoch im sehr jungen Alter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bleibt im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frühen Kindesalter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erhöht (Peak ~5–8 J.), sinkt dann bis ins Jugendalter deutlich.</w:t>
      </w:r>
    </w:p>
    <w:p w14:paraId="4272F4E1" w14:textId="77777777" w:rsidR="00E01FEA" w:rsidRPr="00E01FEA" w:rsidRDefault="00E01FEA" w:rsidP="00E01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Binned</w:t>
      </w:r>
      <w:proofErr w:type="spellEnd"/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-Raten (Quadrate)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bestätigen die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hohe Rate bei Neugeborenen/Säuglingen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die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Breite der CI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an den Rändern zeigt wenig n.</w:t>
      </w:r>
    </w:p>
    <w:p w14:paraId="4F293D85" w14:textId="77777777" w:rsidR="00E01FEA" w:rsidRPr="00E01FEA" w:rsidRDefault="00E01FEA" w:rsidP="00E01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Warum kann das vom GLM-OR (0,86/Jahr) abweichen?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Plot ist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univariabel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im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multivariablen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GLM (mit </w:t>
      </w:r>
      <w:proofErr w:type="spellStart"/>
      <w:r w:rsidRPr="00E01F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is_reop</w:t>
      </w:r>
      <w:proofErr w:type="spellEnd"/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E01F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duration_hours</w:t>
      </w:r>
      <w:proofErr w:type="spellEnd"/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wird Alter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protektiv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→ Unterschied =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Konfundierung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(z. B. komplexere Eingriffe/OP-Dauer in bestimmten Altersfenstern).</w:t>
      </w:r>
    </w:p>
    <w:p w14:paraId="7C29F2BA" w14:textId="56EE0AEA" w:rsidR="00E01FEA" w:rsidRPr="00E01FEA" w:rsidRDefault="00E01FEA" w:rsidP="00E01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Abb. – Stratifiziert nach Re-OP (Splines + 95%-CI)</w:t>
      </w:r>
    </w:p>
    <w:p w14:paraId="7051BA7C" w14:textId="77777777" w:rsidR="00E01FEA" w:rsidRPr="00E01FEA" w:rsidRDefault="00E01FEA" w:rsidP="00E01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Klare Trennung: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Erst-OP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hat über (fast) alle Altersbereiche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höhere p(AKI)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als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Re-OP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0A6C1D10" w14:textId="77777777" w:rsidR="00E01FEA" w:rsidRPr="00E01FEA" w:rsidRDefault="00E01FEA" w:rsidP="00E01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Weite CI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an den Extremen (v. a. Re-OP, älter &gt;15 J.) =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kleines n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→ vorsichtig interpretieren.</w:t>
      </w:r>
    </w:p>
    <w:p w14:paraId="70A3A595" w14:textId="77777777" w:rsidR="00E01FEA" w:rsidRPr="00E01FEA" w:rsidRDefault="00E01FEA" w:rsidP="00E01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Konsistent mit euren Inferenz-Ergebnissen: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Re-OP OR≈0,236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(selektions-/konfundierungsbedingt).</w:t>
      </w:r>
    </w:p>
    <w:p w14:paraId="339D5879" w14:textId="77777777" w:rsidR="00531D23" w:rsidRDefault="0007422C" w:rsidP="00531D23">
      <w:pPr>
        <w:pStyle w:val="berschrift2"/>
        <w:rPr>
          <w:color w:val="000000"/>
        </w:rPr>
      </w:pPr>
      <w:proofErr w:type="spellStart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Inter</w:t>
      </w:r>
      <w:r w:rsidR="00531D23">
        <w:rPr>
          <w:color w:val="000000"/>
        </w:rPr>
        <w:t>Bildunterschriften</w:t>
      </w:r>
      <w:proofErr w:type="spellEnd"/>
      <w:r w:rsidR="00531D23">
        <w:rPr>
          <w:color w:val="000000"/>
        </w:rPr>
        <w:t xml:space="preserve"> (direkt so verwendbar)</w:t>
      </w:r>
    </w:p>
    <w:p w14:paraId="3657E184" w14:textId="77777777" w:rsidR="00531D23" w:rsidRDefault="00531D23" w:rsidP="00531D23">
      <w:pPr>
        <w:pStyle w:val="StandardWeb"/>
        <w:numPr>
          <w:ilvl w:val="0"/>
          <w:numId w:val="1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 xml:space="preserve">Abb. X. Alter vs. </w:t>
      </w:r>
      <w:proofErr w:type="gramStart"/>
      <w:r>
        <w:rPr>
          <w:rStyle w:val="Fett"/>
          <w:rFonts w:eastAsiaTheme="majorEastAsia"/>
          <w:color w:val="000000"/>
        </w:rPr>
        <w:t>p(</w:t>
      </w:r>
      <w:proofErr w:type="gramEnd"/>
      <w:r>
        <w:rPr>
          <w:rStyle w:val="Fett"/>
          <w:rFonts w:eastAsiaTheme="majorEastAsia"/>
          <w:color w:val="000000"/>
        </w:rPr>
        <w:t>AKI 0–7 Tage).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Univariables logistisches GLM mit natürlichen kubischen Splines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5), 95 %-Konfidenzband. Quadrate: empirische AKI-Rate je Alters-Quantil. p(AKI) ist im frühen Kindesalter erhöht und nimmt im Jugendalter ab; die Ränder haben breite CI (geringes n).</w:t>
      </w:r>
    </w:p>
    <w:p w14:paraId="64734A56" w14:textId="77777777" w:rsidR="00531D23" w:rsidRDefault="00531D23" w:rsidP="00531D23">
      <w:pPr>
        <w:pStyle w:val="StandardWeb"/>
        <w:numPr>
          <w:ilvl w:val="0"/>
          <w:numId w:val="1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lastRenderedPageBreak/>
        <w:t>Abb. Y. Alter vs. p(AKI) nach OP-Typ.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Univariables Splines-Modell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 mit 95 %-CI, stratifiziert nach Erst-OP und Re-OP. Re-OP zeigt durchgehend geringere p(AKI); CI groß in Bereichen mit wenig n.</w:t>
      </w:r>
    </w:p>
    <w:p w14:paraId="64CCCA40" w14:textId="77777777" w:rsidR="00E138C7" w:rsidRDefault="00E138C7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eastAsia="de-DE"/>
        </w:rPr>
        <w:drawing>
          <wp:inline distT="0" distB="0" distL="0" distR="0" wp14:anchorId="24206ED4" wp14:editId="0F443EF3">
            <wp:extent cx="4578188" cy="2580277"/>
            <wp:effectExtent l="0" t="0" r="0" b="0"/>
            <wp:docPr id="1573907047" name="Grafik 7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07047" name="Grafik 7" descr="Ein Bild, das Text, Screenshot, Reihe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25" cy="2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7422C"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akti</w:t>
      </w:r>
      <w:proofErr w:type="spellEnd"/>
    </w:p>
    <w:p w14:paraId="190DBADA" w14:textId="77777777" w:rsidR="00E138C7" w:rsidRDefault="00E138C7" w:rsidP="00E138C7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Trend</w:t>
      </w:r>
      <w:proofErr w:type="gramEnd"/>
      <w:r>
        <w:rPr>
          <w:rStyle w:val="Fett"/>
          <w:rFonts w:eastAsiaTheme="majorEastAsia"/>
        </w:rPr>
        <w:t xml:space="preserve"> ähnlich für f/m</w:t>
      </w:r>
      <w:r>
        <w:t>: Die Splines liegen über weite Bereiche nah beieinander;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kein klarer Geschlechts-Unterschied</w:t>
      </w:r>
      <w:r>
        <w:t>(univariat).</w:t>
      </w:r>
    </w:p>
    <w:p w14:paraId="3EC603EE" w14:textId="77777777" w:rsidR="00E138C7" w:rsidRDefault="00E138C7" w:rsidP="00E138C7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Altersverlauf</w:t>
      </w:r>
      <w:proofErr w:type="gramEnd"/>
      <w:r>
        <w:t>: erhöhtes p(AKI) im frühen Kindesalter, deutlicher Rückgang ab ca. 10–12 J., danach niedrig.</w:t>
      </w:r>
    </w:p>
    <w:p w14:paraId="4D9186EB" w14:textId="77777777" w:rsidR="00E138C7" w:rsidRDefault="00E138C7" w:rsidP="00E138C7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Ränder</w:t>
      </w:r>
      <w:proofErr w:type="gramEnd"/>
      <w:r>
        <w:t>: ganz jung und ganz alt wirken „wellig“ → dort ist n kleiner</w:t>
      </w:r>
    </w:p>
    <w:p w14:paraId="4C907035" w14:textId="77777777" w:rsidR="00D30704" w:rsidRDefault="00D30704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eastAsia="de-DE"/>
        </w:rPr>
        <w:drawing>
          <wp:inline distT="0" distB="0" distL="0" distR="0" wp14:anchorId="37DF3F8C" wp14:editId="424D6B11">
            <wp:extent cx="5760720" cy="3427730"/>
            <wp:effectExtent l="0" t="0" r="5080" b="1270"/>
            <wp:docPr id="1327885332" name="Grafik 8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5332" name="Grafik 8" descr="Ein Bild, das Text, Screenshot, Diagramm, Reihe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21AB" w14:textId="77777777" w:rsidR="00D30704" w:rsidRDefault="00D30704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eastAsia="de-DE"/>
        </w:rPr>
        <w:lastRenderedPageBreak/>
        <w:drawing>
          <wp:inline distT="0" distB="0" distL="0" distR="0" wp14:anchorId="36D60E51" wp14:editId="452E3F48">
            <wp:extent cx="5382585" cy="3202733"/>
            <wp:effectExtent l="0" t="0" r="2540" b="0"/>
            <wp:docPr id="238549108" name="Grafik 9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9108" name="Grafik 9" descr="Ein Bild, das Text, Screenshot, Diagramm, Reihe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505" cy="32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C45" w14:textId="77777777" w:rsidR="00B0329E" w:rsidRDefault="00B0329E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</w:p>
    <w:p w14:paraId="13E3BAB7" w14:textId="77777777" w:rsidR="00B0329E" w:rsidRDefault="00B0329E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</w:p>
    <w:p w14:paraId="7155977C" w14:textId="77777777" w:rsidR="00B0329E" w:rsidRDefault="00B0329E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</w:p>
    <w:p w14:paraId="7870BA9E" w14:textId="7FF3C089" w:rsidR="00B0329E" w:rsidRDefault="00B0329E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Test in 09_sex_effect_adjustedpy </w:t>
      </w:r>
      <w:r>
        <w:rPr>
          <w:rFonts w:ascii="-webkit-standard" w:hAnsi="-webkit-standard"/>
          <w:color w:val="000000"/>
          <w:sz w:val="27"/>
          <w:szCs w:val="27"/>
        </w:rPr>
        <w:t xml:space="preserve">=1209 | AKI-Rate=0.441 | m-Anteil=0.563 === Tests === Haupteffekt Geschlecht (LRT): LR=0.76, p=0.382 Haupteffekt Geschlecht (Wald in m1): p=0.377 Interaktion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Geschlecht×Alter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(LRT): LR=3.99, p=0.4079</w:t>
      </w:r>
    </w:p>
    <w:p w14:paraId="190613E7" w14:textId="22A5852E" w:rsidR="00D30704" w:rsidRDefault="0007422C" w:rsidP="00D30704">
      <w:pPr>
        <w:pStyle w:val="StandardWeb"/>
        <w:numPr>
          <w:ilvl w:val="0"/>
          <w:numId w:val="14"/>
        </w:numPr>
        <w:rPr>
          <w:color w:val="000000"/>
        </w:rPr>
      </w:pPr>
      <w:proofErr w:type="spellStart"/>
      <w:r w:rsidRPr="0007422C">
        <w:rPr>
          <w:rFonts w:ascii=".AppleSystemUIFont" w:hAnsi=".AppleSystemUIFont"/>
          <w:color w:val="FFFFFF"/>
          <w:sz w:val="26"/>
          <w:szCs w:val="26"/>
        </w:rPr>
        <w:t>i</w:t>
      </w:r>
      <w:r w:rsidR="00D30704">
        <w:rPr>
          <w:rStyle w:val="Fett"/>
          <w:rFonts w:eastAsiaTheme="majorEastAsia"/>
          <w:color w:val="000000"/>
        </w:rPr>
        <w:t>Strata</w:t>
      </w:r>
      <w:proofErr w:type="spellEnd"/>
      <w:r w:rsidR="00D30704">
        <w:rPr>
          <w:rStyle w:val="Fett"/>
          <w:rFonts w:eastAsiaTheme="majorEastAsia"/>
          <w:color w:val="000000"/>
        </w:rPr>
        <w:t xml:space="preserve"> Re-OP=0 (Erst-OP):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color w:val="000000"/>
        </w:rPr>
        <w:t>Beide Kurven zeigen den bekannten Altersverlauf (höheres Risiko im Kindesalter, Abfall ab ca. 10–12 J.). Die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rStyle w:val="Fett"/>
          <w:rFonts w:eastAsiaTheme="majorEastAsia"/>
          <w:color w:val="000000"/>
        </w:rPr>
        <w:t>männliche Kurve liegt um 6–10 J. etwas höher</w:t>
      </w:r>
      <w:r w:rsidR="00D30704">
        <w:rPr>
          <w:color w:val="000000"/>
        </w:rPr>
        <w:t>, danach konvergieren beide. Die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rStyle w:val="Fett"/>
          <w:rFonts w:eastAsiaTheme="majorEastAsia"/>
          <w:color w:val="000000"/>
        </w:rPr>
        <w:t>Konfidenzbänder überlappen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color w:val="000000"/>
        </w:rPr>
        <w:t>aber weitgehend → ohne p-Werte würden wir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rStyle w:val="Fett"/>
          <w:rFonts w:eastAsiaTheme="majorEastAsia"/>
          <w:color w:val="000000"/>
        </w:rPr>
        <w:t>keinen klaren Geschlechts-Effekt</w:t>
      </w:r>
      <w:r w:rsidR="00D30704">
        <w:rPr>
          <w:color w:val="000000"/>
        </w:rPr>
        <w:t>behaupten.</w:t>
      </w:r>
    </w:p>
    <w:p w14:paraId="19365552" w14:textId="77777777" w:rsidR="00D30704" w:rsidRDefault="00D30704" w:rsidP="00D30704">
      <w:pPr>
        <w:pStyle w:val="StandardWeb"/>
        <w:numPr>
          <w:ilvl w:val="0"/>
          <w:numId w:val="1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Strata Re-OP=1 (Re-OP):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Insgesamt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niedrigere p(AKI)</w:t>
      </w:r>
      <w:r>
        <w:rPr>
          <w:color w:val="000000"/>
        </w:rPr>
        <w:t>, Verläufe von f/m nahezu deckungsgleich; Bänder breit (kleineres n) 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kein Hinweis auf relevante Unterschiede</w:t>
      </w:r>
      <w:r>
        <w:rPr>
          <w:color w:val="000000"/>
        </w:rPr>
        <w:t>.</w:t>
      </w:r>
    </w:p>
    <w:p w14:paraId="5473DA71" w14:textId="77777777" w:rsidR="00D30704" w:rsidRDefault="00D30704" w:rsidP="00D30704">
      <w:pPr>
        <w:pStyle w:val="StandardWeb"/>
        <w:rPr>
          <w:color w:val="000000"/>
        </w:rPr>
      </w:pPr>
      <w:r>
        <w:rPr>
          <w:color w:val="000000"/>
        </w:rPr>
        <w:t>Damit: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Altersverlauf bleibt auch nach Adjustierung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(Alter-Splines, Dauer=Median) klar sichtbar;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Geschlecht wirkt – wenn überhaupt – nur schwach</w:t>
      </w:r>
      <w:r>
        <w:rPr>
          <w:color w:val="000000"/>
        </w:rPr>
        <w:t>.</w:t>
      </w:r>
    </w:p>
    <w:p w14:paraId="0247D77A" w14:textId="77777777" w:rsidR="00B0329E" w:rsidRDefault="00B0329E" w:rsidP="00B0329E">
      <w:pPr>
        <w:pStyle w:val="Standard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Neue Ergebnisse: </w:t>
      </w:r>
      <w:r>
        <w:rPr>
          <w:rStyle w:val="Fett"/>
          <w:rFonts w:eastAsiaTheme="majorEastAsia"/>
          <w:color w:val="000000"/>
        </w:rPr>
        <w:t>Kein unabhängiger Geschlechts-Effekt: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LRT p = 0.382, Wald p = 0.377 → männlich vs. weiblich erklärt (nach Adjustierung) die AKI-Wahrscheinlichkeit nicht.</w:t>
      </w:r>
    </w:p>
    <w:p w14:paraId="19220A5C" w14:textId="77777777" w:rsidR="00B0329E" w:rsidRDefault="00B0329E" w:rsidP="00B0329E">
      <w:pPr>
        <w:pStyle w:val="StandardWeb"/>
        <w:numPr>
          <w:ilvl w:val="0"/>
          <w:numId w:val="1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 xml:space="preserve">Keine Interaktion </w:t>
      </w:r>
      <w:proofErr w:type="spellStart"/>
      <w:r>
        <w:rPr>
          <w:rStyle w:val="Fett"/>
          <w:rFonts w:eastAsiaTheme="majorEastAsia"/>
          <w:color w:val="000000"/>
        </w:rPr>
        <w:t>Geschlecht×Alter</w:t>
      </w:r>
      <w:proofErr w:type="spellEnd"/>
      <w:r>
        <w:rPr>
          <w:rStyle w:val="Fett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LRT p = 0.408 → der Altersverlauf unterscheidet sich nicht systematisch zwischen f/m.</w:t>
      </w:r>
    </w:p>
    <w:p w14:paraId="49F43740" w14:textId="77777777" w:rsidR="00B0329E" w:rsidRDefault="00B0329E" w:rsidP="00B0329E">
      <w:pPr>
        <w:pStyle w:val="Standard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Kontext: n = 1209, AKI-Rate = 0.441, m-Anteil = 0.563.</w:t>
      </w:r>
    </w:p>
    <w:p w14:paraId="38F87C33" w14:textId="77777777" w:rsidR="00B0329E" w:rsidRDefault="00B0329E" w:rsidP="00B0329E">
      <w:pPr>
        <w:pStyle w:val="berschrift3"/>
        <w:rPr>
          <w:color w:val="000000"/>
        </w:rPr>
      </w:pPr>
      <w:r>
        <w:rPr>
          <w:color w:val="000000"/>
        </w:rPr>
        <w:t>Formulierungen für Arbeit/Folie</w:t>
      </w:r>
    </w:p>
    <w:p w14:paraId="2FC18439" w14:textId="77777777" w:rsidR="00B0329E" w:rsidRDefault="00B0329E" w:rsidP="00B0329E">
      <w:pPr>
        <w:pStyle w:val="StandardWeb"/>
        <w:numPr>
          <w:ilvl w:val="0"/>
          <w:numId w:val="1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Ergebnis (Text):</w:t>
      </w:r>
      <w:r>
        <w:rPr>
          <w:color w:val="000000"/>
        </w:rPr>
        <w:br/>
        <w:t>„In einem logistischen Modell mit natürlichen Splines für das Alter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5), adjustiert </w:t>
      </w:r>
      <w:r>
        <w:rPr>
          <w:color w:val="000000"/>
        </w:rPr>
        <w:lastRenderedPageBreak/>
        <w:t>für OP-Dauer und Re-OP, zeigte das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Geschlecht keinen unabhängigen Zusammenhang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mit AKI 0–7 Tage (LRT p = 0.382; Wald p = 0.377). 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 xml:space="preserve">Interaktion </w:t>
      </w:r>
      <w:proofErr w:type="spellStart"/>
      <w:r>
        <w:rPr>
          <w:rStyle w:val="Fett"/>
          <w:rFonts w:eastAsiaTheme="majorEastAsia"/>
          <w:color w:val="000000"/>
        </w:rPr>
        <w:t>Geschlecht×Alter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fand sich ebenfalls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(LRT p = 0.408).“</w:t>
      </w:r>
    </w:p>
    <w:p w14:paraId="2DFA546D" w14:textId="77777777" w:rsidR="00B0329E" w:rsidRDefault="00B0329E" w:rsidP="00B0329E">
      <w:pPr>
        <w:pStyle w:val="StandardWeb"/>
        <w:numPr>
          <w:ilvl w:val="0"/>
          <w:numId w:val="1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Folien-Bullet:</w:t>
      </w:r>
      <w:r>
        <w:rPr>
          <w:color w:val="000000"/>
        </w:rPr>
        <w:br/>
        <w:t xml:space="preserve">„Geschlecht: kein signifikanter Haupteffekt, keine </w:t>
      </w:r>
      <w:proofErr w:type="spellStart"/>
      <w:r>
        <w:rPr>
          <w:color w:val="000000"/>
        </w:rPr>
        <w:t>Alter×Geschlecht-Interaktion</w:t>
      </w:r>
      <w:proofErr w:type="spellEnd"/>
      <w:r>
        <w:rPr>
          <w:color w:val="000000"/>
        </w:rPr>
        <w:t xml:space="preserve"> (p = 0.38/0.41).“</w:t>
      </w:r>
    </w:p>
    <w:p w14:paraId="6480D85B" w14:textId="7785ABA4" w:rsidR="00B0329E" w:rsidRDefault="00B0329E" w:rsidP="00D30704">
      <w:pPr>
        <w:pStyle w:val="StandardWeb"/>
        <w:rPr>
          <w:color w:val="000000"/>
        </w:rPr>
      </w:pPr>
    </w:p>
    <w:p w14:paraId="4D7614AC" w14:textId="72BA328E" w:rsidR="0007422C" w:rsidRPr="0007422C" w:rsidRDefault="0007422C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proofErr w:type="spellStart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Steigung: Erst</w:t>
      </w:r>
      <w:proofErr w:type="spellEnd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-OP OR/h = 1,20; Re-OP OR/h = 0,81; p&lt;0,001).“</w:t>
      </w:r>
    </w:p>
    <w:p w14:paraId="0AE16B3B" w14:textId="4603F5DB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4DB6E69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6222164" w14:textId="3FD86A90" w:rsidR="0007422C" w:rsidRPr="0007422C" w:rsidRDefault="0007422C" w:rsidP="00074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„In der cluster-robusten Logit-Regression war die OP-Dauer signifikant mit höheren AKI-Odds assoziiert (OR pro Stunde = 1,15; 95 %-KI 1,08–1,22; p&lt;0,001). Re-Operationen zeigten im Vergleich zu Erst-Operationen niedrigere AKI-Odds (OR = 0,24; 95 %-KI 0,15–0,38; p&lt;0,001). Der Geschlechtsunterschied </w:t>
      </w:r>
    </w:p>
    <w:p w14:paraId="61886526" w14:textId="77777777" w:rsidR="0007422C" w:rsidRDefault="0007422C"/>
    <w:sectPr w:rsidR="00074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9E8"/>
    <w:multiLevelType w:val="multilevel"/>
    <w:tmpl w:val="BDE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2545"/>
    <w:multiLevelType w:val="multilevel"/>
    <w:tmpl w:val="1E5C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8670E"/>
    <w:multiLevelType w:val="multilevel"/>
    <w:tmpl w:val="912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A4DDD"/>
    <w:multiLevelType w:val="multilevel"/>
    <w:tmpl w:val="B86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34A8D"/>
    <w:multiLevelType w:val="multilevel"/>
    <w:tmpl w:val="7096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A034E"/>
    <w:multiLevelType w:val="multilevel"/>
    <w:tmpl w:val="E30C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52017"/>
    <w:multiLevelType w:val="multilevel"/>
    <w:tmpl w:val="736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074B4"/>
    <w:multiLevelType w:val="multilevel"/>
    <w:tmpl w:val="E0A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C7DB8"/>
    <w:multiLevelType w:val="multilevel"/>
    <w:tmpl w:val="C174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C6659"/>
    <w:multiLevelType w:val="multilevel"/>
    <w:tmpl w:val="7CF8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2344D"/>
    <w:multiLevelType w:val="multilevel"/>
    <w:tmpl w:val="5B8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D681E"/>
    <w:multiLevelType w:val="multilevel"/>
    <w:tmpl w:val="0DB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23F72"/>
    <w:multiLevelType w:val="multilevel"/>
    <w:tmpl w:val="7842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755C9"/>
    <w:multiLevelType w:val="multilevel"/>
    <w:tmpl w:val="98D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53AA5"/>
    <w:multiLevelType w:val="multilevel"/>
    <w:tmpl w:val="FB2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84629"/>
    <w:multiLevelType w:val="multilevel"/>
    <w:tmpl w:val="B5E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11809">
    <w:abstractNumId w:val="7"/>
  </w:num>
  <w:num w:numId="2" w16cid:durableId="914779022">
    <w:abstractNumId w:val="15"/>
  </w:num>
  <w:num w:numId="3" w16cid:durableId="590239568">
    <w:abstractNumId w:val="10"/>
  </w:num>
  <w:num w:numId="4" w16cid:durableId="1061097741">
    <w:abstractNumId w:val="5"/>
  </w:num>
  <w:num w:numId="5" w16cid:durableId="468086471">
    <w:abstractNumId w:val="8"/>
  </w:num>
  <w:num w:numId="6" w16cid:durableId="578830638">
    <w:abstractNumId w:val="9"/>
  </w:num>
  <w:num w:numId="7" w16cid:durableId="1272322295">
    <w:abstractNumId w:val="4"/>
  </w:num>
  <w:num w:numId="8" w16cid:durableId="1298532099">
    <w:abstractNumId w:val="6"/>
  </w:num>
  <w:num w:numId="9" w16cid:durableId="1565412886">
    <w:abstractNumId w:val="3"/>
  </w:num>
  <w:num w:numId="10" w16cid:durableId="1406873598">
    <w:abstractNumId w:val="14"/>
  </w:num>
  <w:num w:numId="11" w16cid:durableId="351229732">
    <w:abstractNumId w:val="2"/>
  </w:num>
  <w:num w:numId="12" w16cid:durableId="1690912305">
    <w:abstractNumId w:val="12"/>
  </w:num>
  <w:num w:numId="13" w16cid:durableId="357202208">
    <w:abstractNumId w:val="13"/>
  </w:num>
  <w:num w:numId="14" w16cid:durableId="422577860">
    <w:abstractNumId w:val="1"/>
  </w:num>
  <w:num w:numId="15" w16cid:durableId="1331445257">
    <w:abstractNumId w:val="11"/>
  </w:num>
  <w:num w:numId="16" w16cid:durableId="146809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2C"/>
    <w:rsid w:val="0007422C"/>
    <w:rsid w:val="001C2EB3"/>
    <w:rsid w:val="002571A2"/>
    <w:rsid w:val="00531D23"/>
    <w:rsid w:val="005C2C4B"/>
    <w:rsid w:val="0060361A"/>
    <w:rsid w:val="006D47DC"/>
    <w:rsid w:val="00922D62"/>
    <w:rsid w:val="009B4AC8"/>
    <w:rsid w:val="00B0329E"/>
    <w:rsid w:val="00D30704"/>
    <w:rsid w:val="00E01FEA"/>
    <w:rsid w:val="00E138C7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46FC"/>
  <w15:chartTrackingRefBased/>
  <w15:docId w15:val="{27D71CE5-1EBE-7A47-BD17-3D83AB7D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4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42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42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42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42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42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42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42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42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42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2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422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07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07422C"/>
  </w:style>
  <w:style w:type="character" w:customStyle="1" w:styleId="s2">
    <w:name w:val="s2"/>
    <w:basedOn w:val="Absatz-Standardschriftart"/>
    <w:rsid w:val="0007422C"/>
  </w:style>
  <w:style w:type="paragraph" w:customStyle="1" w:styleId="p2">
    <w:name w:val="p2"/>
    <w:basedOn w:val="Standard"/>
    <w:rsid w:val="0007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3">
    <w:name w:val="s3"/>
    <w:basedOn w:val="Absatz-Standardschriftart"/>
    <w:rsid w:val="0007422C"/>
  </w:style>
  <w:style w:type="character" w:customStyle="1" w:styleId="s4">
    <w:name w:val="s4"/>
    <w:basedOn w:val="Absatz-Standardschriftart"/>
    <w:rsid w:val="0007422C"/>
  </w:style>
  <w:style w:type="character" w:customStyle="1" w:styleId="s5">
    <w:name w:val="s5"/>
    <w:basedOn w:val="Absatz-Standardschriftart"/>
    <w:rsid w:val="0007422C"/>
  </w:style>
  <w:style w:type="paragraph" w:styleId="StandardWeb">
    <w:name w:val="Normal (Web)"/>
    <w:basedOn w:val="Standard"/>
    <w:uiPriority w:val="99"/>
    <w:semiHidden/>
    <w:unhideWhenUsed/>
    <w:rsid w:val="006D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D47DC"/>
    <w:rPr>
      <w:b/>
      <w:bCs/>
    </w:rPr>
  </w:style>
  <w:style w:type="character" w:customStyle="1" w:styleId="apple-converted-space">
    <w:name w:val="apple-converted-space"/>
    <w:basedOn w:val="Absatz-Standardschriftart"/>
    <w:rsid w:val="006D47DC"/>
  </w:style>
  <w:style w:type="character" w:styleId="Hervorhebung">
    <w:name w:val="Emphasis"/>
    <w:basedOn w:val="Absatz-Standardschriftart"/>
    <w:uiPriority w:val="20"/>
    <w:qFormat/>
    <w:rsid w:val="001C2EB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1C2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58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8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7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1463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11</cp:revision>
  <dcterms:created xsi:type="dcterms:W3CDTF">2025-08-11T14:43:00Z</dcterms:created>
  <dcterms:modified xsi:type="dcterms:W3CDTF">2025-08-12T15:00:00Z</dcterms:modified>
</cp:coreProperties>
</file>