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B7186" w14:textId="77777777" w:rsidR="006722D9" w:rsidRDefault="006722D9" w:rsidP="006722D9">
      <w:r>
        <w:t>Dear Healthcare CEO and Members of the Board,</w:t>
      </w:r>
    </w:p>
    <w:p w14:paraId="486EFB72" w14:textId="77777777" w:rsidR="006722D9" w:rsidRDefault="006722D9" w:rsidP="006722D9">
      <w:pPr>
        <w:ind w:firstLine="720"/>
      </w:pPr>
      <w:r>
        <w:t xml:space="preserve">The healthcare industry faces unique cybersecurity threats that require regulatory compliance and endanger patient safety. To mitigate these unique risks to an acceptable level and align policies with HIPAA and state laws, we must implement an Acceptable Use Policy (AUP) for IT resource security. Given the sensitivity of Protected Health Information (PHI) and the healthcare industry's adoption of innovative medical devices, role-based access controls, and real-time data availability, an AUP is critical to ensure our IT infrastructure's secure and ethical use. I have included the following suggestions on the content in an acceptable use policy. </w:t>
      </w:r>
    </w:p>
    <w:p w14:paraId="0E389856" w14:textId="77777777" w:rsidR="006722D9" w:rsidRDefault="006722D9" w:rsidP="006722D9">
      <w:pPr>
        <w:ind w:firstLine="720"/>
      </w:pPr>
      <w:r>
        <w:t xml:space="preserve">To protect PHI, all personnel must adhere to HIPAA, state laws, and internal security protocols. System access should be restricted to doctors, nurses, technicians, and administrators based on job function, implementing </w:t>
      </w:r>
      <w:proofErr w:type="gramStart"/>
      <w:r>
        <w:t>least</w:t>
      </w:r>
      <w:proofErr w:type="gramEnd"/>
      <w:r>
        <w:t xml:space="preserve"> privilege access. Authorized IT personnel must conduct routine access audits and ensure compliance. Employees must complete mandatory cybersecurity training. IoT medical devices must maintain a secure and updated status by authorized IT personnel against cyber threats. Emergency and critical care units must not accept IT downtown; this will ensure patient safety and maintain uninterrupted operations. Implement a structured cyber incident response process and plan to address security concerns.</w:t>
      </w:r>
    </w:p>
    <w:p w14:paraId="7C2ABCFE" w14:textId="71275D70" w:rsidR="006722D9" w:rsidRDefault="006722D9" w:rsidP="006722D9">
      <w:pPr>
        <w:ind w:firstLine="720"/>
      </w:pPr>
      <w:r>
        <w:t>Leadership should prioritize this policy to enhance security, maintain compliance, and protect patient lives. I welcome the opportunity to discuss implementation strategies.</w:t>
      </w:r>
    </w:p>
    <w:p w14:paraId="1CBADF5C" w14:textId="77777777" w:rsidR="006722D9" w:rsidRDefault="006722D9" w:rsidP="006722D9"/>
    <w:p w14:paraId="5DD3182C" w14:textId="2C38DE74" w:rsidR="006722D9" w:rsidRDefault="006722D9" w:rsidP="006722D9">
      <w:r>
        <w:t>Sincerely,</w:t>
      </w:r>
    </w:p>
    <w:p w14:paraId="4D0BD4DD" w14:textId="065331D8" w:rsidR="00212474" w:rsidRDefault="006722D9" w:rsidP="006722D9">
      <w:r>
        <w:t>Bradley Adams</w:t>
      </w:r>
    </w:p>
    <w:sectPr w:rsidR="002124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6327BC"/>
    <w:multiLevelType w:val="multilevel"/>
    <w:tmpl w:val="1B5AD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749712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7DB"/>
    <w:rsid w:val="00212474"/>
    <w:rsid w:val="006722D9"/>
    <w:rsid w:val="00B05CD4"/>
    <w:rsid w:val="00BE300F"/>
    <w:rsid w:val="00D167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AE310F"/>
  <w15:chartTrackingRefBased/>
  <w15:docId w15:val="{49BEC944-E626-4E23-AEEB-2F3A98150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67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67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67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67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67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67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67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67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67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67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67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67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67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67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67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67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67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67DB"/>
    <w:rPr>
      <w:rFonts w:eastAsiaTheme="majorEastAsia" w:cstheme="majorBidi"/>
      <w:color w:val="272727" w:themeColor="text1" w:themeTint="D8"/>
    </w:rPr>
  </w:style>
  <w:style w:type="paragraph" w:styleId="Title">
    <w:name w:val="Title"/>
    <w:basedOn w:val="Normal"/>
    <w:next w:val="Normal"/>
    <w:link w:val="TitleChar"/>
    <w:uiPriority w:val="10"/>
    <w:qFormat/>
    <w:rsid w:val="00D167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67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67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67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67DB"/>
    <w:pPr>
      <w:spacing w:before="160"/>
      <w:jc w:val="center"/>
    </w:pPr>
    <w:rPr>
      <w:i/>
      <w:iCs/>
      <w:color w:val="404040" w:themeColor="text1" w:themeTint="BF"/>
    </w:rPr>
  </w:style>
  <w:style w:type="character" w:customStyle="1" w:styleId="QuoteChar">
    <w:name w:val="Quote Char"/>
    <w:basedOn w:val="DefaultParagraphFont"/>
    <w:link w:val="Quote"/>
    <w:uiPriority w:val="29"/>
    <w:rsid w:val="00D167DB"/>
    <w:rPr>
      <w:i/>
      <w:iCs/>
      <w:color w:val="404040" w:themeColor="text1" w:themeTint="BF"/>
    </w:rPr>
  </w:style>
  <w:style w:type="paragraph" w:styleId="ListParagraph">
    <w:name w:val="List Paragraph"/>
    <w:basedOn w:val="Normal"/>
    <w:uiPriority w:val="34"/>
    <w:qFormat/>
    <w:rsid w:val="00D167DB"/>
    <w:pPr>
      <w:ind w:left="720"/>
      <w:contextualSpacing/>
    </w:pPr>
  </w:style>
  <w:style w:type="character" w:styleId="IntenseEmphasis">
    <w:name w:val="Intense Emphasis"/>
    <w:basedOn w:val="DefaultParagraphFont"/>
    <w:uiPriority w:val="21"/>
    <w:qFormat/>
    <w:rsid w:val="00D167DB"/>
    <w:rPr>
      <w:i/>
      <w:iCs/>
      <w:color w:val="0F4761" w:themeColor="accent1" w:themeShade="BF"/>
    </w:rPr>
  </w:style>
  <w:style w:type="paragraph" w:styleId="IntenseQuote">
    <w:name w:val="Intense Quote"/>
    <w:basedOn w:val="Normal"/>
    <w:next w:val="Normal"/>
    <w:link w:val="IntenseQuoteChar"/>
    <w:uiPriority w:val="30"/>
    <w:qFormat/>
    <w:rsid w:val="00D167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67DB"/>
    <w:rPr>
      <w:i/>
      <w:iCs/>
      <w:color w:val="0F4761" w:themeColor="accent1" w:themeShade="BF"/>
    </w:rPr>
  </w:style>
  <w:style w:type="character" w:styleId="IntenseReference">
    <w:name w:val="Intense Reference"/>
    <w:basedOn w:val="DefaultParagraphFont"/>
    <w:uiPriority w:val="32"/>
    <w:qFormat/>
    <w:rsid w:val="00D167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6546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1</Pages>
  <Words>228</Words>
  <Characters>1393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Bradley Adams</dc:creator>
  <cp:keywords/>
  <dc:description/>
  <cp:lastModifiedBy>Bradley Adams</cp:lastModifiedBy>
  <cp:revision>1</cp:revision>
  <dcterms:created xsi:type="dcterms:W3CDTF">2025-01-28T19:32:00Z</dcterms:created>
  <dcterms:modified xsi:type="dcterms:W3CDTF">2025-01-28T20:05:00Z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86213f38-77b0-44fe-8cac-317a89e11418</vt:lpwstr>
  </property>
</Properties>
</file>