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A30DF" w14:textId="77777777" w:rsidR="002C79E6" w:rsidRDefault="002C79E6" w:rsidP="002A754A">
      <w:pPr>
        <w:rPr>
          <w:rFonts w:ascii="Times New Roman" w:hAnsi="Times New Roman" w:cs="Times New Roman"/>
          <w:sz w:val="24"/>
        </w:rPr>
      </w:pPr>
    </w:p>
    <w:p w14:paraId="5F88A0B8" w14:textId="77777777" w:rsidR="0086523B" w:rsidRPr="000827D2" w:rsidRDefault="0086523B" w:rsidP="002A754A">
      <w:pPr>
        <w:rPr>
          <w:rFonts w:ascii="Times New Roman" w:hAnsi="Times New Roman" w:cs="Times New Roman"/>
          <w:sz w:val="24"/>
        </w:rPr>
      </w:pPr>
    </w:p>
    <w:p w14:paraId="7931C495" w14:textId="77777777" w:rsidR="002C79E6" w:rsidRPr="000827D2" w:rsidRDefault="002C79E6" w:rsidP="002A754A">
      <w:pPr>
        <w:rPr>
          <w:rFonts w:ascii="Times New Roman" w:hAnsi="Times New Roman" w:cs="Times New Roman"/>
          <w:sz w:val="24"/>
        </w:rPr>
      </w:pPr>
    </w:p>
    <w:p w14:paraId="054F85B6" w14:textId="77777777" w:rsidR="002C79E6" w:rsidRPr="000827D2" w:rsidRDefault="002C79E6" w:rsidP="002A754A">
      <w:pPr>
        <w:rPr>
          <w:rFonts w:ascii="Times New Roman" w:hAnsi="Times New Roman" w:cs="Times New Roman"/>
          <w:sz w:val="24"/>
        </w:rPr>
      </w:pPr>
    </w:p>
    <w:p w14:paraId="56C95B13" w14:textId="77777777" w:rsidR="002C79E6" w:rsidRPr="000827D2" w:rsidRDefault="002C79E6" w:rsidP="002A754A">
      <w:pPr>
        <w:rPr>
          <w:rFonts w:ascii="Times New Roman" w:hAnsi="Times New Roman" w:cs="Times New Roman"/>
          <w:sz w:val="24"/>
        </w:rPr>
      </w:pPr>
    </w:p>
    <w:p w14:paraId="05B7DE71" w14:textId="77777777" w:rsidR="002C79E6" w:rsidRPr="00630C37" w:rsidRDefault="002C79E6" w:rsidP="002A754A">
      <w:pPr>
        <w:rPr>
          <w:rFonts w:ascii="Times New Roman" w:hAnsi="Times New Roman" w:cs="Times New Roman"/>
          <w:sz w:val="24"/>
        </w:rPr>
      </w:pPr>
    </w:p>
    <w:p w14:paraId="3365E99B" w14:textId="4CFC0758" w:rsidR="00031E0F" w:rsidRPr="00747163" w:rsidRDefault="002A24F3" w:rsidP="00031E0F">
      <w:pPr>
        <w:pStyle w:val="Subtitle"/>
      </w:pPr>
      <w:r>
        <w:rPr>
          <w:rFonts w:ascii="Times New Roman" w:eastAsiaTheme="majorEastAsia" w:hAnsi="Times New Roman" w:cs="Times New Roman"/>
          <w:b/>
          <w:sz w:val="24"/>
          <w:szCs w:val="24"/>
        </w:rPr>
        <w:t>Corporate Computer Security</w:t>
      </w:r>
      <w:r w:rsidR="00A2626A">
        <w:rPr>
          <w:rFonts w:ascii="Times New Roman" w:eastAsiaTheme="majorEastAsia" w:hAnsi="Times New Roman" w:cs="Times New Roman"/>
          <w:b/>
          <w:sz w:val="24"/>
          <w:szCs w:val="24"/>
        </w:rPr>
        <w:t xml:space="preserve">: Comprehensive Analysis of </w:t>
      </w:r>
      <w:r w:rsidR="00323F98">
        <w:rPr>
          <w:rFonts w:ascii="Times New Roman" w:eastAsiaTheme="majorEastAsia" w:hAnsi="Times New Roman" w:cs="Times New Roman"/>
          <w:b/>
          <w:sz w:val="24"/>
          <w:szCs w:val="24"/>
        </w:rPr>
        <w:t>Five Core Domains</w:t>
      </w:r>
    </w:p>
    <w:p w14:paraId="4D807AB1" w14:textId="77777777" w:rsidR="00747163" w:rsidRPr="00747163" w:rsidRDefault="00747163" w:rsidP="00747163"/>
    <w:p w14:paraId="08E671F9" w14:textId="6FA92AB6" w:rsidR="00A417C1" w:rsidRPr="00630C37" w:rsidRDefault="00420F38" w:rsidP="002A754A">
      <w:pPr>
        <w:pStyle w:val="Subtitle"/>
        <w:rPr>
          <w:rFonts w:ascii="Times New Roman" w:hAnsi="Times New Roman" w:cs="Times New Roman"/>
          <w:sz w:val="24"/>
          <w:szCs w:val="24"/>
        </w:rPr>
      </w:pPr>
      <w:r w:rsidRPr="00630C37">
        <w:rPr>
          <w:rFonts w:ascii="Times New Roman" w:hAnsi="Times New Roman" w:cs="Times New Roman"/>
          <w:sz w:val="24"/>
          <w:szCs w:val="24"/>
        </w:rPr>
        <w:t>Bradley J. Adams</w:t>
      </w:r>
    </w:p>
    <w:p w14:paraId="0BAF2325" w14:textId="50174D3C" w:rsidR="002C79E6" w:rsidRPr="00630C37" w:rsidRDefault="00CB2CFF" w:rsidP="002A754A">
      <w:pPr>
        <w:pStyle w:val="Subtitle"/>
        <w:rPr>
          <w:rFonts w:ascii="Times New Roman" w:hAnsi="Times New Roman" w:cs="Times New Roman"/>
          <w:sz w:val="24"/>
          <w:szCs w:val="24"/>
        </w:rPr>
      </w:pPr>
      <w:r w:rsidRPr="00630C37">
        <w:rPr>
          <w:rFonts w:ascii="Times New Roman" w:hAnsi="Times New Roman" w:cs="Times New Roman"/>
          <w:sz w:val="24"/>
          <w:szCs w:val="24"/>
        </w:rPr>
        <w:t>Department of Mathematical, Computer, and Natural Sciences</w:t>
      </w:r>
      <w:r w:rsidR="00DF60D0" w:rsidRPr="00630C37">
        <w:rPr>
          <w:rFonts w:ascii="Times New Roman" w:hAnsi="Times New Roman" w:cs="Times New Roman"/>
          <w:sz w:val="24"/>
          <w:szCs w:val="24"/>
        </w:rPr>
        <w:t xml:space="preserve">, </w:t>
      </w:r>
      <w:r w:rsidR="00420F38" w:rsidRPr="00630C37">
        <w:rPr>
          <w:rFonts w:ascii="Times New Roman" w:hAnsi="Times New Roman" w:cs="Times New Roman"/>
          <w:sz w:val="24"/>
          <w:szCs w:val="24"/>
        </w:rPr>
        <w:t>Athens State University</w:t>
      </w:r>
    </w:p>
    <w:p w14:paraId="58E3F312" w14:textId="6433A44D" w:rsidR="002C79E6" w:rsidRPr="00630C37" w:rsidRDefault="005C3A39" w:rsidP="002A754A">
      <w:pPr>
        <w:pStyle w:val="Subtitle"/>
        <w:rPr>
          <w:rFonts w:ascii="Times New Roman" w:hAnsi="Times New Roman" w:cs="Times New Roman"/>
          <w:sz w:val="24"/>
          <w:szCs w:val="24"/>
        </w:rPr>
      </w:pPr>
      <w:r w:rsidRPr="00630C37">
        <w:rPr>
          <w:rFonts w:ascii="Times New Roman" w:hAnsi="Times New Roman" w:cs="Times New Roman"/>
          <w:sz w:val="24"/>
          <w:szCs w:val="24"/>
        </w:rPr>
        <w:t>MCO</w:t>
      </w:r>
      <w:r w:rsidR="00D85B4C" w:rsidRPr="00630C37">
        <w:rPr>
          <w:rFonts w:ascii="Times New Roman" w:hAnsi="Times New Roman" w:cs="Times New Roman"/>
          <w:sz w:val="24"/>
          <w:szCs w:val="24"/>
        </w:rPr>
        <w:t xml:space="preserve"> 5</w:t>
      </w:r>
      <w:r w:rsidR="00BA2331">
        <w:rPr>
          <w:rFonts w:ascii="Times New Roman" w:hAnsi="Times New Roman" w:cs="Times New Roman"/>
          <w:sz w:val="24"/>
          <w:szCs w:val="24"/>
        </w:rPr>
        <w:t>25</w:t>
      </w:r>
      <w:r w:rsidR="00D85B4C" w:rsidRPr="00630C37">
        <w:rPr>
          <w:rFonts w:ascii="Times New Roman" w:hAnsi="Times New Roman" w:cs="Times New Roman"/>
          <w:sz w:val="24"/>
          <w:szCs w:val="24"/>
        </w:rPr>
        <w:t xml:space="preserve">: </w:t>
      </w:r>
      <w:r w:rsidR="00EF1FCD">
        <w:rPr>
          <w:rFonts w:ascii="Times New Roman" w:hAnsi="Times New Roman" w:cs="Times New Roman"/>
          <w:sz w:val="24"/>
          <w:szCs w:val="24"/>
        </w:rPr>
        <w:t>Cybersecurity Leadership and Strategic Management</w:t>
      </w:r>
    </w:p>
    <w:p w14:paraId="3BF0CEF5" w14:textId="238C570C" w:rsidR="002C79E6" w:rsidRPr="00630C37" w:rsidRDefault="00C5449B" w:rsidP="002A754A">
      <w:pPr>
        <w:pStyle w:val="Subtitle"/>
        <w:rPr>
          <w:rFonts w:ascii="Times New Roman" w:hAnsi="Times New Roman" w:cs="Times New Roman"/>
          <w:sz w:val="24"/>
          <w:szCs w:val="24"/>
        </w:rPr>
      </w:pPr>
      <w:r w:rsidRPr="00630C37">
        <w:rPr>
          <w:rFonts w:ascii="Times New Roman" w:hAnsi="Times New Roman" w:cs="Times New Roman"/>
          <w:sz w:val="24"/>
          <w:szCs w:val="24"/>
        </w:rPr>
        <w:t xml:space="preserve">Dr. </w:t>
      </w:r>
      <w:r w:rsidR="00837AF3" w:rsidRPr="00630C37">
        <w:rPr>
          <w:rFonts w:ascii="Times New Roman" w:hAnsi="Times New Roman" w:cs="Times New Roman"/>
          <w:sz w:val="24"/>
          <w:szCs w:val="24"/>
        </w:rPr>
        <w:t>Darren Waldrep</w:t>
      </w:r>
    </w:p>
    <w:p w14:paraId="2040698B" w14:textId="17383AD2" w:rsidR="201D26C8" w:rsidRPr="00630C37" w:rsidRDefault="00BA2331" w:rsidP="002A754A">
      <w:pPr>
        <w:pStyle w:val="Subtitle"/>
        <w:rPr>
          <w:rFonts w:ascii="Times New Roman" w:hAnsi="Times New Roman" w:cs="Times New Roman"/>
          <w:sz w:val="24"/>
          <w:szCs w:val="24"/>
        </w:rPr>
      </w:pPr>
      <w:r>
        <w:rPr>
          <w:rFonts w:ascii="Times New Roman" w:hAnsi="Times New Roman" w:cs="Times New Roman"/>
          <w:sz w:val="24"/>
          <w:szCs w:val="24"/>
        </w:rPr>
        <w:t>September 29</w:t>
      </w:r>
      <w:r w:rsidR="00B9395B" w:rsidRPr="00630C37">
        <w:rPr>
          <w:rFonts w:ascii="Times New Roman" w:hAnsi="Times New Roman" w:cs="Times New Roman"/>
          <w:sz w:val="24"/>
          <w:szCs w:val="24"/>
        </w:rPr>
        <w:t>, 202</w:t>
      </w:r>
      <w:r w:rsidR="009F3B97">
        <w:rPr>
          <w:rFonts w:ascii="Times New Roman" w:hAnsi="Times New Roman" w:cs="Times New Roman"/>
          <w:sz w:val="24"/>
          <w:szCs w:val="24"/>
        </w:rPr>
        <w:t>5</w:t>
      </w:r>
    </w:p>
    <w:p w14:paraId="621DB97C" w14:textId="77777777" w:rsidR="201D26C8" w:rsidRPr="00630C37" w:rsidRDefault="201D26C8" w:rsidP="002A754A">
      <w:pPr>
        <w:pStyle w:val="Title2"/>
        <w:rPr>
          <w:rFonts w:ascii="Times New Roman" w:eastAsia="Calibri" w:hAnsi="Times New Roman" w:cs="Times New Roman"/>
          <w:sz w:val="24"/>
        </w:rPr>
      </w:pPr>
    </w:p>
    <w:p w14:paraId="2961A888" w14:textId="77777777" w:rsidR="201D26C8" w:rsidRPr="00630C37" w:rsidRDefault="201D26C8" w:rsidP="002A754A">
      <w:pPr>
        <w:pStyle w:val="Title2"/>
        <w:rPr>
          <w:rFonts w:ascii="Times New Roman" w:eastAsia="Calibri" w:hAnsi="Times New Roman" w:cs="Times New Roman"/>
          <w:sz w:val="24"/>
        </w:rPr>
      </w:pPr>
    </w:p>
    <w:p w14:paraId="228B451F" w14:textId="77777777" w:rsidR="201D26C8" w:rsidRPr="00630C37" w:rsidRDefault="201D26C8" w:rsidP="002A754A">
      <w:pPr>
        <w:pStyle w:val="Title2"/>
        <w:rPr>
          <w:rFonts w:ascii="Times New Roman" w:eastAsia="Calibri" w:hAnsi="Times New Roman" w:cs="Times New Roman"/>
          <w:sz w:val="24"/>
        </w:rPr>
      </w:pPr>
    </w:p>
    <w:p w14:paraId="53E77653" w14:textId="77777777" w:rsidR="201D26C8" w:rsidRPr="00630C37" w:rsidRDefault="201D26C8" w:rsidP="002A754A">
      <w:pPr>
        <w:pStyle w:val="Title2"/>
        <w:rPr>
          <w:rFonts w:ascii="Times New Roman" w:eastAsia="Calibri" w:hAnsi="Times New Roman" w:cs="Times New Roman"/>
          <w:sz w:val="24"/>
        </w:rPr>
      </w:pPr>
    </w:p>
    <w:p w14:paraId="71B3339A" w14:textId="77777777" w:rsidR="201D26C8" w:rsidRPr="00630C37" w:rsidRDefault="201D26C8" w:rsidP="002A754A">
      <w:pPr>
        <w:pStyle w:val="Title2"/>
        <w:rPr>
          <w:rFonts w:ascii="Times New Roman" w:eastAsia="Calibri" w:hAnsi="Times New Roman" w:cs="Times New Roman"/>
          <w:sz w:val="24"/>
        </w:rPr>
      </w:pPr>
    </w:p>
    <w:p w14:paraId="02CF98E7" w14:textId="77777777" w:rsidR="201D26C8" w:rsidRPr="00630C37" w:rsidRDefault="201D26C8" w:rsidP="002A754A">
      <w:pPr>
        <w:pStyle w:val="Title2"/>
        <w:rPr>
          <w:rFonts w:ascii="Times New Roman" w:eastAsia="Calibri" w:hAnsi="Times New Roman" w:cs="Times New Roman"/>
          <w:sz w:val="24"/>
        </w:rPr>
      </w:pPr>
    </w:p>
    <w:p w14:paraId="7129966E" w14:textId="77777777" w:rsidR="201D26C8" w:rsidRPr="00630C37" w:rsidRDefault="201D26C8" w:rsidP="002A754A">
      <w:pPr>
        <w:pStyle w:val="Title2"/>
        <w:rPr>
          <w:rFonts w:ascii="Times New Roman" w:eastAsia="Calibri" w:hAnsi="Times New Roman" w:cs="Times New Roman"/>
          <w:sz w:val="24"/>
        </w:rPr>
      </w:pPr>
    </w:p>
    <w:p w14:paraId="637CE2DC" w14:textId="77777777" w:rsidR="000D4642" w:rsidRPr="00630C37" w:rsidRDefault="000D4642" w:rsidP="002A754A">
      <w:pPr>
        <w:rPr>
          <w:rFonts w:ascii="Times New Roman" w:eastAsia="Calibri" w:hAnsi="Times New Roman" w:cs="Times New Roman"/>
          <w:sz w:val="24"/>
        </w:rPr>
      </w:pPr>
      <w:r w:rsidRPr="00630C37">
        <w:rPr>
          <w:rFonts w:ascii="Times New Roman" w:eastAsia="Calibri" w:hAnsi="Times New Roman" w:cs="Times New Roman"/>
          <w:sz w:val="24"/>
        </w:rPr>
        <w:br w:type="page"/>
      </w:r>
    </w:p>
    <w:p w14:paraId="4ECC9445" w14:textId="19048F51" w:rsidR="00117C85" w:rsidRPr="00120FA4" w:rsidRDefault="00323F98" w:rsidP="00120FA4">
      <w:pPr>
        <w:jc w:val="center"/>
        <w:rPr>
          <w:rFonts w:ascii="Times New Roman" w:hAnsi="Times New Roman" w:cs="Times New Roman"/>
          <w:b/>
          <w:bCs/>
          <w:sz w:val="24"/>
        </w:rPr>
      </w:pPr>
      <w:r w:rsidRPr="00A43BE1">
        <w:rPr>
          <w:rFonts w:ascii="Times New Roman" w:hAnsi="Times New Roman" w:cs="Times New Roman"/>
          <w:b/>
          <w:bCs/>
          <w:sz w:val="24"/>
        </w:rPr>
        <w:lastRenderedPageBreak/>
        <w:t>Introduction</w:t>
      </w:r>
    </w:p>
    <w:p w14:paraId="0CA82B9F" w14:textId="77777777" w:rsidR="00117C85" w:rsidRPr="00117C85" w:rsidRDefault="00117C85" w:rsidP="00117C85">
      <w:pPr>
        <w:rPr>
          <w:rFonts w:ascii="Times New Roman" w:hAnsi="Times New Roman" w:cs="Times New Roman"/>
          <w:sz w:val="24"/>
        </w:rPr>
      </w:pPr>
      <w:r w:rsidRPr="00117C85">
        <w:rPr>
          <w:rFonts w:ascii="Times New Roman" w:hAnsi="Times New Roman" w:cs="Times New Roman"/>
          <w:sz w:val="24"/>
        </w:rPr>
        <w:t xml:space="preserve">The cybersecurity landscape has developed into one of the most complex and rapidly changing professional areas of study and practice used today. Organizations today face a broad range of threats, including nation-state espionage, cybercriminal ransomware campaigns, hacktivist disruptions, and insider criminal actions (Verizon, 2025; Mandiant, 2025). Current threats can exploit vulnerabilities across multiple technical, human, and business areas of cybersecurity. </w:t>
      </w:r>
      <w:proofErr w:type="spellStart"/>
      <w:r w:rsidRPr="00117C85">
        <w:rPr>
          <w:rFonts w:ascii="Times New Roman" w:hAnsi="Times New Roman" w:cs="Times New Roman"/>
          <w:sz w:val="24"/>
        </w:rPr>
        <w:t>Cyber attacks</w:t>
      </w:r>
      <w:proofErr w:type="spellEnd"/>
      <w:r w:rsidRPr="00117C85">
        <w:rPr>
          <w:rFonts w:ascii="Times New Roman" w:hAnsi="Times New Roman" w:cs="Times New Roman"/>
          <w:sz w:val="24"/>
        </w:rPr>
        <w:t xml:space="preserve"> threaten the confidentiality, integrity, and availability of critical infrastructure systems, including those in the government, healthcare, and financial sectors (Connolly et al., 2020). A cybersecurity professional must integrate technical controls with governance frameworks, policies, and safeguards to create resilient systems that can effectively adapt to a continually developing threat environment (CISA, 2023).</w:t>
      </w:r>
    </w:p>
    <w:p w14:paraId="1D9731FD" w14:textId="68F461CF" w:rsidR="00235AEE" w:rsidRDefault="00117C85" w:rsidP="0044367F">
      <w:pPr>
        <w:rPr>
          <w:rFonts w:ascii="Times New Roman" w:hAnsi="Times New Roman" w:cs="Times New Roman"/>
          <w:sz w:val="24"/>
        </w:rPr>
      </w:pPr>
      <w:r w:rsidRPr="00117C85">
        <w:rPr>
          <w:rFonts w:ascii="Times New Roman" w:hAnsi="Times New Roman" w:cs="Times New Roman"/>
          <w:sz w:val="24"/>
        </w:rPr>
        <w:t>This paper argues that a cybersecurity professional must have a strong understanding of threat environment awareness, planning and policy management, cryptography concepts, secure network creation, and policy-driven access control to have comprehensive knowledge of corporate computer security. The cybersecurity professional must study, understand, and effectively implement these domains. These five domains are rooted within frameworks that effectively guide organizations in managing and responding to cyber risks (NIST, 2024). The analysis begins with a review of the current threat environment. The analysis will then examine governance and policy, cryptography, secure network design, and access control.</w:t>
      </w:r>
    </w:p>
    <w:p w14:paraId="4DD9B7BE" w14:textId="7DBCBE88" w:rsidR="00D23D0E" w:rsidRPr="00D23D0E" w:rsidRDefault="00D23D0E" w:rsidP="00D23D0E">
      <w:pPr>
        <w:jc w:val="center"/>
        <w:rPr>
          <w:rFonts w:ascii="Times New Roman" w:hAnsi="Times New Roman" w:cs="Times New Roman"/>
          <w:sz w:val="24"/>
        </w:rPr>
      </w:pPr>
      <w:r w:rsidRPr="00D23D0E">
        <w:rPr>
          <w:rFonts w:ascii="Times New Roman" w:hAnsi="Times New Roman" w:cs="Times New Roman"/>
          <w:b/>
          <w:bCs/>
          <w:sz w:val="24"/>
        </w:rPr>
        <w:t>The Threat Environment</w:t>
      </w:r>
    </w:p>
    <w:p w14:paraId="346AE1A5" w14:textId="5C56682C" w:rsidR="00D23D0E" w:rsidRPr="00D23D0E" w:rsidRDefault="00D23D0E" w:rsidP="00D23D0E">
      <w:pPr>
        <w:rPr>
          <w:rFonts w:ascii="Times New Roman" w:hAnsi="Times New Roman" w:cs="Times New Roman"/>
          <w:sz w:val="24"/>
        </w:rPr>
      </w:pPr>
      <w:r w:rsidRPr="00D23D0E">
        <w:rPr>
          <w:rFonts w:ascii="Times New Roman" w:hAnsi="Times New Roman" w:cs="Times New Roman"/>
          <w:sz w:val="24"/>
        </w:rPr>
        <w:t xml:space="preserve">The modern threat environment is constantly evolving and diverse, with adversaries employing increasingly sophisticated tactics. Nation-state threat actors continually conduct espionage campaigns aimed at targeting sensitive government data, intellectual property, and </w:t>
      </w:r>
      <w:r w:rsidRPr="00D23D0E">
        <w:rPr>
          <w:rFonts w:ascii="Times New Roman" w:hAnsi="Times New Roman" w:cs="Times New Roman"/>
          <w:sz w:val="24"/>
        </w:rPr>
        <w:lastRenderedPageBreak/>
        <w:t>critical infrastructure to cause instability and disruption. As one example shows, state-sponsored groups have leveraged supply chain attacks to infiltrate software updates. This attack tactic highlights their persistence and advanced capabilities (Mandiant, 2025). Cybercriminals are financially motivated and use ransomware and phishing campaigns to steal revenue from businesses, regardless of their size and industry (Verizon, 2025). Hacktivists often employ distributed denial-of-service (DDoS) attacks or website defacements to communicate political statements. Insiders, including employees and contractors, introduce unique risks due to their privileged access to systems, whether malicious or negligent (Connolly et al., 2020).</w:t>
      </w:r>
    </w:p>
    <w:p w14:paraId="18F11897" w14:textId="77777777" w:rsidR="006C2303" w:rsidRDefault="00D23D0E" w:rsidP="001820EF">
      <w:pPr>
        <w:rPr>
          <w:rFonts w:ascii="Times New Roman" w:hAnsi="Times New Roman" w:cs="Times New Roman"/>
          <w:sz w:val="24"/>
        </w:rPr>
      </w:pPr>
      <w:r w:rsidRPr="00D23D0E">
        <w:rPr>
          <w:rFonts w:ascii="Times New Roman" w:hAnsi="Times New Roman" w:cs="Times New Roman"/>
          <w:sz w:val="24"/>
        </w:rPr>
        <w:t>Emerging threats expand the attack surface. Attackers are exploiting new vulnerabilities in cloud environments, remote work, and mobile computing through credential thefts, misconfigurations, and identity-based attacks (Verizon, 2025). Attack vectors now commonly include living-off-the-land techniques in which adversaries use built-in system tools to evade detection. These exploits demonstrate the growing need for situational awareness and sector-specific resilience strategies. In healthcare, attacks can disrupt patient care and compromise sensitive data; in finance, they can cause widespread fraud; and in government, they can erode national security (</w:t>
      </w:r>
      <w:proofErr w:type="spellStart"/>
      <w:r w:rsidRPr="00D23D0E">
        <w:rPr>
          <w:rFonts w:ascii="Times New Roman" w:hAnsi="Times New Roman" w:cs="Times New Roman"/>
          <w:sz w:val="24"/>
        </w:rPr>
        <w:t>Atlam</w:t>
      </w:r>
      <w:proofErr w:type="spellEnd"/>
      <w:r w:rsidRPr="00D23D0E">
        <w:rPr>
          <w:rFonts w:ascii="Times New Roman" w:hAnsi="Times New Roman" w:cs="Times New Roman"/>
          <w:sz w:val="24"/>
        </w:rPr>
        <w:t xml:space="preserve"> &amp; Yang, 2025). Understanding the dynamic and evolving threat environment is a foundational principle.</w:t>
      </w:r>
    </w:p>
    <w:p w14:paraId="57E4973C" w14:textId="2A7656EA" w:rsidR="00D23D0E" w:rsidRPr="00D23D0E" w:rsidRDefault="00D23D0E" w:rsidP="006C2303">
      <w:pPr>
        <w:ind w:firstLine="0"/>
        <w:jc w:val="center"/>
        <w:rPr>
          <w:rFonts w:ascii="Times New Roman" w:hAnsi="Times New Roman" w:cs="Times New Roman"/>
          <w:sz w:val="24"/>
        </w:rPr>
      </w:pPr>
      <w:r w:rsidRPr="00D23D0E">
        <w:rPr>
          <w:rFonts w:ascii="Times New Roman" w:hAnsi="Times New Roman" w:cs="Times New Roman"/>
          <w:b/>
          <w:bCs/>
          <w:sz w:val="24"/>
        </w:rPr>
        <w:t>Planning and Policy</w:t>
      </w:r>
    </w:p>
    <w:p w14:paraId="778AAF09" w14:textId="77777777" w:rsidR="00D23D0E" w:rsidRPr="00D23D0E" w:rsidRDefault="00D23D0E" w:rsidP="00D23D0E">
      <w:pPr>
        <w:rPr>
          <w:rFonts w:ascii="Times New Roman" w:hAnsi="Times New Roman" w:cs="Times New Roman"/>
          <w:sz w:val="24"/>
        </w:rPr>
      </w:pPr>
      <w:r w:rsidRPr="00D23D0E">
        <w:rPr>
          <w:rFonts w:ascii="Times New Roman" w:hAnsi="Times New Roman" w:cs="Times New Roman"/>
          <w:sz w:val="24"/>
        </w:rPr>
        <w:t xml:space="preserve">Effective cybersecurity requires governance structures that integrate security into strategic business operations. Policy serves as the backbone of corporate computer security, guiding technical controls and organizational behavior. Governance frameworks, such as NIST Cybersecurity Framework 2.0, stress the need for organizations to identify, protect, detect, respond to, and then recover from incidents in alignment with their business objectives (NIST, </w:t>
      </w:r>
      <w:r w:rsidRPr="00D23D0E">
        <w:rPr>
          <w:rFonts w:ascii="Times New Roman" w:hAnsi="Times New Roman" w:cs="Times New Roman"/>
          <w:sz w:val="24"/>
        </w:rPr>
        <w:lastRenderedPageBreak/>
        <w:t>2024). Planning and policy development enables organizational alignment with cybersecurity and regulatory requirements, business continuity goals, and stakeholder expectations.</w:t>
      </w:r>
    </w:p>
    <w:p w14:paraId="61064B40" w14:textId="77777777" w:rsidR="00D23D0E" w:rsidRPr="00D23D0E" w:rsidRDefault="00D23D0E" w:rsidP="00D23D0E">
      <w:pPr>
        <w:rPr>
          <w:rFonts w:ascii="Times New Roman" w:hAnsi="Times New Roman" w:cs="Times New Roman"/>
          <w:sz w:val="24"/>
        </w:rPr>
      </w:pPr>
      <w:r w:rsidRPr="00D23D0E">
        <w:rPr>
          <w:rFonts w:ascii="Times New Roman" w:hAnsi="Times New Roman" w:cs="Times New Roman"/>
          <w:sz w:val="24"/>
        </w:rPr>
        <w:t xml:space="preserve">Policies that address areas such as acceptable use, access control, and incident response, provide for standards that reduce ambiguity and foster accountability (CISA, 2023). Current regulatory compliance laws such as HIPAA in healthcare organizations or GLBA for financial institutions </w:t>
      </w:r>
      <w:proofErr w:type="gramStart"/>
      <w:r w:rsidRPr="00D23D0E">
        <w:rPr>
          <w:rFonts w:ascii="Times New Roman" w:hAnsi="Times New Roman" w:cs="Times New Roman"/>
          <w:sz w:val="24"/>
        </w:rPr>
        <w:t>a legal requirement</w:t>
      </w:r>
      <w:proofErr w:type="gramEnd"/>
      <w:r w:rsidRPr="00D23D0E">
        <w:rPr>
          <w:rFonts w:ascii="Times New Roman" w:hAnsi="Times New Roman" w:cs="Times New Roman"/>
          <w:sz w:val="24"/>
        </w:rPr>
        <w:t xml:space="preserve"> and a means of confirming the constant application of security practices. Risk management is integral to planning. Organizations must balance investment in controls against the likelihood and potential impact of incidents (Connolly et al., 2020). Business continuity and disaster recovery plans extend these efforts by confirming organizations can sustain operations during crises. Security controls will become fragmented without governance, leaving organizations vulnerable to otherwise preventable failures.</w:t>
      </w:r>
    </w:p>
    <w:p w14:paraId="5FCD3B47" w14:textId="5BDDAE8B" w:rsidR="00D23D0E" w:rsidRPr="00D23D0E" w:rsidRDefault="00D23D0E" w:rsidP="001820EF">
      <w:pPr>
        <w:ind w:firstLine="0"/>
        <w:jc w:val="center"/>
        <w:rPr>
          <w:rFonts w:ascii="Times New Roman" w:hAnsi="Times New Roman" w:cs="Times New Roman"/>
          <w:sz w:val="24"/>
        </w:rPr>
      </w:pPr>
      <w:r w:rsidRPr="001820EF">
        <w:rPr>
          <w:rFonts w:ascii="Times New Roman" w:hAnsi="Times New Roman" w:cs="Times New Roman"/>
          <w:b/>
          <w:bCs/>
          <w:sz w:val="24"/>
        </w:rPr>
        <w:t>Cryptography</w:t>
      </w:r>
    </w:p>
    <w:p w14:paraId="3612594B" w14:textId="2406F9E8" w:rsidR="00D23D0E" w:rsidRPr="00D23D0E" w:rsidRDefault="00D23D0E" w:rsidP="001820EF">
      <w:pPr>
        <w:rPr>
          <w:rFonts w:ascii="Times New Roman" w:hAnsi="Times New Roman" w:cs="Times New Roman"/>
          <w:sz w:val="24"/>
        </w:rPr>
      </w:pPr>
      <w:r w:rsidRPr="00D23D0E">
        <w:rPr>
          <w:rFonts w:ascii="Times New Roman" w:hAnsi="Times New Roman" w:cs="Times New Roman"/>
          <w:sz w:val="24"/>
        </w:rPr>
        <w:t>Cryptography is a technical foundation for securing communications, data, and authentication mechanisms. There are two primary types of data encryption, symmetric and asymmetric. The data encryption that uses symmetric encryption algorithms, such as AES, is efficient for large datasets. The data encryption that is asymmetric, such as RSA, enables secure key exchange and digital identity verification (NIST, 2020). Cryptography relies on digital signatures and certificates to verify authenticity and integrity and maintains trust through a public key infrastructure (NIST, 2025b). These tools are critical for confirming confidentiality, integrity, and non-repudiation.</w:t>
      </w:r>
    </w:p>
    <w:p w14:paraId="78F863FD" w14:textId="645D5171" w:rsidR="00D23D0E" w:rsidRPr="00D23D0E" w:rsidRDefault="00D23D0E" w:rsidP="00D23D0E">
      <w:pPr>
        <w:rPr>
          <w:rFonts w:ascii="Times New Roman" w:hAnsi="Times New Roman" w:cs="Times New Roman"/>
          <w:sz w:val="24"/>
        </w:rPr>
      </w:pPr>
      <w:r w:rsidRPr="00D23D0E">
        <w:rPr>
          <w:rFonts w:ascii="Times New Roman" w:hAnsi="Times New Roman" w:cs="Times New Roman"/>
          <w:sz w:val="24"/>
        </w:rPr>
        <w:t>Cryptography still has current and realistic challenges, such as poor key management, improper implementation, and the use of legacy protocols. There are challenges that are in present security protocols, such as the Dragon</w:t>
      </w:r>
      <w:r w:rsidR="00FD15E2">
        <w:rPr>
          <w:rFonts w:ascii="Times New Roman" w:hAnsi="Times New Roman" w:cs="Times New Roman"/>
          <w:sz w:val="24"/>
        </w:rPr>
        <w:t>fly</w:t>
      </w:r>
      <w:r w:rsidRPr="00D23D0E">
        <w:rPr>
          <w:rFonts w:ascii="Times New Roman" w:hAnsi="Times New Roman" w:cs="Times New Roman"/>
          <w:sz w:val="24"/>
        </w:rPr>
        <w:t xml:space="preserve"> </w:t>
      </w:r>
      <w:r w:rsidR="00EA42F9">
        <w:rPr>
          <w:rFonts w:ascii="Times New Roman" w:hAnsi="Times New Roman" w:cs="Times New Roman"/>
          <w:sz w:val="24"/>
        </w:rPr>
        <w:t>attack</w:t>
      </w:r>
      <w:r w:rsidRPr="00D23D0E">
        <w:rPr>
          <w:rFonts w:ascii="Times New Roman" w:hAnsi="Times New Roman" w:cs="Times New Roman"/>
          <w:sz w:val="24"/>
        </w:rPr>
        <w:t xml:space="preserve">. Dragonfly presents a critical flaw in the </w:t>
      </w:r>
      <w:r w:rsidRPr="00D23D0E">
        <w:rPr>
          <w:rFonts w:ascii="Times New Roman" w:hAnsi="Times New Roman" w:cs="Times New Roman"/>
          <w:sz w:val="24"/>
        </w:rPr>
        <w:lastRenderedPageBreak/>
        <w:t>WPA3 handshake. These flaws revealed vulnerabilities in our modern encryption protocols (</w:t>
      </w:r>
      <w:proofErr w:type="spellStart"/>
      <w:r w:rsidRPr="00D23D0E">
        <w:rPr>
          <w:rFonts w:ascii="Times New Roman" w:hAnsi="Times New Roman" w:cs="Times New Roman"/>
          <w:sz w:val="24"/>
        </w:rPr>
        <w:t>Vanhoef</w:t>
      </w:r>
      <w:proofErr w:type="spellEnd"/>
      <w:r w:rsidRPr="00D23D0E">
        <w:rPr>
          <w:rFonts w:ascii="Times New Roman" w:hAnsi="Times New Roman" w:cs="Times New Roman"/>
          <w:sz w:val="24"/>
        </w:rPr>
        <w:t xml:space="preserve"> &amp; Ronen, 2019). These vulnerabilities show the importance of continuous cryptographic assessments. Other emerging technologies, such as quantum computing, threaten to make current public-key systems obsolete. This will increase the need for quantum-resistant algorithms. Cryptography is not static. Cryptography needs consistent and ongoing adaptation, and cybersecurity professionals must understand its capabilities and limitations.</w:t>
      </w:r>
    </w:p>
    <w:p w14:paraId="4166FDC6" w14:textId="78021580" w:rsidR="00D23D0E" w:rsidRPr="00D23D0E" w:rsidRDefault="00D23D0E" w:rsidP="003C3810">
      <w:pPr>
        <w:ind w:firstLine="0"/>
        <w:jc w:val="center"/>
        <w:rPr>
          <w:rFonts w:ascii="Times New Roman" w:hAnsi="Times New Roman" w:cs="Times New Roman"/>
          <w:sz w:val="24"/>
        </w:rPr>
      </w:pPr>
      <w:r w:rsidRPr="003C3810">
        <w:rPr>
          <w:rFonts w:ascii="Times New Roman" w:hAnsi="Times New Roman" w:cs="Times New Roman"/>
          <w:b/>
          <w:bCs/>
          <w:sz w:val="24"/>
        </w:rPr>
        <w:t>Secure Networks</w:t>
      </w:r>
    </w:p>
    <w:p w14:paraId="27227027" w14:textId="77777777" w:rsidR="00D23D0E" w:rsidRPr="00D23D0E" w:rsidRDefault="00D23D0E" w:rsidP="00D23D0E">
      <w:pPr>
        <w:rPr>
          <w:rFonts w:ascii="Times New Roman" w:hAnsi="Times New Roman" w:cs="Times New Roman"/>
          <w:sz w:val="24"/>
        </w:rPr>
      </w:pPr>
      <w:r w:rsidRPr="00D23D0E">
        <w:rPr>
          <w:rFonts w:ascii="Times New Roman" w:hAnsi="Times New Roman" w:cs="Times New Roman"/>
          <w:sz w:val="24"/>
        </w:rPr>
        <w:t xml:space="preserve">Network security concepts are foundational in our current cybersecurity and corporate computer security environments. Threat actors exploit network vulnerabilities to gain unauthorized access. A secure network architecture will incorporate a defense-in-depth model with the use of firewalls, intrusion detection and prevention systems, and network segmentation (NIST, 2020). Firewalls can enforce policy at network boundaries, while intrusion detection and prevention systems can </w:t>
      </w:r>
      <w:proofErr w:type="gramStart"/>
      <w:r w:rsidRPr="00D23D0E">
        <w:rPr>
          <w:rFonts w:ascii="Times New Roman" w:hAnsi="Times New Roman" w:cs="Times New Roman"/>
          <w:sz w:val="24"/>
        </w:rPr>
        <w:t>monitor for</w:t>
      </w:r>
      <w:proofErr w:type="gramEnd"/>
      <w:r w:rsidRPr="00D23D0E">
        <w:rPr>
          <w:rFonts w:ascii="Times New Roman" w:hAnsi="Times New Roman" w:cs="Times New Roman"/>
          <w:sz w:val="24"/>
        </w:rPr>
        <w:t xml:space="preserve"> suspicious traffic and intrusions. Segmentation reduces the risk of lateral movement, ensuring that compromises in one segment do not spread to others.</w:t>
      </w:r>
    </w:p>
    <w:p w14:paraId="6AD31CDE" w14:textId="77777777" w:rsidR="00D23D0E" w:rsidRPr="00D23D0E" w:rsidRDefault="00D23D0E" w:rsidP="00D23D0E">
      <w:pPr>
        <w:rPr>
          <w:rFonts w:ascii="Times New Roman" w:hAnsi="Times New Roman" w:cs="Times New Roman"/>
          <w:sz w:val="24"/>
        </w:rPr>
      </w:pPr>
      <w:r w:rsidRPr="00D23D0E">
        <w:rPr>
          <w:rFonts w:ascii="Times New Roman" w:hAnsi="Times New Roman" w:cs="Times New Roman"/>
          <w:sz w:val="24"/>
        </w:rPr>
        <w:t>Virtual private networks offer confidentiality and integrity for remote communications, especially when IPsec is used. This will facilitate secure business operations across untrusted networks (NIST, 2020). Wireless security also remains critical, as shown in WPA3. WPA3 introduced improvements over WPA2, but research shows that implementation vulnerabilities exist in WPA3 that can be exploited (</w:t>
      </w:r>
      <w:proofErr w:type="spellStart"/>
      <w:r w:rsidRPr="00D23D0E">
        <w:rPr>
          <w:rFonts w:ascii="Times New Roman" w:hAnsi="Times New Roman" w:cs="Times New Roman"/>
          <w:sz w:val="24"/>
        </w:rPr>
        <w:t>Vanhoef</w:t>
      </w:r>
      <w:proofErr w:type="spellEnd"/>
      <w:r w:rsidRPr="00D23D0E">
        <w:rPr>
          <w:rFonts w:ascii="Times New Roman" w:hAnsi="Times New Roman" w:cs="Times New Roman"/>
          <w:sz w:val="24"/>
        </w:rPr>
        <w:t xml:space="preserve"> &amp; Ronen, 2019). These discoveries stress the challenges of bringing balance between usability and protection. Network defenses should incorporate the Zero Trust principle. The Zero Trust principle assumes an active breach and enforces continuous verification (CISA, 2023). Organizations can decrease the attack surface of </w:t>
      </w:r>
      <w:r w:rsidRPr="00D23D0E">
        <w:rPr>
          <w:rFonts w:ascii="Times New Roman" w:hAnsi="Times New Roman" w:cs="Times New Roman"/>
          <w:sz w:val="24"/>
        </w:rPr>
        <w:lastRenderedPageBreak/>
        <w:t>their networks and enhance resilience against evolving threats with secure network design and engineering.</w:t>
      </w:r>
    </w:p>
    <w:p w14:paraId="592B9ED4" w14:textId="04F62D49" w:rsidR="00D23D0E" w:rsidRPr="00D23D0E" w:rsidRDefault="00D23D0E" w:rsidP="00F560E6">
      <w:pPr>
        <w:ind w:firstLine="0"/>
        <w:jc w:val="center"/>
        <w:rPr>
          <w:rFonts w:ascii="Times New Roman" w:hAnsi="Times New Roman" w:cs="Times New Roman"/>
          <w:sz w:val="24"/>
        </w:rPr>
      </w:pPr>
      <w:r w:rsidRPr="003C3810">
        <w:rPr>
          <w:rFonts w:ascii="Times New Roman" w:hAnsi="Times New Roman" w:cs="Times New Roman"/>
          <w:b/>
          <w:bCs/>
          <w:sz w:val="24"/>
        </w:rPr>
        <w:t>Access Control</w:t>
      </w:r>
    </w:p>
    <w:p w14:paraId="79790467" w14:textId="49EADB88" w:rsidR="00D23D0E" w:rsidRPr="00D23D0E" w:rsidRDefault="00D23D0E" w:rsidP="00D23D0E">
      <w:pPr>
        <w:rPr>
          <w:rFonts w:ascii="Times New Roman" w:hAnsi="Times New Roman" w:cs="Times New Roman"/>
          <w:sz w:val="24"/>
        </w:rPr>
      </w:pPr>
      <w:r w:rsidRPr="00D23D0E">
        <w:rPr>
          <w:rFonts w:ascii="Times New Roman" w:hAnsi="Times New Roman" w:cs="Times New Roman"/>
          <w:sz w:val="24"/>
        </w:rPr>
        <w:t>Access control governs those that can use organizational resources. Access control also governs under what conditions those resources can be used. The access control models such as mandatory access control (MAC), discretionary access control (DAC), and role-based access control (RBAC) are foundational for resource and conditional access. Attribute-based access control offers flexibility for dynamic environments (</w:t>
      </w:r>
      <w:proofErr w:type="spellStart"/>
      <w:r w:rsidRPr="00D23D0E">
        <w:rPr>
          <w:rFonts w:ascii="Times New Roman" w:hAnsi="Times New Roman" w:cs="Times New Roman"/>
          <w:sz w:val="24"/>
        </w:rPr>
        <w:t>Atlam</w:t>
      </w:r>
      <w:proofErr w:type="spellEnd"/>
      <w:r w:rsidRPr="00D23D0E">
        <w:rPr>
          <w:rFonts w:ascii="Times New Roman" w:hAnsi="Times New Roman" w:cs="Times New Roman"/>
          <w:sz w:val="24"/>
        </w:rPr>
        <w:t xml:space="preserve"> &amp; Yang, 2025). An identity and access management system can deliver oversight of accounts and permissions in a centralized </w:t>
      </w:r>
      <w:proofErr w:type="gramStart"/>
      <w:r w:rsidRPr="00D23D0E">
        <w:rPr>
          <w:rFonts w:ascii="Times New Roman" w:hAnsi="Times New Roman" w:cs="Times New Roman"/>
          <w:sz w:val="24"/>
        </w:rPr>
        <w:t>system</w:t>
      </w:r>
      <w:proofErr w:type="gramEnd"/>
      <w:r w:rsidRPr="00D23D0E">
        <w:rPr>
          <w:rFonts w:ascii="Times New Roman" w:hAnsi="Times New Roman" w:cs="Times New Roman"/>
          <w:sz w:val="24"/>
        </w:rPr>
        <w:t xml:space="preserve"> and it can confirm alignment with planning and policy. Privileged access management restricts high-level accounts while reducing risks associated with insider threats accessing critical resources (Microsoft, 2025). </w:t>
      </w:r>
    </w:p>
    <w:p w14:paraId="5F2D907A" w14:textId="0F165999" w:rsidR="00D23D0E" w:rsidRPr="00D23D0E" w:rsidRDefault="00D23D0E" w:rsidP="00D23D0E">
      <w:pPr>
        <w:rPr>
          <w:rFonts w:ascii="Times New Roman" w:hAnsi="Times New Roman" w:cs="Times New Roman"/>
          <w:sz w:val="24"/>
        </w:rPr>
      </w:pPr>
      <w:r w:rsidRPr="00D23D0E">
        <w:rPr>
          <w:rFonts w:ascii="Times New Roman" w:hAnsi="Times New Roman" w:cs="Times New Roman"/>
          <w:sz w:val="24"/>
        </w:rPr>
        <w:t xml:space="preserve">Authentication strategies build the frontline of access control systems. Multi-factor authentication, which combines something users know, have, and are, significantly reduces the likelihood of compromise (Tran-Truong et al., 2025). A threat actor's capability to social engineer credentials and the flaws discovered in </w:t>
      </w:r>
      <w:proofErr w:type="gramStart"/>
      <w:r w:rsidRPr="00D23D0E">
        <w:rPr>
          <w:rFonts w:ascii="Times New Roman" w:hAnsi="Times New Roman" w:cs="Times New Roman"/>
          <w:sz w:val="24"/>
        </w:rPr>
        <w:t>an authentication</w:t>
      </w:r>
      <w:proofErr w:type="gramEnd"/>
      <w:r w:rsidRPr="00D23D0E">
        <w:rPr>
          <w:rFonts w:ascii="Times New Roman" w:hAnsi="Times New Roman" w:cs="Times New Roman"/>
          <w:sz w:val="24"/>
        </w:rPr>
        <w:t xml:space="preserve"> systems design and implementation can compromise multi-factor authentication. The multiple authentication vulnerabilities continue to stress the significance of incorporating authentication with identity and access management systems and Zero Trust strategies (CISA, 2023). The enforcement of least privilege along with the continuous monitoring of identity risks will strengthen organizations against external and internal threat actors.</w:t>
      </w:r>
    </w:p>
    <w:p w14:paraId="55C584B9" w14:textId="1FE36CB1" w:rsidR="00D23D0E" w:rsidRPr="00D23D0E" w:rsidRDefault="00D23D0E" w:rsidP="00F560E6">
      <w:pPr>
        <w:ind w:firstLine="0"/>
        <w:jc w:val="center"/>
        <w:rPr>
          <w:rFonts w:ascii="Times New Roman" w:hAnsi="Times New Roman" w:cs="Times New Roman"/>
          <w:sz w:val="24"/>
        </w:rPr>
      </w:pPr>
      <w:r w:rsidRPr="00F560E6">
        <w:rPr>
          <w:rFonts w:ascii="Times New Roman" w:hAnsi="Times New Roman" w:cs="Times New Roman"/>
          <w:b/>
          <w:bCs/>
          <w:sz w:val="24"/>
        </w:rPr>
        <w:t>Conclusion</w:t>
      </w:r>
    </w:p>
    <w:p w14:paraId="253AC821" w14:textId="4638E0D6" w:rsidR="00D23D0E" w:rsidRPr="00D23D0E" w:rsidRDefault="00D23D0E" w:rsidP="00D23D0E">
      <w:pPr>
        <w:rPr>
          <w:rFonts w:ascii="Times New Roman" w:hAnsi="Times New Roman" w:cs="Times New Roman"/>
          <w:sz w:val="24"/>
        </w:rPr>
      </w:pPr>
      <w:r w:rsidRPr="00D23D0E">
        <w:rPr>
          <w:rFonts w:ascii="Times New Roman" w:hAnsi="Times New Roman" w:cs="Times New Roman"/>
          <w:sz w:val="24"/>
        </w:rPr>
        <w:lastRenderedPageBreak/>
        <w:t>Cybersecurity is naturally multifaceted, requiring professionals to integrate knowledge across diverse domains. The threat environment demonstrates the scale and sophistication of adversaries. This threat environment demands attentiveness and adaptive strategies to counter. Governance is achieved through planning and policy to provide a framework for implementing security measures consistently and effectively. Cryptography confirms trust and confidentiality. Secure networks establish the core framework of organizational defense. Protection of resources comes through access control. Access control involves successful authentication and authorization. These individual parts create a comprehensive model of corporate computer security.</w:t>
      </w:r>
    </w:p>
    <w:p w14:paraId="68C194CA" w14:textId="5B1C5687" w:rsidR="00A07416" w:rsidRPr="0066443E" w:rsidRDefault="00D23D0E" w:rsidP="00D23D0E">
      <w:pPr>
        <w:rPr>
          <w:rFonts w:ascii="Times New Roman" w:hAnsi="Times New Roman" w:cs="Times New Roman"/>
          <w:sz w:val="24"/>
        </w:rPr>
      </w:pPr>
      <w:r w:rsidRPr="00D23D0E">
        <w:rPr>
          <w:rFonts w:ascii="Times New Roman" w:hAnsi="Times New Roman" w:cs="Times New Roman"/>
          <w:sz w:val="24"/>
        </w:rPr>
        <w:t xml:space="preserve">Organizations will experience challenges </w:t>
      </w:r>
      <w:proofErr w:type="gramStart"/>
      <w:r w:rsidRPr="00D23D0E">
        <w:rPr>
          <w:rFonts w:ascii="Times New Roman" w:hAnsi="Times New Roman" w:cs="Times New Roman"/>
          <w:sz w:val="24"/>
        </w:rPr>
        <w:t>in the near future</w:t>
      </w:r>
      <w:proofErr w:type="gramEnd"/>
      <w:r w:rsidRPr="00D23D0E">
        <w:rPr>
          <w:rFonts w:ascii="Times New Roman" w:hAnsi="Times New Roman" w:cs="Times New Roman"/>
          <w:sz w:val="24"/>
        </w:rPr>
        <w:t xml:space="preserve">, such as quantum computing, artificial intelligence attacks, and more complex regulations. These challenges will require technical </w:t>
      </w:r>
      <w:proofErr w:type="gramStart"/>
      <w:r w:rsidRPr="00D23D0E">
        <w:rPr>
          <w:rFonts w:ascii="Times New Roman" w:hAnsi="Times New Roman" w:cs="Times New Roman"/>
          <w:sz w:val="24"/>
        </w:rPr>
        <w:t>skill</w:t>
      </w:r>
      <w:proofErr w:type="gramEnd"/>
      <w:r w:rsidRPr="00D23D0E">
        <w:rPr>
          <w:rFonts w:ascii="Times New Roman" w:hAnsi="Times New Roman" w:cs="Times New Roman"/>
          <w:sz w:val="24"/>
        </w:rPr>
        <w:t>, foresight, and agility. An effective cybersecurity professional will find success through a comprehensive understanding of technical expertise, governance, and adaptive resilience. Cybersecurity professionals trained with a comprehensive understanding of threats, policies, cryptographic tools, secure networks, and access control will be well-equipped to stand ready.</w:t>
      </w:r>
    </w:p>
    <w:p w14:paraId="5D1F3A48" w14:textId="355FBACB" w:rsidR="00CA04BB" w:rsidRPr="00CA04BB" w:rsidRDefault="0066443E" w:rsidP="0066443E">
      <w:pPr>
        <w:rPr>
          <w:rFonts w:ascii="Times New Roman" w:hAnsi="Times New Roman" w:cs="Times New Roman"/>
          <w:sz w:val="24"/>
        </w:rPr>
      </w:pPr>
      <w:r w:rsidRPr="0066443E">
        <w:rPr>
          <w:rFonts w:ascii="Times New Roman" w:hAnsi="Times New Roman" w:cs="Times New Roman"/>
          <w:sz w:val="24"/>
        </w:rPr>
        <w:t xml:space="preserve"> </w:t>
      </w:r>
    </w:p>
    <w:p w14:paraId="25A9ABDB" w14:textId="77777777" w:rsidR="00A417C1" w:rsidRPr="00630C37" w:rsidRDefault="00D363D5" w:rsidP="002A754A">
      <w:pPr>
        <w:pStyle w:val="SectionTitle"/>
        <w:rPr>
          <w:rFonts w:ascii="Times New Roman" w:eastAsia="Calibri" w:hAnsi="Times New Roman" w:cs="Times New Roman"/>
          <w:b w:val="0"/>
          <w:bCs/>
          <w:sz w:val="24"/>
        </w:rPr>
      </w:pPr>
      <w:sdt>
        <w:sdtPr>
          <w:rPr>
            <w:rFonts w:ascii="Times New Roman" w:hAnsi="Times New Roman" w:cs="Times New Roman"/>
            <w:sz w:val="24"/>
          </w:rPr>
          <w:id w:val="-1638559448"/>
          <w:placeholder>
            <w:docPart w:val="4900ED4CEDF14F2792B95D4B5C1B650C"/>
          </w:placeholder>
          <w:temporary/>
          <w:showingPlcHdr/>
          <w15:appearance w15:val="hidden"/>
        </w:sdtPr>
        <w:sdtEndPr/>
        <w:sdtContent>
          <w:r w:rsidR="00664C1A" w:rsidRPr="00630C37">
            <w:rPr>
              <w:rFonts w:ascii="Times New Roman" w:hAnsi="Times New Roman" w:cs="Times New Roman"/>
              <w:sz w:val="24"/>
            </w:rPr>
            <w:t>References</w:t>
          </w:r>
        </w:sdtContent>
      </w:sdt>
    </w:p>
    <w:p w14:paraId="31F2F32C" w14:textId="77777777" w:rsidR="008946F1" w:rsidRDefault="008548A1" w:rsidP="00633C06">
      <w:pPr>
        <w:ind w:left="720" w:hanging="720"/>
        <w:rPr>
          <w:rFonts w:ascii="Times New Roman" w:hAnsi="Times New Roman" w:cs="Times New Roman"/>
          <w:sz w:val="24"/>
        </w:rPr>
      </w:pPr>
      <w:proofErr w:type="spellStart"/>
      <w:r w:rsidRPr="008548A1">
        <w:rPr>
          <w:rFonts w:ascii="Times New Roman" w:hAnsi="Times New Roman" w:cs="Times New Roman"/>
          <w:sz w:val="24"/>
        </w:rPr>
        <w:t>Atlam</w:t>
      </w:r>
      <w:proofErr w:type="spellEnd"/>
      <w:r w:rsidRPr="008548A1">
        <w:rPr>
          <w:rFonts w:ascii="Times New Roman" w:hAnsi="Times New Roman" w:cs="Times New Roman"/>
          <w:sz w:val="24"/>
        </w:rPr>
        <w:t xml:space="preserve">, H. F., &amp; Yang, Y. (2025). Enhancing healthcare security: A unified </w:t>
      </w:r>
      <w:proofErr w:type="spellStart"/>
      <w:r w:rsidRPr="008548A1">
        <w:rPr>
          <w:rFonts w:ascii="Times New Roman" w:hAnsi="Times New Roman" w:cs="Times New Roman"/>
          <w:sz w:val="24"/>
        </w:rPr>
        <w:t>rbac</w:t>
      </w:r>
      <w:proofErr w:type="spellEnd"/>
      <w:r w:rsidRPr="008548A1">
        <w:rPr>
          <w:rFonts w:ascii="Times New Roman" w:hAnsi="Times New Roman" w:cs="Times New Roman"/>
          <w:sz w:val="24"/>
        </w:rPr>
        <w:t xml:space="preserve"> and </w:t>
      </w:r>
      <w:proofErr w:type="spellStart"/>
      <w:r w:rsidRPr="008548A1">
        <w:rPr>
          <w:rFonts w:ascii="Times New Roman" w:hAnsi="Times New Roman" w:cs="Times New Roman"/>
          <w:sz w:val="24"/>
        </w:rPr>
        <w:t>abac</w:t>
      </w:r>
      <w:proofErr w:type="spellEnd"/>
      <w:r w:rsidRPr="008548A1">
        <w:rPr>
          <w:rFonts w:ascii="Times New Roman" w:hAnsi="Times New Roman" w:cs="Times New Roman"/>
          <w:sz w:val="24"/>
        </w:rPr>
        <w:t xml:space="preserve"> risk-aware access control approach. </w:t>
      </w:r>
      <w:r w:rsidRPr="008548A1">
        <w:rPr>
          <w:rFonts w:ascii="Times New Roman" w:hAnsi="Times New Roman" w:cs="Times New Roman"/>
          <w:i/>
          <w:iCs/>
          <w:sz w:val="24"/>
        </w:rPr>
        <w:t>Future Internet</w:t>
      </w:r>
      <w:r w:rsidRPr="008548A1">
        <w:rPr>
          <w:rFonts w:ascii="Times New Roman" w:hAnsi="Times New Roman" w:cs="Times New Roman"/>
          <w:sz w:val="24"/>
        </w:rPr>
        <w:t xml:space="preserve">, </w:t>
      </w:r>
      <w:r w:rsidRPr="008548A1">
        <w:rPr>
          <w:rFonts w:ascii="Times New Roman" w:hAnsi="Times New Roman" w:cs="Times New Roman"/>
          <w:i/>
          <w:iCs/>
          <w:sz w:val="24"/>
        </w:rPr>
        <w:t>17</w:t>
      </w:r>
      <w:r w:rsidRPr="008548A1">
        <w:rPr>
          <w:rFonts w:ascii="Times New Roman" w:hAnsi="Times New Roman" w:cs="Times New Roman"/>
          <w:sz w:val="24"/>
        </w:rPr>
        <w:t xml:space="preserve">(6), 262. </w:t>
      </w:r>
      <w:hyperlink r:id="rId10" w:tgtFrame="_blank" w:history="1">
        <w:r w:rsidRPr="008548A1">
          <w:rPr>
            <w:rStyle w:val="Hyperlink"/>
            <w:rFonts w:ascii="Times New Roman" w:hAnsi="Times New Roman" w:cs="Times New Roman"/>
            <w:sz w:val="24"/>
          </w:rPr>
          <w:t>https://doi.org/10.3390/fi17060262</w:t>
        </w:r>
      </w:hyperlink>
    </w:p>
    <w:p w14:paraId="514DE767" w14:textId="4E5870FA" w:rsidR="008548A1" w:rsidRDefault="007B1C26" w:rsidP="00633C06">
      <w:pPr>
        <w:ind w:left="720" w:hanging="720"/>
        <w:rPr>
          <w:rFonts w:ascii="Times New Roman" w:hAnsi="Times New Roman" w:cs="Times New Roman"/>
          <w:sz w:val="24"/>
        </w:rPr>
      </w:pPr>
      <w:r w:rsidRPr="007B1C26">
        <w:rPr>
          <w:rFonts w:ascii="Times New Roman" w:hAnsi="Times New Roman" w:cs="Times New Roman"/>
          <w:sz w:val="24"/>
        </w:rPr>
        <w:t xml:space="preserve">CISA. (2023, April 11). </w:t>
      </w:r>
      <w:r w:rsidRPr="007B1C26">
        <w:rPr>
          <w:rFonts w:ascii="Times New Roman" w:hAnsi="Times New Roman" w:cs="Times New Roman"/>
          <w:i/>
          <w:iCs/>
          <w:sz w:val="24"/>
        </w:rPr>
        <w:t>Zero trust maturity model</w:t>
      </w:r>
      <w:r w:rsidRPr="007B1C26">
        <w:rPr>
          <w:rFonts w:ascii="Times New Roman" w:hAnsi="Times New Roman" w:cs="Times New Roman"/>
          <w:sz w:val="24"/>
        </w:rPr>
        <w:t xml:space="preserve">. Cybersecurity and Infrastructure Security Agency. </w:t>
      </w:r>
      <w:hyperlink r:id="rId11" w:tgtFrame="_blank" w:history="1">
        <w:r w:rsidRPr="007B1C26">
          <w:rPr>
            <w:rStyle w:val="Hyperlink"/>
            <w:rFonts w:ascii="Times New Roman" w:hAnsi="Times New Roman" w:cs="Times New Roman"/>
            <w:sz w:val="24"/>
          </w:rPr>
          <w:t>https://www.cisa.gov/resources-tools/resources/zero-trust-maturity-model</w:t>
        </w:r>
      </w:hyperlink>
    </w:p>
    <w:p w14:paraId="36B1623F" w14:textId="1822E8A4" w:rsidR="008946F1" w:rsidRDefault="006F4D32" w:rsidP="00633C06">
      <w:pPr>
        <w:ind w:left="720" w:hanging="720"/>
        <w:rPr>
          <w:rFonts w:ascii="Times New Roman" w:hAnsi="Times New Roman" w:cs="Times New Roman"/>
          <w:sz w:val="24"/>
        </w:rPr>
      </w:pPr>
      <w:r w:rsidRPr="006F4D32">
        <w:rPr>
          <w:rFonts w:ascii="Times New Roman" w:hAnsi="Times New Roman" w:cs="Times New Roman"/>
          <w:sz w:val="24"/>
        </w:rPr>
        <w:t xml:space="preserve">Connolly, L. Y., Wall, D. S., Lang, M., &amp; Oddson, B. (2020). </w:t>
      </w:r>
      <w:r w:rsidRPr="006F4D32">
        <w:rPr>
          <w:rFonts w:ascii="Times New Roman" w:hAnsi="Times New Roman" w:cs="Times New Roman"/>
          <w:i/>
          <w:iCs/>
          <w:sz w:val="24"/>
        </w:rPr>
        <w:t>An empirical study of ransomware attacks on organizations: An assessment of severity and salient factors affecting vulnerability</w:t>
      </w:r>
      <w:r w:rsidRPr="006F4D32">
        <w:rPr>
          <w:rFonts w:ascii="Times New Roman" w:hAnsi="Times New Roman" w:cs="Times New Roman"/>
          <w:sz w:val="24"/>
        </w:rPr>
        <w:t>. Journal of Cybersecurity</w:t>
      </w:r>
      <w:r w:rsidR="00727E4F">
        <w:rPr>
          <w:rFonts w:ascii="Times New Roman" w:hAnsi="Times New Roman" w:cs="Times New Roman"/>
          <w:sz w:val="24"/>
        </w:rPr>
        <w:t>, 6(1)</w:t>
      </w:r>
      <w:r w:rsidRPr="006F4D32">
        <w:rPr>
          <w:rFonts w:ascii="Times New Roman" w:hAnsi="Times New Roman" w:cs="Times New Roman"/>
          <w:sz w:val="24"/>
        </w:rPr>
        <w:t xml:space="preserve">. </w:t>
      </w:r>
      <w:hyperlink r:id="rId12" w:tgtFrame="_blank" w:history="1">
        <w:r w:rsidRPr="006F4D32">
          <w:rPr>
            <w:rStyle w:val="Hyperlink"/>
            <w:rFonts w:ascii="Times New Roman" w:hAnsi="Times New Roman" w:cs="Times New Roman"/>
            <w:sz w:val="24"/>
          </w:rPr>
          <w:t>https://academic.oup.com/cybersecurity/article/6/1/tyaa023/6047253</w:t>
        </w:r>
      </w:hyperlink>
    </w:p>
    <w:p w14:paraId="21572D13" w14:textId="0C5EE836" w:rsidR="006F4D32" w:rsidRDefault="00501307" w:rsidP="00633C06">
      <w:pPr>
        <w:ind w:left="720" w:hanging="720"/>
        <w:rPr>
          <w:rFonts w:ascii="Times New Roman" w:hAnsi="Times New Roman" w:cs="Times New Roman"/>
          <w:sz w:val="24"/>
        </w:rPr>
      </w:pPr>
      <w:r w:rsidRPr="00501307">
        <w:rPr>
          <w:rFonts w:ascii="Times New Roman" w:hAnsi="Times New Roman" w:cs="Times New Roman"/>
          <w:sz w:val="24"/>
        </w:rPr>
        <w:t xml:space="preserve">Mandiant. (2025). </w:t>
      </w:r>
      <w:r w:rsidR="00540F46">
        <w:rPr>
          <w:rFonts w:ascii="Times New Roman" w:hAnsi="Times New Roman" w:cs="Times New Roman"/>
          <w:i/>
          <w:iCs/>
          <w:sz w:val="24"/>
        </w:rPr>
        <w:t>M</w:t>
      </w:r>
      <w:r w:rsidR="00707883">
        <w:rPr>
          <w:rFonts w:ascii="Times New Roman" w:hAnsi="Times New Roman" w:cs="Times New Roman"/>
          <w:i/>
          <w:iCs/>
          <w:sz w:val="24"/>
        </w:rPr>
        <w:t>-T</w:t>
      </w:r>
      <w:r w:rsidRPr="00501307">
        <w:rPr>
          <w:rFonts w:ascii="Times New Roman" w:hAnsi="Times New Roman" w:cs="Times New Roman"/>
          <w:i/>
          <w:iCs/>
          <w:sz w:val="24"/>
        </w:rPr>
        <w:t>rends 2025 report</w:t>
      </w:r>
      <w:r w:rsidRPr="00501307">
        <w:rPr>
          <w:rFonts w:ascii="Times New Roman" w:hAnsi="Times New Roman" w:cs="Times New Roman"/>
          <w:sz w:val="24"/>
        </w:rPr>
        <w:t xml:space="preserve">. Google Cloud. </w:t>
      </w:r>
      <w:hyperlink r:id="rId13" w:tgtFrame="_blank" w:history="1">
        <w:r w:rsidRPr="00501307">
          <w:rPr>
            <w:rStyle w:val="Hyperlink"/>
            <w:rFonts w:ascii="Times New Roman" w:hAnsi="Times New Roman" w:cs="Times New Roman"/>
            <w:sz w:val="24"/>
          </w:rPr>
          <w:t>https://cloud.google.com/security/resources/m-trends</w:t>
        </w:r>
      </w:hyperlink>
    </w:p>
    <w:p w14:paraId="4FEAF98D" w14:textId="3536073E" w:rsidR="00A5044C" w:rsidRDefault="00186130" w:rsidP="00D72694">
      <w:pPr>
        <w:ind w:left="720" w:hanging="720"/>
        <w:rPr>
          <w:rFonts w:ascii="Times New Roman" w:hAnsi="Times New Roman" w:cs="Times New Roman"/>
          <w:sz w:val="24"/>
        </w:rPr>
      </w:pPr>
      <w:r w:rsidRPr="00186130">
        <w:rPr>
          <w:rFonts w:ascii="Times New Roman" w:hAnsi="Times New Roman" w:cs="Times New Roman"/>
          <w:sz w:val="24"/>
        </w:rPr>
        <w:t xml:space="preserve">National Institute of Standards and Technology. (2020, June). </w:t>
      </w:r>
      <w:r w:rsidRPr="00186130">
        <w:rPr>
          <w:rFonts w:ascii="Times New Roman" w:hAnsi="Times New Roman" w:cs="Times New Roman"/>
          <w:i/>
          <w:iCs/>
          <w:sz w:val="24"/>
        </w:rPr>
        <w:t>N</w:t>
      </w:r>
      <w:r w:rsidR="00F52EC7">
        <w:rPr>
          <w:rFonts w:ascii="Times New Roman" w:hAnsi="Times New Roman" w:cs="Times New Roman"/>
          <w:i/>
          <w:iCs/>
          <w:sz w:val="24"/>
        </w:rPr>
        <w:t>IST</w:t>
      </w:r>
      <w:r w:rsidRPr="00186130">
        <w:rPr>
          <w:rFonts w:ascii="Times New Roman" w:hAnsi="Times New Roman" w:cs="Times New Roman"/>
          <w:i/>
          <w:iCs/>
          <w:sz w:val="24"/>
        </w:rPr>
        <w:t xml:space="preserve"> </w:t>
      </w:r>
      <w:r w:rsidR="00F52EC7">
        <w:rPr>
          <w:rFonts w:ascii="Times New Roman" w:hAnsi="Times New Roman" w:cs="Times New Roman"/>
          <w:i/>
          <w:iCs/>
          <w:sz w:val="24"/>
        </w:rPr>
        <w:t>SP</w:t>
      </w:r>
      <w:r w:rsidRPr="00186130">
        <w:rPr>
          <w:rFonts w:ascii="Times New Roman" w:hAnsi="Times New Roman" w:cs="Times New Roman"/>
          <w:i/>
          <w:iCs/>
          <w:sz w:val="24"/>
        </w:rPr>
        <w:t xml:space="preserve"> 800-77 </w:t>
      </w:r>
      <w:r w:rsidR="00F52EC7">
        <w:rPr>
          <w:rFonts w:ascii="Times New Roman" w:hAnsi="Times New Roman" w:cs="Times New Roman"/>
          <w:i/>
          <w:iCs/>
          <w:sz w:val="24"/>
        </w:rPr>
        <w:t>R</w:t>
      </w:r>
      <w:r w:rsidRPr="00186130">
        <w:rPr>
          <w:rFonts w:ascii="Times New Roman" w:hAnsi="Times New Roman" w:cs="Times New Roman"/>
          <w:i/>
          <w:iCs/>
          <w:sz w:val="24"/>
        </w:rPr>
        <w:t>ev. 1</w:t>
      </w:r>
      <w:r w:rsidR="00F52EC7">
        <w:rPr>
          <w:rFonts w:ascii="Times New Roman" w:hAnsi="Times New Roman" w:cs="Times New Roman"/>
          <w:i/>
          <w:iCs/>
          <w:sz w:val="24"/>
        </w:rPr>
        <w:t>:</w:t>
      </w:r>
      <w:r w:rsidRPr="00186130">
        <w:rPr>
          <w:rFonts w:ascii="Times New Roman" w:hAnsi="Times New Roman" w:cs="Times New Roman"/>
          <w:i/>
          <w:iCs/>
          <w:sz w:val="24"/>
        </w:rPr>
        <w:t xml:space="preserve"> Guide to </w:t>
      </w:r>
      <w:r w:rsidR="00F52EC7">
        <w:rPr>
          <w:rFonts w:ascii="Times New Roman" w:hAnsi="Times New Roman" w:cs="Times New Roman"/>
          <w:i/>
          <w:iCs/>
          <w:sz w:val="24"/>
        </w:rPr>
        <w:t>IP</w:t>
      </w:r>
      <w:r w:rsidRPr="00186130">
        <w:rPr>
          <w:rFonts w:ascii="Times New Roman" w:hAnsi="Times New Roman" w:cs="Times New Roman"/>
          <w:i/>
          <w:iCs/>
          <w:sz w:val="24"/>
        </w:rPr>
        <w:t xml:space="preserve">sec </w:t>
      </w:r>
      <w:r w:rsidR="00F52EC7">
        <w:rPr>
          <w:rFonts w:ascii="Times New Roman" w:hAnsi="Times New Roman" w:cs="Times New Roman"/>
          <w:i/>
          <w:iCs/>
          <w:sz w:val="24"/>
        </w:rPr>
        <w:t>VPN</w:t>
      </w:r>
      <w:r w:rsidRPr="00186130">
        <w:rPr>
          <w:rFonts w:ascii="Times New Roman" w:hAnsi="Times New Roman" w:cs="Times New Roman"/>
          <w:i/>
          <w:iCs/>
          <w:sz w:val="24"/>
        </w:rPr>
        <w:t>s</w:t>
      </w:r>
      <w:r w:rsidRPr="00186130">
        <w:rPr>
          <w:rFonts w:ascii="Times New Roman" w:hAnsi="Times New Roman" w:cs="Times New Roman"/>
          <w:sz w:val="24"/>
        </w:rPr>
        <w:t xml:space="preserve">. U.S. Department of Commerce. </w:t>
      </w:r>
      <w:hyperlink r:id="rId14" w:tgtFrame="_blank" w:history="1">
        <w:r w:rsidRPr="00186130">
          <w:rPr>
            <w:rStyle w:val="Hyperlink"/>
            <w:rFonts w:ascii="Times New Roman" w:hAnsi="Times New Roman" w:cs="Times New Roman"/>
            <w:sz w:val="24"/>
          </w:rPr>
          <w:t>https://csrc.nist.gov/pubs/sp/800/77/r1/final</w:t>
        </w:r>
      </w:hyperlink>
    </w:p>
    <w:p w14:paraId="5D4415DE" w14:textId="7C6AD23E" w:rsidR="00D72694" w:rsidRPr="00D72694" w:rsidRDefault="00380AC6" w:rsidP="00D72694">
      <w:pPr>
        <w:ind w:left="720" w:hanging="720"/>
        <w:rPr>
          <w:rFonts w:ascii="Times New Roman" w:hAnsi="Times New Roman" w:cs="Times New Roman"/>
          <w:sz w:val="24"/>
        </w:rPr>
      </w:pPr>
      <w:r w:rsidRPr="008A7E4A">
        <w:rPr>
          <w:rFonts w:ascii="Times New Roman" w:hAnsi="Times New Roman" w:cs="Times New Roman"/>
          <w:sz w:val="24"/>
        </w:rPr>
        <w:t>National Institute of Standards and Technology</w:t>
      </w:r>
      <w:r w:rsidR="00B24451" w:rsidRPr="008A7E4A">
        <w:rPr>
          <w:rFonts w:ascii="Times New Roman" w:hAnsi="Times New Roman" w:cs="Times New Roman"/>
          <w:sz w:val="24"/>
        </w:rPr>
        <w:t>.</w:t>
      </w:r>
      <w:r w:rsidR="008A7E4A" w:rsidRPr="00D72694">
        <w:rPr>
          <w:rFonts w:ascii="Times New Roman" w:hAnsi="Times New Roman" w:cs="Times New Roman"/>
          <w:sz w:val="24"/>
        </w:rPr>
        <w:t xml:space="preserve"> (2024, February 26).</w:t>
      </w:r>
      <w:r w:rsidR="00B24451">
        <w:rPr>
          <w:rFonts w:ascii="Times New Roman" w:hAnsi="Times New Roman" w:cs="Times New Roman"/>
          <w:i/>
          <w:iCs/>
          <w:sz w:val="24"/>
        </w:rPr>
        <w:t xml:space="preserve"> </w:t>
      </w:r>
      <w:r w:rsidR="00D72694" w:rsidRPr="00D72694">
        <w:rPr>
          <w:rFonts w:ascii="Times New Roman" w:hAnsi="Times New Roman" w:cs="Times New Roman"/>
          <w:i/>
          <w:iCs/>
          <w:sz w:val="24"/>
        </w:rPr>
        <w:t xml:space="preserve">The </w:t>
      </w:r>
      <w:r w:rsidR="008A7E4A">
        <w:rPr>
          <w:rFonts w:ascii="Times New Roman" w:hAnsi="Times New Roman" w:cs="Times New Roman"/>
          <w:i/>
          <w:iCs/>
          <w:sz w:val="24"/>
        </w:rPr>
        <w:t>NIST</w:t>
      </w:r>
      <w:r w:rsidR="00D72694" w:rsidRPr="00D72694">
        <w:rPr>
          <w:rFonts w:ascii="Times New Roman" w:hAnsi="Times New Roman" w:cs="Times New Roman"/>
          <w:i/>
          <w:iCs/>
          <w:sz w:val="24"/>
        </w:rPr>
        <w:t xml:space="preserve"> cybersecurity framework (</w:t>
      </w:r>
      <w:r w:rsidR="008A7E4A">
        <w:rPr>
          <w:rFonts w:ascii="Times New Roman" w:hAnsi="Times New Roman" w:cs="Times New Roman"/>
          <w:i/>
          <w:iCs/>
          <w:sz w:val="24"/>
        </w:rPr>
        <w:t>CSF</w:t>
      </w:r>
      <w:r w:rsidR="00D72694" w:rsidRPr="00D72694">
        <w:rPr>
          <w:rFonts w:ascii="Times New Roman" w:hAnsi="Times New Roman" w:cs="Times New Roman"/>
          <w:i/>
          <w:iCs/>
          <w:sz w:val="24"/>
        </w:rPr>
        <w:t>) 2.0</w:t>
      </w:r>
      <w:r w:rsidR="00D72694" w:rsidRPr="00D72694">
        <w:rPr>
          <w:rFonts w:ascii="Times New Roman" w:hAnsi="Times New Roman" w:cs="Times New Roman"/>
          <w:sz w:val="24"/>
        </w:rPr>
        <w:t xml:space="preserve"> [PDF]. U.S. Department of Commerce. </w:t>
      </w:r>
      <w:hyperlink r:id="rId15" w:tgtFrame="_blank" w:history="1">
        <w:r w:rsidR="00D72694" w:rsidRPr="00D72694">
          <w:rPr>
            <w:rStyle w:val="Hyperlink"/>
            <w:rFonts w:ascii="Times New Roman" w:hAnsi="Times New Roman" w:cs="Times New Roman"/>
            <w:sz w:val="24"/>
          </w:rPr>
          <w:t>https://nvlpubs.nist.gov/nistpubs/CSWP/NIST.CSWP.29.pdf</w:t>
        </w:r>
      </w:hyperlink>
    </w:p>
    <w:p w14:paraId="14EC8198" w14:textId="39BBB19F" w:rsidR="000615E6" w:rsidRDefault="00350935" w:rsidP="00633C06">
      <w:pPr>
        <w:ind w:left="720" w:hanging="720"/>
        <w:rPr>
          <w:rFonts w:ascii="Times New Roman" w:hAnsi="Times New Roman" w:cs="Times New Roman"/>
          <w:sz w:val="24"/>
        </w:rPr>
      </w:pPr>
      <w:r w:rsidRPr="00350935">
        <w:rPr>
          <w:rFonts w:ascii="Times New Roman" w:hAnsi="Times New Roman" w:cs="Times New Roman"/>
          <w:sz w:val="24"/>
        </w:rPr>
        <w:t>National Institute of Standards and Technology. (2025</w:t>
      </w:r>
      <w:r w:rsidR="005B2D90">
        <w:rPr>
          <w:rFonts w:ascii="Times New Roman" w:hAnsi="Times New Roman" w:cs="Times New Roman"/>
          <w:sz w:val="24"/>
        </w:rPr>
        <w:t>a</w:t>
      </w:r>
      <w:r w:rsidRPr="00350935">
        <w:rPr>
          <w:rFonts w:ascii="Times New Roman" w:hAnsi="Times New Roman" w:cs="Times New Roman"/>
          <w:sz w:val="24"/>
        </w:rPr>
        <w:t xml:space="preserve">, April). </w:t>
      </w:r>
      <w:proofErr w:type="spellStart"/>
      <w:r w:rsidRPr="00350935">
        <w:rPr>
          <w:rFonts w:ascii="Times New Roman" w:hAnsi="Times New Roman" w:cs="Times New Roman"/>
          <w:i/>
          <w:iCs/>
          <w:sz w:val="24"/>
        </w:rPr>
        <w:t>Sp</w:t>
      </w:r>
      <w:proofErr w:type="spellEnd"/>
      <w:r w:rsidRPr="00350935">
        <w:rPr>
          <w:rFonts w:ascii="Times New Roman" w:hAnsi="Times New Roman" w:cs="Times New Roman"/>
          <w:i/>
          <w:iCs/>
          <w:sz w:val="24"/>
        </w:rPr>
        <w:t xml:space="preserve"> 800-61 rev. 3, incident response recommendations and considerations for cybersecurity risk management: A </w:t>
      </w:r>
      <w:proofErr w:type="spellStart"/>
      <w:r w:rsidRPr="00350935">
        <w:rPr>
          <w:rFonts w:ascii="Times New Roman" w:hAnsi="Times New Roman" w:cs="Times New Roman"/>
          <w:i/>
          <w:iCs/>
          <w:sz w:val="24"/>
        </w:rPr>
        <w:t>csf</w:t>
      </w:r>
      <w:proofErr w:type="spellEnd"/>
      <w:r w:rsidRPr="00350935">
        <w:rPr>
          <w:rFonts w:ascii="Times New Roman" w:hAnsi="Times New Roman" w:cs="Times New Roman"/>
          <w:i/>
          <w:iCs/>
          <w:sz w:val="24"/>
        </w:rPr>
        <w:t xml:space="preserve"> 2.0 community profile</w:t>
      </w:r>
      <w:r w:rsidRPr="00350935">
        <w:rPr>
          <w:rFonts w:ascii="Times New Roman" w:hAnsi="Times New Roman" w:cs="Times New Roman"/>
          <w:sz w:val="24"/>
        </w:rPr>
        <w:t xml:space="preserve">. U.S. Department of Commerce. </w:t>
      </w:r>
      <w:hyperlink r:id="rId16" w:tgtFrame="_blank" w:history="1">
        <w:r w:rsidRPr="00350935">
          <w:rPr>
            <w:rStyle w:val="Hyperlink"/>
            <w:rFonts w:ascii="Times New Roman" w:hAnsi="Times New Roman" w:cs="Times New Roman"/>
            <w:sz w:val="24"/>
          </w:rPr>
          <w:t>https://csrc.nist.gov/pubs/sp/800/61/r3/final</w:t>
        </w:r>
      </w:hyperlink>
    </w:p>
    <w:p w14:paraId="494E925A" w14:textId="4A50D88F" w:rsidR="00017B5E" w:rsidRDefault="00017B5E" w:rsidP="00633C06">
      <w:pPr>
        <w:ind w:left="720" w:hanging="720"/>
        <w:rPr>
          <w:rFonts w:ascii="Times New Roman" w:hAnsi="Times New Roman" w:cs="Times New Roman"/>
          <w:sz w:val="24"/>
        </w:rPr>
      </w:pPr>
      <w:r w:rsidRPr="00017B5E">
        <w:rPr>
          <w:rFonts w:ascii="Times New Roman" w:hAnsi="Times New Roman" w:cs="Times New Roman"/>
          <w:sz w:val="24"/>
        </w:rPr>
        <w:t>National Institute of Standards and Technology. (2025</w:t>
      </w:r>
      <w:r w:rsidR="008243B2">
        <w:rPr>
          <w:rFonts w:ascii="Times New Roman" w:hAnsi="Times New Roman" w:cs="Times New Roman"/>
          <w:sz w:val="24"/>
        </w:rPr>
        <w:t>b</w:t>
      </w:r>
      <w:r w:rsidRPr="00017B5E">
        <w:rPr>
          <w:rFonts w:ascii="Times New Roman" w:hAnsi="Times New Roman" w:cs="Times New Roman"/>
          <w:sz w:val="24"/>
        </w:rPr>
        <w:t xml:space="preserve">, July). </w:t>
      </w:r>
      <w:proofErr w:type="spellStart"/>
      <w:r w:rsidRPr="00017B5E">
        <w:rPr>
          <w:rFonts w:ascii="Times New Roman" w:hAnsi="Times New Roman" w:cs="Times New Roman"/>
          <w:i/>
          <w:iCs/>
          <w:sz w:val="24"/>
        </w:rPr>
        <w:t>Sp</w:t>
      </w:r>
      <w:proofErr w:type="spellEnd"/>
      <w:r w:rsidRPr="00017B5E">
        <w:rPr>
          <w:rFonts w:ascii="Times New Roman" w:hAnsi="Times New Roman" w:cs="Times New Roman"/>
          <w:i/>
          <w:iCs/>
          <w:sz w:val="24"/>
        </w:rPr>
        <w:t xml:space="preserve"> 800-63-4, digital identity guidelines</w:t>
      </w:r>
      <w:r w:rsidRPr="00017B5E">
        <w:rPr>
          <w:rFonts w:ascii="Times New Roman" w:hAnsi="Times New Roman" w:cs="Times New Roman"/>
          <w:sz w:val="24"/>
        </w:rPr>
        <w:t xml:space="preserve">. U.S. Department of Commerce. </w:t>
      </w:r>
      <w:hyperlink r:id="rId17" w:tgtFrame="_blank" w:history="1">
        <w:r w:rsidRPr="00017B5E">
          <w:rPr>
            <w:rStyle w:val="Hyperlink"/>
            <w:rFonts w:ascii="Times New Roman" w:hAnsi="Times New Roman" w:cs="Times New Roman"/>
            <w:sz w:val="24"/>
          </w:rPr>
          <w:t>https://csrc.nist.gov/pubs/sp/800/63/4/final</w:t>
        </w:r>
      </w:hyperlink>
    </w:p>
    <w:p w14:paraId="72C04A48" w14:textId="137BD23D" w:rsidR="009A0F5E" w:rsidRDefault="00241BD8" w:rsidP="00633C06">
      <w:pPr>
        <w:ind w:left="720" w:hanging="720"/>
        <w:rPr>
          <w:rFonts w:ascii="Times New Roman" w:hAnsi="Times New Roman" w:cs="Times New Roman"/>
          <w:sz w:val="24"/>
        </w:rPr>
      </w:pPr>
      <w:r w:rsidRPr="00241BD8">
        <w:rPr>
          <w:rFonts w:ascii="Times New Roman" w:hAnsi="Times New Roman" w:cs="Times New Roman"/>
          <w:sz w:val="24"/>
        </w:rPr>
        <w:lastRenderedPageBreak/>
        <w:t xml:space="preserve">Tran-Truong, H., Tran-Truong, P. T., Minh, P. Q., Ha, S. X., Dat, N. L. T., Minh, N. B., Khiem, T. L., Phu, L. V. C., Tuan, K. L., Khanh, V. H., Kim, N. N. T., Nguyen, M. T., &amp; The, A. N. (2025, May 1). A systematic review of multi-factor authentication in digital payment systems: Nist standards alignment and industry implementation analysis. </w:t>
      </w:r>
      <w:r w:rsidRPr="00241BD8">
        <w:rPr>
          <w:rFonts w:ascii="Times New Roman" w:hAnsi="Times New Roman" w:cs="Times New Roman"/>
          <w:i/>
          <w:iCs/>
          <w:sz w:val="24"/>
        </w:rPr>
        <w:t>Journal of Systems Architecture</w:t>
      </w:r>
      <w:r w:rsidRPr="00241BD8">
        <w:rPr>
          <w:rFonts w:ascii="Times New Roman" w:hAnsi="Times New Roman" w:cs="Times New Roman"/>
          <w:sz w:val="24"/>
        </w:rPr>
        <w:t xml:space="preserve">, </w:t>
      </w:r>
      <w:r w:rsidRPr="00241BD8">
        <w:rPr>
          <w:rFonts w:ascii="Times New Roman" w:hAnsi="Times New Roman" w:cs="Times New Roman"/>
          <w:i/>
          <w:iCs/>
          <w:sz w:val="24"/>
        </w:rPr>
        <w:t>162</w:t>
      </w:r>
      <w:r w:rsidRPr="00241BD8">
        <w:rPr>
          <w:rFonts w:ascii="Times New Roman" w:hAnsi="Times New Roman" w:cs="Times New Roman"/>
          <w:sz w:val="24"/>
        </w:rPr>
        <w:t xml:space="preserve">. </w:t>
      </w:r>
      <w:hyperlink r:id="rId18" w:tgtFrame="_blank" w:history="1">
        <w:r w:rsidRPr="00241BD8">
          <w:rPr>
            <w:rStyle w:val="Hyperlink"/>
            <w:rFonts w:ascii="Times New Roman" w:hAnsi="Times New Roman" w:cs="Times New Roman"/>
            <w:sz w:val="24"/>
          </w:rPr>
          <w:t>https://doi.org/10.1016/j.sysarc.2025.103402</w:t>
        </w:r>
      </w:hyperlink>
    </w:p>
    <w:p w14:paraId="025D219E" w14:textId="6A50D4BB" w:rsidR="000615E6" w:rsidRDefault="00030924" w:rsidP="00633C06">
      <w:pPr>
        <w:ind w:left="720" w:hanging="720"/>
        <w:rPr>
          <w:rFonts w:ascii="Times New Roman" w:hAnsi="Times New Roman" w:cs="Times New Roman"/>
          <w:sz w:val="24"/>
        </w:rPr>
      </w:pPr>
      <w:proofErr w:type="spellStart"/>
      <w:r w:rsidRPr="00030924">
        <w:rPr>
          <w:rFonts w:ascii="Times New Roman" w:hAnsi="Times New Roman" w:cs="Times New Roman"/>
          <w:sz w:val="24"/>
        </w:rPr>
        <w:t>Vanhoef</w:t>
      </w:r>
      <w:proofErr w:type="spellEnd"/>
      <w:r w:rsidRPr="00030924">
        <w:rPr>
          <w:rFonts w:ascii="Times New Roman" w:hAnsi="Times New Roman" w:cs="Times New Roman"/>
          <w:sz w:val="24"/>
        </w:rPr>
        <w:t xml:space="preserve">, M., &amp; Ronen, E. (2019). </w:t>
      </w:r>
      <w:proofErr w:type="spellStart"/>
      <w:r w:rsidRPr="00030924">
        <w:rPr>
          <w:rFonts w:ascii="Times New Roman" w:hAnsi="Times New Roman" w:cs="Times New Roman"/>
          <w:i/>
          <w:iCs/>
          <w:sz w:val="24"/>
        </w:rPr>
        <w:t>Dragonblood</w:t>
      </w:r>
      <w:proofErr w:type="spellEnd"/>
      <w:r w:rsidRPr="00030924">
        <w:rPr>
          <w:rFonts w:ascii="Times New Roman" w:hAnsi="Times New Roman" w:cs="Times New Roman"/>
          <w:i/>
          <w:iCs/>
          <w:sz w:val="24"/>
        </w:rPr>
        <w:t>: Analyzing the dragonfly</w:t>
      </w:r>
      <w:r w:rsidR="008D7DA5">
        <w:rPr>
          <w:rFonts w:ascii="Times New Roman" w:hAnsi="Times New Roman" w:cs="Times New Roman"/>
          <w:i/>
          <w:iCs/>
          <w:sz w:val="24"/>
        </w:rPr>
        <w:t xml:space="preserve"> </w:t>
      </w:r>
      <w:r w:rsidRPr="00030924">
        <w:rPr>
          <w:rFonts w:ascii="Times New Roman" w:hAnsi="Times New Roman" w:cs="Times New Roman"/>
          <w:i/>
          <w:iCs/>
          <w:sz w:val="24"/>
        </w:rPr>
        <w:t xml:space="preserve">handshake of wpa3 and </w:t>
      </w:r>
      <w:proofErr w:type="spellStart"/>
      <w:r w:rsidRPr="00030924">
        <w:rPr>
          <w:rFonts w:ascii="Times New Roman" w:hAnsi="Times New Roman" w:cs="Times New Roman"/>
          <w:i/>
          <w:iCs/>
          <w:sz w:val="24"/>
        </w:rPr>
        <w:t>eap-pwd</w:t>
      </w:r>
      <w:proofErr w:type="spellEnd"/>
      <w:r w:rsidRPr="00030924">
        <w:rPr>
          <w:rFonts w:ascii="Times New Roman" w:hAnsi="Times New Roman" w:cs="Times New Roman"/>
          <w:sz w:val="24"/>
        </w:rPr>
        <w:t xml:space="preserve"> [PDF]. International Association for Cryptologic Research. </w:t>
      </w:r>
      <w:hyperlink r:id="rId19" w:tgtFrame="_blank" w:history="1">
        <w:r w:rsidRPr="00030924">
          <w:rPr>
            <w:rStyle w:val="Hyperlink"/>
            <w:rFonts w:ascii="Times New Roman" w:hAnsi="Times New Roman" w:cs="Times New Roman"/>
            <w:sz w:val="24"/>
          </w:rPr>
          <w:t>https://eprint.iacr.org/2019/383.pdf</w:t>
        </w:r>
      </w:hyperlink>
    </w:p>
    <w:p w14:paraId="38E444F6" w14:textId="62C21B1B" w:rsidR="00017B5E" w:rsidRDefault="001A378D" w:rsidP="00C148C0">
      <w:pPr>
        <w:ind w:left="720" w:hanging="720"/>
        <w:rPr>
          <w:rFonts w:ascii="Times New Roman" w:hAnsi="Times New Roman" w:cs="Times New Roman"/>
          <w:sz w:val="24"/>
        </w:rPr>
      </w:pPr>
      <w:r>
        <w:rPr>
          <w:rFonts w:ascii="Times New Roman" w:hAnsi="Times New Roman" w:cs="Times New Roman"/>
          <w:sz w:val="24"/>
        </w:rPr>
        <w:t>Verizon</w:t>
      </w:r>
      <w:r w:rsidR="00C148C0" w:rsidRPr="00C148C0">
        <w:rPr>
          <w:rFonts w:ascii="Times New Roman" w:hAnsi="Times New Roman" w:cs="Times New Roman"/>
          <w:sz w:val="24"/>
        </w:rPr>
        <w:t xml:space="preserve">. (2025). </w:t>
      </w:r>
      <w:r w:rsidR="00C148C0" w:rsidRPr="00C148C0">
        <w:rPr>
          <w:rFonts w:ascii="Times New Roman" w:hAnsi="Times New Roman" w:cs="Times New Roman"/>
          <w:i/>
          <w:iCs/>
          <w:sz w:val="24"/>
        </w:rPr>
        <w:t>2025 data breach investigations report</w:t>
      </w:r>
      <w:r w:rsidR="00C148C0" w:rsidRPr="00C148C0">
        <w:rPr>
          <w:rFonts w:ascii="Times New Roman" w:hAnsi="Times New Roman" w:cs="Times New Roman"/>
          <w:sz w:val="24"/>
        </w:rPr>
        <w:t xml:space="preserve"> [PDF]. Verizon. </w:t>
      </w:r>
      <w:hyperlink r:id="rId20" w:tgtFrame="_blank" w:history="1">
        <w:r w:rsidR="00C148C0" w:rsidRPr="00C148C0">
          <w:rPr>
            <w:rStyle w:val="Hyperlink"/>
            <w:rFonts w:ascii="Times New Roman" w:hAnsi="Times New Roman" w:cs="Times New Roman"/>
            <w:sz w:val="24"/>
          </w:rPr>
          <w:t>https://www.verizon.com/business/resources/T5fa/reports/2025-dbir-data-breach-investigations-report.pdf</w:t>
        </w:r>
      </w:hyperlink>
    </w:p>
    <w:p w14:paraId="74393155" w14:textId="16EDAD3C" w:rsidR="00B24BA9" w:rsidRDefault="00B24BA9" w:rsidP="00C148C0">
      <w:pPr>
        <w:ind w:left="720" w:hanging="720"/>
        <w:rPr>
          <w:rFonts w:ascii="Times New Roman" w:hAnsi="Times New Roman" w:cs="Times New Roman"/>
          <w:sz w:val="24"/>
        </w:rPr>
      </w:pPr>
      <w:r w:rsidRPr="00B24BA9">
        <w:rPr>
          <w:rFonts w:ascii="Times New Roman" w:hAnsi="Times New Roman" w:cs="Times New Roman"/>
          <w:sz w:val="24"/>
        </w:rPr>
        <w:t>Microsoft. (</w:t>
      </w:r>
      <w:r w:rsidR="00ED1D6D">
        <w:rPr>
          <w:rFonts w:ascii="Times New Roman" w:hAnsi="Times New Roman" w:cs="Times New Roman"/>
          <w:sz w:val="24"/>
        </w:rPr>
        <w:t>2025</w:t>
      </w:r>
      <w:r w:rsidRPr="00B24BA9">
        <w:rPr>
          <w:rFonts w:ascii="Times New Roman" w:hAnsi="Times New Roman" w:cs="Times New Roman"/>
          <w:sz w:val="24"/>
        </w:rPr>
        <w:t xml:space="preserve">). </w:t>
      </w:r>
      <w:r w:rsidRPr="00B24BA9">
        <w:rPr>
          <w:rFonts w:ascii="Times New Roman" w:hAnsi="Times New Roman" w:cs="Times New Roman"/>
          <w:i/>
          <w:iCs/>
          <w:sz w:val="24"/>
        </w:rPr>
        <w:t>What is privileged access management (pam)</w:t>
      </w:r>
      <w:r w:rsidRPr="00B24BA9">
        <w:rPr>
          <w:rFonts w:ascii="Times New Roman" w:hAnsi="Times New Roman" w:cs="Times New Roman"/>
          <w:sz w:val="24"/>
        </w:rPr>
        <w:t>.</w:t>
      </w:r>
      <w:r w:rsidR="00D170F9">
        <w:rPr>
          <w:rFonts w:ascii="Times New Roman" w:hAnsi="Times New Roman" w:cs="Times New Roman"/>
          <w:sz w:val="24"/>
        </w:rPr>
        <w:t xml:space="preserve"> Microsoft.</w:t>
      </w:r>
      <w:r w:rsidRPr="00B24BA9">
        <w:rPr>
          <w:rFonts w:ascii="Times New Roman" w:hAnsi="Times New Roman" w:cs="Times New Roman"/>
          <w:sz w:val="24"/>
        </w:rPr>
        <w:t xml:space="preserve"> Retrieved September 22, 2025, from </w:t>
      </w:r>
      <w:hyperlink r:id="rId21" w:tgtFrame="_blank" w:history="1">
        <w:r w:rsidRPr="00B24BA9">
          <w:rPr>
            <w:rStyle w:val="Hyperlink"/>
            <w:rFonts w:ascii="Times New Roman" w:hAnsi="Times New Roman" w:cs="Times New Roman"/>
            <w:sz w:val="24"/>
          </w:rPr>
          <w:t>https://www.microsoft.com/en-ca/security/business/security-101/what-is-privileged-access-management-pam</w:t>
        </w:r>
      </w:hyperlink>
    </w:p>
    <w:sectPr w:rsidR="00B24BA9" w:rsidSect="00F4790E">
      <w:headerReference w:type="default" r:id="rId22"/>
      <w:headerReference w:type="first" r:id="rId23"/>
      <w:footnotePr>
        <w:pos w:val="beneathText"/>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45C27" w14:textId="77777777" w:rsidR="00205967" w:rsidRDefault="00205967">
      <w:pPr>
        <w:spacing w:line="240" w:lineRule="auto"/>
      </w:pPr>
      <w:r>
        <w:separator/>
      </w:r>
    </w:p>
    <w:p w14:paraId="63A02F04" w14:textId="77777777" w:rsidR="00205967" w:rsidRDefault="00205967"/>
  </w:endnote>
  <w:endnote w:type="continuationSeparator" w:id="0">
    <w:p w14:paraId="7AA73B5D" w14:textId="77777777" w:rsidR="00205967" w:rsidRDefault="00205967">
      <w:pPr>
        <w:spacing w:line="240" w:lineRule="auto"/>
      </w:pPr>
      <w:r>
        <w:continuationSeparator/>
      </w:r>
    </w:p>
    <w:p w14:paraId="7C9D5372" w14:textId="77777777" w:rsidR="00205967" w:rsidRDefault="002059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4AB3C" w14:textId="77777777" w:rsidR="00205967" w:rsidRDefault="00205967">
      <w:pPr>
        <w:spacing w:line="240" w:lineRule="auto"/>
      </w:pPr>
      <w:r>
        <w:separator/>
      </w:r>
    </w:p>
    <w:p w14:paraId="2159D811" w14:textId="77777777" w:rsidR="00205967" w:rsidRDefault="00205967"/>
  </w:footnote>
  <w:footnote w:type="continuationSeparator" w:id="0">
    <w:p w14:paraId="62F1C676" w14:textId="77777777" w:rsidR="00205967" w:rsidRDefault="00205967">
      <w:pPr>
        <w:spacing w:line="240" w:lineRule="auto"/>
      </w:pPr>
      <w:r>
        <w:continuationSeparator/>
      </w:r>
    </w:p>
    <w:p w14:paraId="7057920D" w14:textId="77777777" w:rsidR="00205967" w:rsidRDefault="0020596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762928"/>
      <w:docPartObj>
        <w:docPartGallery w:val="Page Numbers (Top of Page)"/>
        <w:docPartUnique/>
      </w:docPartObj>
    </w:sdtPr>
    <w:sdtEndPr>
      <w:rPr>
        <w:noProof/>
      </w:rPr>
    </w:sdtEndPr>
    <w:sdtContent>
      <w:p w14:paraId="7A553EC7" w14:textId="33F4641A" w:rsidR="00286F05" w:rsidRDefault="00286F0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A82B71E" w14:textId="77777777" w:rsidR="007476CF" w:rsidRDefault="007476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9708201"/>
      <w:docPartObj>
        <w:docPartGallery w:val="Page Numbers (Top of Page)"/>
        <w:docPartUnique/>
      </w:docPartObj>
    </w:sdtPr>
    <w:sdtEndPr>
      <w:rPr>
        <w:noProof/>
      </w:rPr>
    </w:sdtEndPr>
    <w:sdtContent>
      <w:p w14:paraId="25A3A590" w14:textId="46D2FF81" w:rsidR="00B82B54" w:rsidRDefault="00B82B5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C511FAA"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10FB1514"/>
    <w:multiLevelType w:val="hybridMultilevel"/>
    <w:tmpl w:val="2B66392E"/>
    <w:lvl w:ilvl="0" w:tplc="092E669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9129323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002"/>
    <w:rsid w:val="00010DA5"/>
    <w:rsid w:val="00011C67"/>
    <w:rsid w:val="00011F72"/>
    <w:rsid w:val="00017B5E"/>
    <w:rsid w:val="00023AFE"/>
    <w:rsid w:val="000279F6"/>
    <w:rsid w:val="00030734"/>
    <w:rsid w:val="00030924"/>
    <w:rsid w:val="00030BFC"/>
    <w:rsid w:val="00031E0F"/>
    <w:rsid w:val="00033072"/>
    <w:rsid w:val="0003536F"/>
    <w:rsid w:val="0003602E"/>
    <w:rsid w:val="00044F5F"/>
    <w:rsid w:val="00046A5B"/>
    <w:rsid w:val="00047926"/>
    <w:rsid w:val="0005250B"/>
    <w:rsid w:val="000615E6"/>
    <w:rsid w:val="000647BB"/>
    <w:rsid w:val="000703D7"/>
    <w:rsid w:val="00071F0C"/>
    <w:rsid w:val="000827D2"/>
    <w:rsid w:val="000914C7"/>
    <w:rsid w:val="000A3D9B"/>
    <w:rsid w:val="000A5556"/>
    <w:rsid w:val="000A68C3"/>
    <w:rsid w:val="000C43E6"/>
    <w:rsid w:val="000C71CD"/>
    <w:rsid w:val="000D00B0"/>
    <w:rsid w:val="000D3AB8"/>
    <w:rsid w:val="000D43C9"/>
    <w:rsid w:val="000D4642"/>
    <w:rsid w:val="000D539D"/>
    <w:rsid w:val="000D6CE5"/>
    <w:rsid w:val="000F6EE8"/>
    <w:rsid w:val="001004B7"/>
    <w:rsid w:val="00105A67"/>
    <w:rsid w:val="00111231"/>
    <w:rsid w:val="00116273"/>
    <w:rsid w:val="00117C85"/>
    <w:rsid w:val="00120FA4"/>
    <w:rsid w:val="00121084"/>
    <w:rsid w:val="001243A9"/>
    <w:rsid w:val="00124CB1"/>
    <w:rsid w:val="00125ED7"/>
    <w:rsid w:val="00131593"/>
    <w:rsid w:val="00132572"/>
    <w:rsid w:val="00136DC9"/>
    <w:rsid w:val="00161FB7"/>
    <w:rsid w:val="00165A80"/>
    <w:rsid w:val="00176B9C"/>
    <w:rsid w:val="001776FC"/>
    <w:rsid w:val="001815A0"/>
    <w:rsid w:val="001820EF"/>
    <w:rsid w:val="00186130"/>
    <w:rsid w:val="00187210"/>
    <w:rsid w:val="00190C51"/>
    <w:rsid w:val="001A378D"/>
    <w:rsid w:val="001A3F09"/>
    <w:rsid w:val="001A71B3"/>
    <w:rsid w:val="001B3A9D"/>
    <w:rsid w:val="001B5B71"/>
    <w:rsid w:val="001B5E40"/>
    <w:rsid w:val="001B67D4"/>
    <w:rsid w:val="001C347D"/>
    <w:rsid w:val="001C3741"/>
    <w:rsid w:val="001D4489"/>
    <w:rsid w:val="001D5A40"/>
    <w:rsid w:val="001E2FF9"/>
    <w:rsid w:val="001F01AB"/>
    <w:rsid w:val="001F6E8F"/>
    <w:rsid w:val="00201024"/>
    <w:rsid w:val="00201E6D"/>
    <w:rsid w:val="00205675"/>
    <w:rsid w:val="00205967"/>
    <w:rsid w:val="00205EC1"/>
    <w:rsid w:val="00210D58"/>
    <w:rsid w:val="00213F09"/>
    <w:rsid w:val="00233450"/>
    <w:rsid w:val="00235AEE"/>
    <w:rsid w:val="002379A8"/>
    <w:rsid w:val="00241BD8"/>
    <w:rsid w:val="00244191"/>
    <w:rsid w:val="00246091"/>
    <w:rsid w:val="0025057B"/>
    <w:rsid w:val="002505DD"/>
    <w:rsid w:val="002514F4"/>
    <w:rsid w:val="00254A3D"/>
    <w:rsid w:val="0027368A"/>
    <w:rsid w:val="00280964"/>
    <w:rsid w:val="002822E7"/>
    <w:rsid w:val="00286F05"/>
    <w:rsid w:val="0028765C"/>
    <w:rsid w:val="00294CFF"/>
    <w:rsid w:val="002A24F3"/>
    <w:rsid w:val="002A41A4"/>
    <w:rsid w:val="002A754A"/>
    <w:rsid w:val="002B0D5B"/>
    <w:rsid w:val="002C0F59"/>
    <w:rsid w:val="002C17B5"/>
    <w:rsid w:val="002C3433"/>
    <w:rsid w:val="002C697B"/>
    <w:rsid w:val="002C6CA6"/>
    <w:rsid w:val="002C79E6"/>
    <w:rsid w:val="002C7DAF"/>
    <w:rsid w:val="002D18BE"/>
    <w:rsid w:val="002D1D16"/>
    <w:rsid w:val="002E23C2"/>
    <w:rsid w:val="002F065E"/>
    <w:rsid w:val="002F3AE9"/>
    <w:rsid w:val="002F5A35"/>
    <w:rsid w:val="0030062E"/>
    <w:rsid w:val="003046E5"/>
    <w:rsid w:val="003126BC"/>
    <w:rsid w:val="00323F98"/>
    <w:rsid w:val="003242D4"/>
    <w:rsid w:val="00325EBB"/>
    <w:rsid w:val="00331CBA"/>
    <w:rsid w:val="0034212F"/>
    <w:rsid w:val="003462E2"/>
    <w:rsid w:val="00350935"/>
    <w:rsid w:val="003537E7"/>
    <w:rsid w:val="00363640"/>
    <w:rsid w:val="00364DF3"/>
    <w:rsid w:val="00364ED4"/>
    <w:rsid w:val="003725D8"/>
    <w:rsid w:val="003804CC"/>
    <w:rsid w:val="00380AC6"/>
    <w:rsid w:val="00384ED0"/>
    <w:rsid w:val="0039688B"/>
    <w:rsid w:val="003A40F9"/>
    <w:rsid w:val="003A7792"/>
    <w:rsid w:val="003B15C3"/>
    <w:rsid w:val="003B489C"/>
    <w:rsid w:val="003C3810"/>
    <w:rsid w:val="003C51D8"/>
    <w:rsid w:val="003D043B"/>
    <w:rsid w:val="003D4271"/>
    <w:rsid w:val="003E5E06"/>
    <w:rsid w:val="003F14D5"/>
    <w:rsid w:val="003F35C8"/>
    <w:rsid w:val="003F4BB9"/>
    <w:rsid w:val="003F72E6"/>
    <w:rsid w:val="004021E2"/>
    <w:rsid w:val="0040377D"/>
    <w:rsid w:val="004174EF"/>
    <w:rsid w:val="00420F0D"/>
    <w:rsid w:val="00420F38"/>
    <w:rsid w:val="004356EA"/>
    <w:rsid w:val="00441A7D"/>
    <w:rsid w:val="0044367F"/>
    <w:rsid w:val="00462652"/>
    <w:rsid w:val="00462D4D"/>
    <w:rsid w:val="004635F6"/>
    <w:rsid w:val="00467414"/>
    <w:rsid w:val="00474E91"/>
    <w:rsid w:val="00487A3C"/>
    <w:rsid w:val="0049185A"/>
    <w:rsid w:val="00496657"/>
    <w:rsid w:val="00497987"/>
    <w:rsid w:val="004B52D4"/>
    <w:rsid w:val="004C6053"/>
    <w:rsid w:val="004C68F7"/>
    <w:rsid w:val="004D1056"/>
    <w:rsid w:val="004D14BA"/>
    <w:rsid w:val="004E3E88"/>
    <w:rsid w:val="004E4E02"/>
    <w:rsid w:val="004F541E"/>
    <w:rsid w:val="004F7268"/>
    <w:rsid w:val="00500425"/>
    <w:rsid w:val="00501307"/>
    <w:rsid w:val="005058C2"/>
    <w:rsid w:val="005215D7"/>
    <w:rsid w:val="005251AB"/>
    <w:rsid w:val="00531B13"/>
    <w:rsid w:val="00532D95"/>
    <w:rsid w:val="00540F46"/>
    <w:rsid w:val="0054494A"/>
    <w:rsid w:val="00551E2B"/>
    <w:rsid w:val="0055494D"/>
    <w:rsid w:val="00562505"/>
    <w:rsid w:val="00562A90"/>
    <w:rsid w:val="00564A24"/>
    <w:rsid w:val="00564B6D"/>
    <w:rsid w:val="005651AE"/>
    <w:rsid w:val="005666D3"/>
    <w:rsid w:val="00576712"/>
    <w:rsid w:val="00580E81"/>
    <w:rsid w:val="005A0493"/>
    <w:rsid w:val="005A4514"/>
    <w:rsid w:val="005B2D90"/>
    <w:rsid w:val="005C199E"/>
    <w:rsid w:val="005C3A39"/>
    <w:rsid w:val="005D3991"/>
    <w:rsid w:val="005D4A95"/>
    <w:rsid w:val="005D4D54"/>
    <w:rsid w:val="005D70B5"/>
    <w:rsid w:val="005E1AF8"/>
    <w:rsid w:val="005E38F9"/>
    <w:rsid w:val="005E51FB"/>
    <w:rsid w:val="005E7ADB"/>
    <w:rsid w:val="00603FE4"/>
    <w:rsid w:val="00605032"/>
    <w:rsid w:val="0060713C"/>
    <w:rsid w:val="00627821"/>
    <w:rsid w:val="00630C37"/>
    <w:rsid w:val="00633C06"/>
    <w:rsid w:val="00633CBA"/>
    <w:rsid w:val="006378BF"/>
    <w:rsid w:val="006416CF"/>
    <w:rsid w:val="00641B69"/>
    <w:rsid w:val="0064591B"/>
    <w:rsid w:val="00645FD6"/>
    <w:rsid w:val="00646DBF"/>
    <w:rsid w:val="00650299"/>
    <w:rsid w:val="00652F5C"/>
    <w:rsid w:val="00660F48"/>
    <w:rsid w:val="00661816"/>
    <w:rsid w:val="0066443E"/>
    <w:rsid w:val="00664C1A"/>
    <w:rsid w:val="0068047E"/>
    <w:rsid w:val="00687F12"/>
    <w:rsid w:val="00694E98"/>
    <w:rsid w:val="006A1B2D"/>
    <w:rsid w:val="006A55A2"/>
    <w:rsid w:val="006B108A"/>
    <w:rsid w:val="006C2303"/>
    <w:rsid w:val="006E039C"/>
    <w:rsid w:val="006E20FF"/>
    <w:rsid w:val="006E351C"/>
    <w:rsid w:val="006E42D3"/>
    <w:rsid w:val="006E67BC"/>
    <w:rsid w:val="006F4D32"/>
    <w:rsid w:val="006F4F08"/>
    <w:rsid w:val="007022BE"/>
    <w:rsid w:val="00707883"/>
    <w:rsid w:val="0071587F"/>
    <w:rsid w:val="00727936"/>
    <w:rsid w:val="00727E4F"/>
    <w:rsid w:val="007361FC"/>
    <w:rsid w:val="0073675F"/>
    <w:rsid w:val="00747163"/>
    <w:rsid w:val="007476CF"/>
    <w:rsid w:val="00747C29"/>
    <w:rsid w:val="007519FE"/>
    <w:rsid w:val="00755002"/>
    <w:rsid w:val="007550FC"/>
    <w:rsid w:val="007577D5"/>
    <w:rsid w:val="00760964"/>
    <w:rsid w:val="00775937"/>
    <w:rsid w:val="0077742D"/>
    <w:rsid w:val="00777EA1"/>
    <w:rsid w:val="00793A86"/>
    <w:rsid w:val="00797255"/>
    <w:rsid w:val="007A125D"/>
    <w:rsid w:val="007A359B"/>
    <w:rsid w:val="007B1BE5"/>
    <w:rsid w:val="007B1C26"/>
    <w:rsid w:val="007B3A02"/>
    <w:rsid w:val="007C4402"/>
    <w:rsid w:val="007D1F80"/>
    <w:rsid w:val="007D35C6"/>
    <w:rsid w:val="007D3966"/>
    <w:rsid w:val="007D4ECE"/>
    <w:rsid w:val="007E23F4"/>
    <w:rsid w:val="007E4FF0"/>
    <w:rsid w:val="007F0CA2"/>
    <w:rsid w:val="007F62FC"/>
    <w:rsid w:val="00800D46"/>
    <w:rsid w:val="008026D4"/>
    <w:rsid w:val="008064CA"/>
    <w:rsid w:val="008064E9"/>
    <w:rsid w:val="008129DB"/>
    <w:rsid w:val="00817675"/>
    <w:rsid w:val="008243B2"/>
    <w:rsid w:val="00832B2B"/>
    <w:rsid w:val="00837AF3"/>
    <w:rsid w:val="008419BC"/>
    <w:rsid w:val="008515CF"/>
    <w:rsid w:val="0085197D"/>
    <w:rsid w:val="00852A9D"/>
    <w:rsid w:val="008548A1"/>
    <w:rsid w:val="00863F19"/>
    <w:rsid w:val="0086523B"/>
    <w:rsid w:val="008658DD"/>
    <w:rsid w:val="0087407D"/>
    <w:rsid w:val="00885E70"/>
    <w:rsid w:val="00886622"/>
    <w:rsid w:val="00887AE7"/>
    <w:rsid w:val="008946F1"/>
    <w:rsid w:val="00896D85"/>
    <w:rsid w:val="0089743D"/>
    <w:rsid w:val="008A12E1"/>
    <w:rsid w:val="008A1A29"/>
    <w:rsid w:val="008A30B7"/>
    <w:rsid w:val="008A3A7A"/>
    <w:rsid w:val="008A77DD"/>
    <w:rsid w:val="008A7E4A"/>
    <w:rsid w:val="008B0D15"/>
    <w:rsid w:val="008C1F83"/>
    <w:rsid w:val="008C5418"/>
    <w:rsid w:val="008C5E81"/>
    <w:rsid w:val="008C7300"/>
    <w:rsid w:val="008D456A"/>
    <w:rsid w:val="008D56B1"/>
    <w:rsid w:val="008D7DA5"/>
    <w:rsid w:val="008E3AC2"/>
    <w:rsid w:val="008E5358"/>
    <w:rsid w:val="008F2962"/>
    <w:rsid w:val="008F2FA3"/>
    <w:rsid w:val="008F79E4"/>
    <w:rsid w:val="0090173E"/>
    <w:rsid w:val="00930AD3"/>
    <w:rsid w:val="009319BA"/>
    <w:rsid w:val="00940977"/>
    <w:rsid w:val="00954DCE"/>
    <w:rsid w:val="00961ABD"/>
    <w:rsid w:val="00991B32"/>
    <w:rsid w:val="00991C34"/>
    <w:rsid w:val="00995F5A"/>
    <w:rsid w:val="0099682C"/>
    <w:rsid w:val="0099721E"/>
    <w:rsid w:val="009A0F5E"/>
    <w:rsid w:val="009A257E"/>
    <w:rsid w:val="009B5A36"/>
    <w:rsid w:val="009C3960"/>
    <w:rsid w:val="009C3BE2"/>
    <w:rsid w:val="009C4993"/>
    <w:rsid w:val="009D1351"/>
    <w:rsid w:val="009D2E3B"/>
    <w:rsid w:val="009D33BB"/>
    <w:rsid w:val="009D38EB"/>
    <w:rsid w:val="009E6063"/>
    <w:rsid w:val="009F11DF"/>
    <w:rsid w:val="009F3B97"/>
    <w:rsid w:val="00A045CE"/>
    <w:rsid w:val="00A06D13"/>
    <w:rsid w:val="00A07416"/>
    <w:rsid w:val="00A25BB3"/>
    <w:rsid w:val="00A2626A"/>
    <w:rsid w:val="00A31AD8"/>
    <w:rsid w:val="00A417C1"/>
    <w:rsid w:val="00A43BE1"/>
    <w:rsid w:val="00A5044C"/>
    <w:rsid w:val="00A505B3"/>
    <w:rsid w:val="00A518F9"/>
    <w:rsid w:val="00A52B72"/>
    <w:rsid w:val="00A536C4"/>
    <w:rsid w:val="00A57AB8"/>
    <w:rsid w:val="00A60762"/>
    <w:rsid w:val="00A6349D"/>
    <w:rsid w:val="00A652DC"/>
    <w:rsid w:val="00A6539E"/>
    <w:rsid w:val="00A66DBF"/>
    <w:rsid w:val="00A673F2"/>
    <w:rsid w:val="00A67A6F"/>
    <w:rsid w:val="00A92F5D"/>
    <w:rsid w:val="00A93B41"/>
    <w:rsid w:val="00A96922"/>
    <w:rsid w:val="00AB113A"/>
    <w:rsid w:val="00AB6E8E"/>
    <w:rsid w:val="00AC4D10"/>
    <w:rsid w:val="00AD2C9F"/>
    <w:rsid w:val="00AE215B"/>
    <w:rsid w:val="00AE520A"/>
    <w:rsid w:val="00AE6FF4"/>
    <w:rsid w:val="00AF5DF4"/>
    <w:rsid w:val="00AF7BBF"/>
    <w:rsid w:val="00B03C72"/>
    <w:rsid w:val="00B07053"/>
    <w:rsid w:val="00B138CC"/>
    <w:rsid w:val="00B163E6"/>
    <w:rsid w:val="00B24451"/>
    <w:rsid w:val="00B24BA9"/>
    <w:rsid w:val="00B3456E"/>
    <w:rsid w:val="00B36558"/>
    <w:rsid w:val="00B407FA"/>
    <w:rsid w:val="00B50E75"/>
    <w:rsid w:val="00B674FD"/>
    <w:rsid w:val="00B82B54"/>
    <w:rsid w:val="00B863FB"/>
    <w:rsid w:val="00B86440"/>
    <w:rsid w:val="00B92C17"/>
    <w:rsid w:val="00B9395B"/>
    <w:rsid w:val="00B945D1"/>
    <w:rsid w:val="00BA2331"/>
    <w:rsid w:val="00BB2D6F"/>
    <w:rsid w:val="00BB6E51"/>
    <w:rsid w:val="00BC003A"/>
    <w:rsid w:val="00BC65BA"/>
    <w:rsid w:val="00BC75E5"/>
    <w:rsid w:val="00BD519F"/>
    <w:rsid w:val="00BE12AC"/>
    <w:rsid w:val="00BE1816"/>
    <w:rsid w:val="00BE19F4"/>
    <w:rsid w:val="00BE4D36"/>
    <w:rsid w:val="00BE639C"/>
    <w:rsid w:val="00BF08E0"/>
    <w:rsid w:val="00BF25DA"/>
    <w:rsid w:val="00BF66AD"/>
    <w:rsid w:val="00C00F8F"/>
    <w:rsid w:val="00C03068"/>
    <w:rsid w:val="00C07114"/>
    <w:rsid w:val="00C148C0"/>
    <w:rsid w:val="00C30531"/>
    <w:rsid w:val="00C320F5"/>
    <w:rsid w:val="00C4113A"/>
    <w:rsid w:val="00C41EBB"/>
    <w:rsid w:val="00C44E8B"/>
    <w:rsid w:val="00C45B09"/>
    <w:rsid w:val="00C47BAA"/>
    <w:rsid w:val="00C500E6"/>
    <w:rsid w:val="00C5449B"/>
    <w:rsid w:val="00C6500E"/>
    <w:rsid w:val="00C65D80"/>
    <w:rsid w:val="00C76E78"/>
    <w:rsid w:val="00C85B3D"/>
    <w:rsid w:val="00C86DE0"/>
    <w:rsid w:val="00C91476"/>
    <w:rsid w:val="00C95418"/>
    <w:rsid w:val="00CA04BB"/>
    <w:rsid w:val="00CA5104"/>
    <w:rsid w:val="00CA6686"/>
    <w:rsid w:val="00CA7593"/>
    <w:rsid w:val="00CB08A5"/>
    <w:rsid w:val="00CB2CFF"/>
    <w:rsid w:val="00CB6ADB"/>
    <w:rsid w:val="00CC0097"/>
    <w:rsid w:val="00CD2F80"/>
    <w:rsid w:val="00CD4277"/>
    <w:rsid w:val="00CD6931"/>
    <w:rsid w:val="00CD72C3"/>
    <w:rsid w:val="00CE03F0"/>
    <w:rsid w:val="00CE1019"/>
    <w:rsid w:val="00CE5041"/>
    <w:rsid w:val="00CE5CCE"/>
    <w:rsid w:val="00CE7B15"/>
    <w:rsid w:val="00CF2047"/>
    <w:rsid w:val="00CF7CD2"/>
    <w:rsid w:val="00D04B1B"/>
    <w:rsid w:val="00D04CE8"/>
    <w:rsid w:val="00D13ACE"/>
    <w:rsid w:val="00D14032"/>
    <w:rsid w:val="00D14958"/>
    <w:rsid w:val="00D170F9"/>
    <w:rsid w:val="00D17862"/>
    <w:rsid w:val="00D23D0E"/>
    <w:rsid w:val="00D257F1"/>
    <w:rsid w:val="00D32BC6"/>
    <w:rsid w:val="00D363D5"/>
    <w:rsid w:val="00D37A9D"/>
    <w:rsid w:val="00D42585"/>
    <w:rsid w:val="00D470DD"/>
    <w:rsid w:val="00D47652"/>
    <w:rsid w:val="00D47E99"/>
    <w:rsid w:val="00D50D2A"/>
    <w:rsid w:val="00D620FD"/>
    <w:rsid w:val="00D677FF"/>
    <w:rsid w:val="00D70583"/>
    <w:rsid w:val="00D72694"/>
    <w:rsid w:val="00D7452E"/>
    <w:rsid w:val="00D85B4C"/>
    <w:rsid w:val="00D91044"/>
    <w:rsid w:val="00D93331"/>
    <w:rsid w:val="00D93391"/>
    <w:rsid w:val="00D93FED"/>
    <w:rsid w:val="00DA41D6"/>
    <w:rsid w:val="00DA4543"/>
    <w:rsid w:val="00DB231C"/>
    <w:rsid w:val="00DC0D22"/>
    <w:rsid w:val="00DC3940"/>
    <w:rsid w:val="00DC3B05"/>
    <w:rsid w:val="00DC6309"/>
    <w:rsid w:val="00DC7A81"/>
    <w:rsid w:val="00DD2227"/>
    <w:rsid w:val="00DD69A9"/>
    <w:rsid w:val="00DE43D7"/>
    <w:rsid w:val="00DF06C9"/>
    <w:rsid w:val="00DF0855"/>
    <w:rsid w:val="00DF60D0"/>
    <w:rsid w:val="00E169DD"/>
    <w:rsid w:val="00E320E7"/>
    <w:rsid w:val="00E401F2"/>
    <w:rsid w:val="00E5145E"/>
    <w:rsid w:val="00E52222"/>
    <w:rsid w:val="00E60664"/>
    <w:rsid w:val="00E62FA4"/>
    <w:rsid w:val="00E64EAE"/>
    <w:rsid w:val="00E67454"/>
    <w:rsid w:val="00E72245"/>
    <w:rsid w:val="00E84455"/>
    <w:rsid w:val="00E90162"/>
    <w:rsid w:val="00EA42F9"/>
    <w:rsid w:val="00EA510E"/>
    <w:rsid w:val="00EC189A"/>
    <w:rsid w:val="00ED1D6D"/>
    <w:rsid w:val="00ED2863"/>
    <w:rsid w:val="00EE2770"/>
    <w:rsid w:val="00EE3717"/>
    <w:rsid w:val="00EF1FCD"/>
    <w:rsid w:val="00EF55C5"/>
    <w:rsid w:val="00F0036A"/>
    <w:rsid w:val="00F13A50"/>
    <w:rsid w:val="00F14E34"/>
    <w:rsid w:val="00F15959"/>
    <w:rsid w:val="00F2136A"/>
    <w:rsid w:val="00F22A78"/>
    <w:rsid w:val="00F3038B"/>
    <w:rsid w:val="00F32081"/>
    <w:rsid w:val="00F36C21"/>
    <w:rsid w:val="00F40CB2"/>
    <w:rsid w:val="00F45BCF"/>
    <w:rsid w:val="00F4790E"/>
    <w:rsid w:val="00F5132B"/>
    <w:rsid w:val="00F52907"/>
    <w:rsid w:val="00F52EC7"/>
    <w:rsid w:val="00F560E6"/>
    <w:rsid w:val="00F6242A"/>
    <w:rsid w:val="00F74D60"/>
    <w:rsid w:val="00F92519"/>
    <w:rsid w:val="00FA087C"/>
    <w:rsid w:val="00FA515D"/>
    <w:rsid w:val="00FB18B4"/>
    <w:rsid w:val="00FB5EE5"/>
    <w:rsid w:val="00FC1164"/>
    <w:rsid w:val="00FC1B8C"/>
    <w:rsid w:val="00FC6A35"/>
    <w:rsid w:val="00FC79CC"/>
    <w:rsid w:val="00FD0666"/>
    <w:rsid w:val="00FD15E2"/>
    <w:rsid w:val="00FD2DA3"/>
    <w:rsid w:val="00FD3F49"/>
    <w:rsid w:val="00FD552F"/>
    <w:rsid w:val="00FE623A"/>
    <w:rsid w:val="00FF55EC"/>
    <w:rsid w:val="00FF7AC3"/>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5DA45E"/>
  <w15:chartTrackingRefBased/>
  <w15:docId w15:val="{893DA14C-BBAC-4523-88A0-D9DAD7FD9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D470DD"/>
    <w:rPr>
      <w:color w:val="605E5C"/>
      <w:shd w:val="clear" w:color="auto" w:fill="E1DFDD"/>
    </w:rPr>
  </w:style>
  <w:style w:type="character" w:styleId="FollowedHyperlink">
    <w:name w:val="FollowedHyperlink"/>
    <w:basedOn w:val="DefaultParagraphFont"/>
    <w:uiPriority w:val="99"/>
    <w:semiHidden/>
    <w:unhideWhenUsed/>
    <w:rsid w:val="002E23C2"/>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cloud.google.com/security/resources/m-trends" TargetMode="External"/><Relationship Id="rId18" Type="http://schemas.openxmlformats.org/officeDocument/2006/relationships/hyperlink" Target="https://doi.org/10.1016/j.sysarc.2025.103402"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microsoft.com/en-ca/security/business/security-101/what-is-privileged-access-management-pam" TargetMode="External"/><Relationship Id="rId7" Type="http://schemas.openxmlformats.org/officeDocument/2006/relationships/webSettings" Target="webSettings.xml"/><Relationship Id="rId12" Type="http://schemas.openxmlformats.org/officeDocument/2006/relationships/hyperlink" Target="https://academic.oup.com/cybersecurity/article/6/1/tyaa023/6047253" TargetMode="External"/><Relationship Id="rId17" Type="http://schemas.openxmlformats.org/officeDocument/2006/relationships/hyperlink" Target="https://csrc.nist.gov/pubs/sp/800/63/4/final"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csrc.nist.gov/pubs/sp/800/61/r3/final" TargetMode="External"/><Relationship Id="rId20" Type="http://schemas.openxmlformats.org/officeDocument/2006/relationships/hyperlink" Target="https://www.verizon.com/business/resources/T5fa/reports/2025-dbir-data-breach-investigations-report.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cisa.gov/resources-tools/resources/zero-trust-maturity-model"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nvlpubs.nist.gov/nistpubs/CSWP/NIST.CSWP.29.pdf" TargetMode="External"/><Relationship Id="rId23" Type="http://schemas.openxmlformats.org/officeDocument/2006/relationships/header" Target="header2.xml"/><Relationship Id="rId10" Type="http://schemas.openxmlformats.org/officeDocument/2006/relationships/hyperlink" Target="https://doi.org/10.3390/fi17060262" TargetMode="External"/><Relationship Id="rId19" Type="http://schemas.openxmlformats.org/officeDocument/2006/relationships/hyperlink" Target="https://eprint.iacr.org/2019/383.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src.nist.gov/pubs/sp/800/77/r1/final" TargetMode="External"/><Relationship Id="rId22"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900ED4CEDF14F2792B95D4B5C1B650C"/>
        <w:category>
          <w:name w:val="General"/>
          <w:gallery w:val="placeholder"/>
        </w:category>
        <w:types>
          <w:type w:val="bbPlcHdr"/>
        </w:types>
        <w:behaviors>
          <w:behavior w:val="content"/>
        </w:behaviors>
        <w:guid w:val="{C3A1ABC3-223A-4F9E-AF23-27C77709F548}"/>
      </w:docPartPr>
      <w:docPartBody>
        <w:p w:rsidR="00B633EE" w:rsidRDefault="009B1EC2">
          <w:pPr>
            <w:pStyle w:val="4900ED4CEDF14F2792B95D4B5C1B650C"/>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3D9"/>
    <w:rsid w:val="00035576"/>
    <w:rsid w:val="002822E7"/>
    <w:rsid w:val="002C7DAF"/>
    <w:rsid w:val="002F0FC5"/>
    <w:rsid w:val="0034212F"/>
    <w:rsid w:val="003B5A2A"/>
    <w:rsid w:val="003D4271"/>
    <w:rsid w:val="0040377D"/>
    <w:rsid w:val="00524333"/>
    <w:rsid w:val="005E38F9"/>
    <w:rsid w:val="00603FE4"/>
    <w:rsid w:val="006A2777"/>
    <w:rsid w:val="007763D9"/>
    <w:rsid w:val="008A30B7"/>
    <w:rsid w:val="008C5E81"/>
    <w:rsid w:val="008D799B"/>
    <w:rsid w:val="00954DCE"/>
    <w:rsid w:val="009B1EC2"/>
    <w:rsid w:val="00A06D13"/>
    <w:rsid w:val="00A51A05"/>
    <w:rsid w:val="00B633EE"/>
    <w:rsid w:val="00B7235E"/>
    <w:rsid w:val="00B80D6C"/>
    <w:rsid w:val="00B9658D"/>
    <w:rsid w:val="00C320F5"/>
    <w:rsid w:val="00D42585"/>
    <w:rsid w:val="00E21512"/>
    <w:rsid w:val="00E75930"/>
    <w:rsid w:val="00F15959"/>
    <w:rsid w:val="00F7162D"/>
    <w:rsid w:val="00FD3884"/>
    <w:rsid w:val="00FD46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4900ED4CEDF14F2792B95D4B5C1B650C">
    <w:name w:val="4900ED4CEDF14F2792B95D4B5C1B650C"/>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edition.dotx</Template>
  <TotalTime>1529</TotalTime>
  <Pages>9</Pages>
  <Words>1704</Words>
  <Characters>11952</Characters>
  <Application>Microsoft Office Word</Application>
  <DocSecurity>0</DocSecurity>
  <Lines>188</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Mohawk Gorilla</dc:creator>
  <cp:keywords/>
  <dc:description/>
  <cp:lastModifiedBy>Bradley Adams</cp:lastModifiedBy>
  <cp:revision>77</cp:revision>
  <dcterms:created xsi:type="dcterms:W3CDTF">2025-09-27T17:05:00Z</dcterms:created>
  <dcterms:modified xsi:type="dcterms:W3CDTF">2025-11-02T17:57:00Z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