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069" w:type="dxa"/>
        <w:tblInd w:w="-852" w:type="dxa"/>
        <w:tblLayout w:type="fixed"/>
        <w:tblCellMar>
          <w:left w:w="0" w:type="dxa"/>
          <w:right w:w="0" w:type="dxa"/>
        </w:tblCellMar>
        <w:tblLook w:val="01E0" w:firstRow="1" w:lastRow="1" w:firstColumn="1" w:lastColumn="1" w:noHBand="0" w:noVBand="0"/>
      </w:tblPr>
      <w:tblGrid>
        <w:gridCol w:w="3462"/>
        <w:gridCol w:w="7607"/>
      </w:tblGrid>
      <w:tr w:rsidR="00417950" w:rsidRPr="00124632" w14:paraId="3271C3A1" w14:textId="77777777" w:rsidTr="00417950">
        <w:trPr>
          <w:trHeight w:val="515"/>
        </w:trPr>
        <w:tc>
          <w:tcPr>
            <w:tcW w:w="3462" w:type="dxa"/>
            <w:shd w:val="clear" w:color="auto" w:fill="1F4E79"/>
          </w:tcPr>
          <w:p w14:paraId="06F18BF0" w14:textId="77777777" w:rsidR="00417950" w:rsidRPr="00124632" w:rsidRDefault="00417950" w:rsidP="006D6B02">
            <w:pPr>
              <w:pStyle w:val="TableParagraph"/>
              <w:spacing w:before="118"/>
              <w:ind w:left="115"/>
              <w:rPr>
                <w:b/>
                <w:sz w:val="24"/>
              </w:rPr>
            </w:pPr>
            <w:r w:rsidRPr="00124632">
              <w:rPr>
                <w:b/>
                <w:color w:val="FFFFFF"/>
                <w:sz w:val="24"/>
              </w:rPr>
              <w:t>Course</w:t>
            </w:r>
            <w:r w:rsidRPr="00124632">
              <w:rPr>
                <w:b/>
                <w:color w:val="FFFFFF"/>
                <w:spacing w:val="-4"/>
                <w:sz w:val="24"/>
              </w:rPr>
              <w:t xml:space="preserve"> Title</w:t>
            </w:r>
          </w:p>
        </w:tc>
        <w:tc>
          <w:tcPr>
            <w:tcW w:w="7607" w:type="dxa"/>
            <w:tcBorders>
              <w:top w:val="single" w:sz="4" w:space="0" w:color="000000"/>
              <w:bottom w:val="single" w:sz="4" w:space="0" w:color="000000"/>
              <w:right w:val="single" w:sz="4" w:space="0" w:color="000000"/>
            </w:tcBorders>
          </w:tcPr>
          <w:p w14:paraId="7B923114" w14:textId="77777777" w:rsidR="00417950" w:rsidRPr="00124632" w:rsidRDefault="00417950" w:rsidP="006D6B02">
            <w:pPr>
              <w:pStyle w:val="TableParagraph"/>
              <w:spacing w:before="118"/>
              <w:ind w:left="106"/>
              <w:rPr>
                <w:sz w:val="24"/>
              </w:rPr>
            </w:pPr>
            <w:r w:rsidRPr="00124632">
              <w:rPr>
                <w:sz w:val="24"/>
              </w:rPr>
              <w:t>Cybersecurity Risk Management</w:t>
            </w:r>
          </w:p>
        </w:tc>
      </w:tr>
      <w:tr w:rsidR="00417950" w:rsidRPr="00124632" w14:paraId="4A256BE8" w14:textId="77777777" w:rsidTr="00417950">
        <w:trPr>
          <w:trHeight w:val="515"/>
        </w:trPr>
        <w:tc>
          <w:tcPr>
            <w:tcW w:w="3462" w:type="dxa"/>
            <w:shd w:val="clear" w:color="auto" w:fill="1F4E79"/>
          </w:tcPr>
          <w:p w14:paraId="516AB89A" w14:textId="77777777" w:rsidR="00417950" w:rsidRPr="00124632" w:rsidRDefault="00417950" w:rsidP="006D6B02">
            <w:pPr>
              <w:pStyle w:val="TableParagraph"/>
              <w:spacing w:before="118"/>
              <w:ind w:left="115"/>
              <w:rPr>
                <w:b/>
                <w:sz w:val="24"/>
              </w:rPr>
            </w:pPr>
            <w:bookmarkStart w:id="0" w:name="Course_Number"/>
            <w:bookmarkEnd w:id="0"/>
            <w:r w:rsidRPr="00124632">
              <w:rPr>
                <w:b/>
                <w:color w:val="FFFFFF"/>
                <w:sz w:val="24"/>
              </w:rPr>
              <w:t>Course</w:t>
            </w:r>
            <w:r w:rsidRPr="00124632">
              <w:rPr>
                <w:b/>
                <w:color w:val="FFFFFF"/>
                <w:spacing w:val="-2"/>
                <w:sz w:val="24"/>
              </w:rPr>
              <w:t xml:space="preserve"> Number</w:t>
            </w:r>
          </w:p>
        </w:tc>
        <w:tc>
          <w:tcPr>
            <w:tcW w:w="7607" w:type="dxa"/>
            <w:tcBorders>
              <w:top w:val="single" w:sz="4" w:space="0" w:color="000000"/>
              <w:bottom w:val="single" w:sz="4" w:space="0" w:color="000000"/>
              <w:right w:val="single" w:sz="4" w:space="0" w:color="000000"/>
            </w:tcBorders>
          </w:tcPr>
          <w:p w14:paraId="0638BFDE" w14:textId="77777777" w:rsidR="00417950" w:rsidRPr="00124632" w:rsidRDefault="00417950" w:rsidP="006D6B02">
            <w:pPr>
              <w:pStyle w:val="TableParagraph"/>
              <w:spacing w:before="118"/>
              <w:ind w:left="106"/>
              <w:rPr>
                <w:sz w:val="24"/>
              </w:rPr>
            </w:pPr>
            <w:r w:rsidRPr="00124632">
              <w:rPr>
                <w:sz w:val="24"/>
              </w:rPr>
              <w:t>MCO 500</w:t>
            </w:r>
          </w:p>
        </w:tc>
      </w:tr>
      <w:tr w:rsidR="00417950" w:rsidRPr="00124632" w14:paraId="713A067A" w14:textId="77777777" w:rsidTr="00417950">
        <w:trPr>
          <w:trHeight w:val="557"/>
        </w:trPr>
        <w:tc>
          <w:tcPr>
            <w:tcW w:w="3462" w:type="dxa"/>
            <w:shd w:val="clear" w:color="auto" w:fill="1F4E79"/>
          </w:tcPr>
          <w:p w14:paraId="18A98F55" w14:textId="77777777" w:rsidR="00417950" w:rsidRPr="00124632" w:rsidRDefault="00417950" w:rsidP="006D6B02">
            <w:pPr>
              <w:pStyle w:val="TableParagraph"/>
              <w:spacing w:before="118"/>
              <w:ind w:left="115" w:right="28"/>
              <w:rPr>
                <w:b/>
                <w:sz w:val="24"/>
              </w:rPr>
            </w:pPr>
            <w:bookmarkStart w:id="1" w:name="Course_Format/Location"/>
            <w:bookmarkEnd w:id="1"/>
            <w:r w:rsidRPr="00124632">
              <w:rPr>
                <w:b/>
                <w:color w:val="FFFFFF"/>
                <w:spacing w:val="-2"/>
                <w:sz w:val="24"/>
              </w:rPr>
              <w:t>Course Format/Location</w:t>
            </w:r>
          </w:p>
        </w:tc>
        <w:tc>
          <w:tcPr>
            <w:tcW w:w="7607" w:type="dxa"/>
            <w:tcBorders>
              <w:top w:val="single" w:sz="4" w:space="0" w:color="000000"/>
              <w:bottom w:val="single" w:sz="4" w:space="0" w:color="000000"/>
              <w:right w:val="single" w:sz="4" w:space="0" w:color="000000"/>
            </w:tcBorders>
          </w:tcPr>
          <w:p w14:paraId="3BEC6082" w14:textId="77777777" w:rsidR="00417950" w:rsidRPr="00124632" w:rsidRDefault="00417950" w:rsidP="006D6B02">
            <w:pPr>
              <w:pStyle w:val="TableParagraph"/>
              <w:spacing w:before="1"/>
            </w:pPr>
          </w:p>
          <w:p w14:paraId="763F30A4" w14:textId="77777777" w:rsidR="00417950" w:rsidRPr="00124632" w:rsidRDefault="00417950" w:rsidP="006D6B02">
            <w:pPr>
              <w:pStyle w:val="TableParagraph"/>
              <w:ind w:left="106"/>
              <w:rPr>
                <w:sz w:val="24"/>
              </w:rPr>
            </w:pPr>
            <w:r w:rsidRPr="00124632">
              <w:rPr>
                <w:spacing w:val="-2"/>
                <w:sz w:val="24"/>
              </w:rPr>
              <w:t>Online</w:t>
            </w:r>
          </w:p>
        </w:tc>
      </w:tr>
      <w:tr w:rsidR="00417950" w:rsidRPr="00124632" w14:paraId="42201F91" w14:textId="77777777" w:rsidTr="00417950">
        <w:trPr>
          <w:trHeight w:val="515"/>
        </w:trPr>
        <w:tc>
          <w:tcPr>
            <w:tcW w:w="3462" w:type="dxa"/>
            <w:shd w:val="clear" w:color="auto" w:fill="1F4E79"/>
          </w:tcPr>
          <w:p w14:paraId="5A175CBF" w14:textId="77777777" w:rsidR="00417950" w:rsidRPr="00124632" w:rsidRDefault="00417950" w:rsidP="006D6B02">
            <w:pPr>
              <w:pStyle w:val="TableParagraph"/>
              <w:spacing w:before="118"/>
              <w:ind w:left="115"/>
              <w:rPr>
                <w:b/>
                <w:sz w:val="24"/>
              </w:rPr>
            </w:pPr>
            <w:bookmarkStart w:id="2" w:name="Credit_Hours"/>
            <w:bookmarkEnd w:id="2"/>
            <w:r w:rsidRPr="00124632">
              <w:rPr>
                <w:b/>
                <w:color w:val="FFFFFF"/>
                <w:sz w:val="24"/>
              </w:rPr>
              <w:t>Credit</w:t>
            </w:r>
            <w:r w:rsidRPr="00124632">
              <w:rPr>
                <w:b/>
                <w:color w:val="FFFFFF"/>
                <w:spacing w:val="-3"/>
                <w:sz w:val="24"/>
              </w:rPr>
              <w:t xml:space="preserve"> </w:t>
            </w:r>
            <w:r w:rsidRPr="00124632">
              <w:rPr>
                <w:b/>
                <w:color w:val="FFFFFF"/>
                <w:spacing w:val="-2"/>
                <w:sz w:val="24"/>
              </w:rPr>
              <w:t>Hours</w:t>
            </w:r>
          </w:p>
        </w:tc>
        <w:tc>
          <w:tcPr>
            <w:tcW w:w="7607" w:type="dxa"/>
            <w:tcBorders>
              <w:top w:val="single" w:sz="4" w:space="0" w:color="000000"/>
              <w:bottom w:val="single" w:sz="4" w:space="0" w:color="000000"/>
              <w:right w:val="single" w:sz="4" w:space="0" w:color="000000"/>
            </w:tcBorders>
          </w:tcPr>
          <w:p w14:paraId="4D4DF0EA" w14:textId="77777777" w:rsidR="00417950" w:rsidRPr="00124632" w:rsidRDefault="00417950" w:rsidP="006D6B02">
            <w:pPr>
              <w:pStyle w:val="TableParagraph"/>
              <w:spacing w:before="118"/>
              <w:ind w:left="106"/>
              <w:rPr>
                <w:sz w:val="24"/>
              </w:rPr>
            </w:pPr>
            <w:r w:rsidRPr="00124632">
              <w:rPr>
                <w:sz w:val="24"/>
              </w:rPr>
              <w:t>3</w:t>
            </w:r>
            <w:r w:rsidRPr="00124632">
              <w:rPr>
                <w:spacing w:val="1"/>
                <w:sz w:val="24"/>
              </w:rPr>
              <w:t xml:space="preserve"> </w:t>
            </w:r>
            <w:r w:rsidRPr="00124632">
              <w:rPr>
                <w:spacing w:val="-2"/>
                <w:sz w:val="24"/>
              </w:rPr>
              <w:t>hours</w:t>
            </w:r>
          </w:p>
        </w:tc>
      </w:tr>
      <w:tr w:rsidR="00417950" w:rsidRPr="00124632" w14:paraId="526A069D" w14:textId="77777777" w:rsidTr="00417950">
        <w:trPr>
          <w:trHeight w:val="515"/>
        </w:trPr>
        <w:tc>
          <w:tcPr>
            <w:tcW w:w="3462" w:type="dxa"/>
            <w:tcBorders>
              <w:right w:val="single" w:sz="4" w:space="0" w:color="000000"/>
            </w:tcBorders>
            <w:shd w:val="clear" w:color="auto" w:fill="1F4E79"/>
          </w:tcPr>
          <w:p w14:paraId="6567E05B" w14:textId="77777777" w:rsidR="00417950" w:rsidRPr="00124632" w:rsidRDefault="00417950" w:rsidP="006D6B02">
            <w:pPr>
              <w:pStyle w:val="TableParagraph"/>
              <w:spacing w:before="118"/>
              <w:ind w:left="110"/>
              <w:rPr>
                <w:b/>
                <w:sz w:val="24"/>
              </w:rPr>
            </w:pPr>
            <w:bookmarkStart w:id="3" w:name="Semester/Year"/>
            <w:bookmarkEnd w:id="3"/>
            <w:r w:rsidRPr="00124632">
              <w:rPr>
                <w:b/>
                <w:color w:val="FFFFFF"/>
                <w:spacing w:val="-2"/>
                <w:sz w:val="24"/>
              </w:rPr>
              <w:t>Semester/Year</w:t>
            </w:r>
          </w:p>
        </w:tc>
        <w:tc>
          <w:tcPr>
            <w:tcW w:w="7607" w:type="dxa"/>
            <w:tcBorders>
              <w:top w:val="single" w:sz="4" w:space="0" w:color="000000"/>
              <w:left w:val="single" w:sz="4" w:space="0" w:color="000000"/>
              <w:bottom w:val="single" w:sz="4" w:space="0" w:color="000000"/>
              <w:right w:val="single" w:sz="4" w:space="0" w:color="000000"/>
            </w:tcBorders>
          </w:tcPr>
          <w:p w14:paraId="5D16E55D" w14:textId="77777777" w:rsidR="00417950" w:rsidRPr="00124632" w:rsidRDefault="00417950" w:rsidP="006D6B02">
            <w:pPr>
              <w:pStyle w:val="TableParagraph"/>
              <w:spacing w:before="118"/>
              <w:ind w:left="106"/>
              <w:rPr>
                <w:sz w:val="24"/>
              </w:rPr>
            </w:pPr>
            <w:r w:rsidRPr="00124632">
              <w:rPr>
                <w:sz w:val="24"/>
              </w:rPr>
              <w:t>Fall 2024</w:t>
            </w:r>
          </w:p>
        </w:tc>
      </w:tr>
      <w:tr w:rsidR="00417950" w:rsidRPr="00124632" w14:paraId="5274A301" w14:textId="77777777" w:rsidTr="00417950">
        <w:trPr>
          <w:trHeight w:val="275"/>
        </w:trPr>
        <w:tc>
          <w:tcPr>
            <w:tcW w:w="11069" w:type="dxa"/>
            <w:gridSpan w:val="2"/>
          </w:tcPr>
          <w:p w14:paraId="488C891B" w14:textId="77777777" w:rsidR="00417950" w:rsidRPr="00124632" w:rsidRDefault="00417950" w:rsidP="006D6B02">
            <w:pPr>
              <w:pStyle w:val="TableParagraph"/>
              <w:rPr>
                <w:sz w:val="20"/>
              </w:rPr>
            </w:pPr>
          </w:p>
        </w:tc>
      </w:tr>
      <w:tr w:rsidR="00417950" w:rsidRPr="00124632" w14:paraId="36304C29" w14:textId="77777777" w:rsidTr="00417950">
        <w:trPr>
          <w:trHeight w:val="518"/>
        </w:trPr>
        <w:tc>
          <w:tcPr>
            <w:tcW w:w="3462" w:type="dxa"/>
            <w:tcBorders>
              <w:right w:val="single" w:sz="4" w:space="0" w:color="000000"/>
            </w:tcBorders>
            <w:shd w:val="clear" w:color="auto" w:fill="1F4E79"/>
          </w:tcPr>
          <w:p w14:paraId="5F9E412B" w14:textId="77777777" w:rsidR="00417950" w:rsidRPr="00124632" w:rsidRDefault="00417950" w:rsidP="006D6B02">
            <w:pPr>
              <w:pStyle w:val="TableParagraph"/>
              <w:spacing w:before="120"/>
              <w:ind w:left="110"/>
              <w:rPr>
                <w:b/>
                <w:sz w:val="24"/>
              </w:rPr>
            </w:pPr>
            <w:bookmarkStart w:id="4" w:name="Instructor_Name"/>
            <w:bookmarkEnd w:id="4"/>
            <w:r w:rsidRPr="00124632">
              <w:rPr>
                <w:b/>
                <w:color w:val="FFFFFF"/>
                <w:sz w:val="24"/>
              </w:rPr>
              <w:t>Instructor</w:t>
            </w:r>
            <w:r w:rsidRPr="00124632">
              <w:rPr>
                <w:b/>
                <w:color w:val="FFFFFF"/>
                <w:spacing w:val="-5"/>
                <w:sz w:val="24"/>
              </w:rPr>
              <w:t xml:space="preserve"> </w:t>
            </w:r>
            <w:r w:rsidRPr="00124632">
              <w:rPr>
                <w:b/>
                <w:color w:val="FFFFFF"/>
                <w:spacing w:val="-4"/>
                <w:sz w:val="24"/>
              </w:rPr>
              <w:t>Name</w:t>
            </w:r>
          </w:p>
        </w:tc>
        <w:tc>
          <w:tcPr>
            <w:tcW w:w="7607" w:type="dxa"/>
            <w:tcBorders>
              <w:top w:val="single" w:sz="4" w:space="0" w:color="000000"/>
              <w:left w:val="single" w:sz="4" w:space="0" w:color="000000"/>
              <w:bottom w:val="single" w:sz="4" w:space="0" w:color="000000"/>
              <w:right w:val="single" w:sz="4" w:space="0" w:color="000000"/>
            </w:tcBorders>
          </w:tcPr>
          <w:p w14:paraId="5536E65C" w14:textId="77777777" w:rsidR="00417950" w:rsidRPr="00124632" w:rsidRDefault="00417950" w:rsidP="006D6B02">
            <w:pPr>
              <w:pStyle w:val="TableParagraph"/>
              <w:spacing w:before="120"/>
              <w:ind w:left="106"/>
              <w:rPr>
                <w:sz w:val="24"/>
              </w:rPr>
            </w:pPr>
            <w:r w:rsidRPr="00124632">
              <w:rPr>
                <w:sz w:val="24"/>
              </w:rPr>
              <w:t>Dr. Darren Waldrep</w:t>
            </w:r>
          </w:p>
        </w:tc>
      </w:tr>
      <w:tr w:rsidR="00417950" w:rsidRPr="00124632" w14:paraId="69D802B3" w14:textId="77777777" w:rsidTr="00417950">
        <w:trPr>
          <w:trHeight w:val="515"/>
        </w:trPr>
        <w:tc>
          <w:tcPr>
            <w:tcW w:w="3462" w:type="dxa"/>
            <w:shd w:val="clear" w:color="auto" w:fill="1F4E79"/>
          </w:tcPr>
          <w:p w14:paraId="75E69A95" w14:textId="77777777" w:rsidR="00417950" w:rsidRPr="00124632" w:rsidRDefault="00417950" w:rsidP="006D6B02">
            <w:pPr>
              <w:pStyle w:val="TableParagraph"/>
              <w:spacing w:before="118"/>
              <w:ind w:left="115"/>
              <w:rPr>
                <w:b/>
                <w:sz w:val="24"/>
              </w:rPr>
            </w:pPr>
            <w:bookmarkStart w:id="5" w:name="Phone_Number"/>
            <w:bookmarkEnd w:id="5"/>
            <w:r w:rsidRPr="00124632">
              <w:rPr>
                <w:b/>
                <w:color w:val="FFFFFF"/>
                <w:sz w:val="24"/>
              </w:rPr>
              <w:t>Phone</w:t>
            </w:r>
            <w:r w:rsidRPr="00124632">
              <w:rPr>
                <w:b/>
                <w:color w:val="FFFFFF"/>
                <w:spacing w:val="-2"/>
                <w:sz w:val="24"/>
              </w:rPr>
              <w:t xml:space="preserve"> Number</w:t>
            </w:r>
          </w:p>
        </w:tc>
        <w:tc>
          <w:tcPr>
            <w:tcW w:w="7607" w:type="dxa"/>
            <w:tcBorders>
              <w:top w:val="single" w:sz="4" w:space="0" w:color="000000"/>
              <w:bottom w:val="single" w:sz="4" w:space="0" w:color="000000"/>
              <w:right w:val="single" w:sz="4" w:space="0" w:color="000000"/>
            </w:tcBorders>
          </w:tcPr>
          <w:p w14:paraId="2AC5303B" w14:textId="77777777" w:rsidR="00417950" w:rsidRPr="00124632" w:rsidRDefault="00417950" w:rsidP="006D6B02">
            <w:pPr>
              <w:pStyle w:val="TableParagraph"/>
              <w:spacing w:before="118"/>
              <w:ind w:left="106"/>
              <w:rPr>
                <w:sz w:val="24"/>
              </w:rPr>
            </w:pPr>
            <w:r w:rsidRPr="00124632">
              <w:rPr>
                <w:sz w:val="24"/>
              </w:rPr>
              <w:t>Office:</w:t>
            </w:r>
            <w:r w:rsidRPr="00124632">
              <w:rPr>
                <w:spacing w:val="-8"/>
                <w:sz w:val="24"/>
              </w:rPr>
              <w:t xml:space="preserve"> </w:t>
            </w:r>
            <w:r w:rsidRPr="00124632">
              <w:rPr>
                <w:sz w:val="24"/>
              </w:rPr>
              <w:t>256-216-</w:t>
            </w:r>
            <w:r w:rsidRPr="00124632">
              <w:rPr>
                <w:spacing w:val="-4"/>
                <w:sz w:val="24"/>
              </w:rPr>
              <w:t>5366</w:t>
            </w:r>
          </w:p>
        </w:tc>
      </w:tr>
      <w:tr w:rsidR="00417950" w:rsidRPr="00124632" w14:paraId="3476BF3D" w14:textId="77777777" w:rsidTr="00417950">
        <w:trPr>
          <w:trHeight w:val="515"/>
        </w:trPr>
        <w:tc>
          <w:tcPr>
            <w:tcW w:w="3462" w:type="dxa"/>
            <w:shd w:val="clear" w:color="auto" w:fill="1F4E79"/>
          </w:tcPr>
          <w:p w14:paraId="1EEC80DE" w14:textId="77777777" w:rsidR="00417950" w:rsidRPr="00124632" w:rsidRDefault="00417950" w:rsidP="006D6B02">
            <w:pPr>
              <w:pStyle w:val="TableParagraph"/>
              <w:spacing w:before="118"/>
              <w:ind w:left="115"/>
              <w:rPr>
                <w:b/>
                <w:sz w:val="24"/>
              </w:rPr>
            </w:pPr>
            <w:bookmarkStart w:id="6" w:name="Email"/>
            <w:bookmarkEnd w:id="6"/>
            <w:r w:rsidRPr="00124632">
              <w:rPr>
                <w:b/>
                <w:color w:val="FFFFFF"/>
                <w:spacing w:val="-2"/>
                <w:sz w:val="24"/>
              </w:rPr>
              <w:t>Email</w:t>
            </w:r>
          </w:p>
        </w:tc>
        <w:tc>
          <w:tcPr>
            <w:tcW w:w="7607" w:type="dxa"/>
            <w:tcBorders>
              <w:top w:val="single" w:sz="4" w:space="0" w:color="000000"/>
              <w:bottom w:val="single" w:sz="4" w:space="0" w:color="000000"/>
              <w:right w:val="single" w:sz="4" w:space="0" w:color="000000"/>
            </w:tcBorders>
          </w:tcPr>
          <w:p w14:paraId="72189771" w14:textId="77777777" w:rsidR="00417950" w:rsidRPr="00124632" w:rsidRDefault="007A0922" w:rsidP="006D6B02">
            <w:pPr>
              <w:pStyle w:val="TableParagraph"/>
              <w:spacing w:before="118"/>
              <w:ind w:left="106"/>
              <w:rPr>
                <w:sz w:val="24"/>
              </w:rPr>
            </w:pPr>
            <w:hyperlink r:id="rId7" w:history="1">
              <w:r w:rsidR="00417950" w:rsidRPr="00124632">
                <w:rPr>
                  <w:rStyle w:val="Hyperlink"/>
                  <w:spacing w:val="-2"/>
                  <w:sz w:val="24"/>
                </w:rPr>
                <w:t>darren.waldrep@athens.edu</w:t>
              </w:r>
            </w:hyperlink>
          </w:p>
        </w:tc>
      </w:tr>
      <w:tr w:rsidR="00417950" w:rsidRPr="00124632" w14:paraId="0542E911" w14:textId="77777777" w:rsidTr="00417950">
        <w:trPr>
          <w:trHeight w:val="515"/>
        </w:trPr>
        <w:tc>
          <w:tcPr>
            <w:tcW w:w="3462" w:type="dxa"/>
            <w:shd w:val="clear" w:color="auto" w:fill="1F4E79"/>
          </w:tcPr>
          <w:p w14:paraId="4A93644C" w14:textId="77777777" w:rsidR="00417950" w:rsidRPr="00124632" w:rsidRDefault="00417950" w:rsidP="006D6B02">
            <w:pPr>
              <w:pStyle w:val="TableParagraph"/>
              <w:spacing w:before="118"/>
              <w:ind w:left="115"/>
              <w:rPr>
                <w:b/>
                <w:sz w:val="24"/>
              </w:rPr>
            </w:pPr>
            <w:bookmarkStart w:id="7" w:name="Office_Location"/>
            <w:bookmarkEnd w:id="7"/>
            <w:r w:rsidRPr="00124632">
              <w:rPr>
                <w:b/>
                <w:color w:val="FFFFFF"/>
                <w:sz w:val="24"/>
              </w:rPr>
              <w:t>Office</w:t>
            </w:r>
            <w:r w:rsidRPr="00124632">
              <w:rPr>
                <w:b/>
                <w:color w:val="FFFFFF"/>
                <w:spacing w:val="-1"/>
                <w:sz w:val="24"/>
              </w:rPr>
              <w:t xml:space="preserve"> </w:t>
            </w:r>
            <w:r w:rsidRPr="00124632">
              <w:rPr>
                <w:b/>
                <w:color w:val="FFFFFF"/>
                <w:spacing w:val="-2"/>
                <w:sz w:val="24"/>
              </w:rPr>
              <w:t>Location</w:t>
            </w:r>
          </w:p>
        </w:tc>
        <w:tc>
          <w:tcPr>
            <w:tcW w:w="7607" w:type="dxa"/>
            <w:tcBorders>
              <w:top w:val="single" w:sz="4" w:space="0" w:color="000000"/>
              <w:bottom w:val="single" w:sz="4" w:space="0" w:color="000000"/>
              <w:right w:val="single" w:sz="4" w:space="0" w:color="000000"/>
            </w:tcBorders>
          </w:tcPr>
          <w:p w14:paraId="137B88FC" w14:textId="77777777" w:rsidR="00417950" w:rsidRPr="00124632" w:rsidRDefault="00417950" w:rsidP="006D6B02">
            <w:pPr>
              <w:pStyle w:val="TableParagraph"/>
              <w:spacing w:before="118"/>
              <w:ind w:left="106"/>
              <w:rPr>
                <w:sz w:val="24"/>
              </w:rPr>
            </w:pPr>
            <w:r w:rsidRPr="00124632">
              <w:rPr>
                <w:sz w:val="24"/>
              </w:rPr>
              <w:t>Sanders Hall</w:t>
            </w:r>
          </w:p>
        </w:tc>
      </w:tr>
      <w:tr w:rsidR="00417950" w:rsidRPr="00124632" w14:paraId="029C41F8" w14:textId="77777777" w:rsidTr="00417950">
        <w:trPr>
          <w:trHeight w:val="515"/>
        </w:trPr>
        <w:tc>
          <w:tcPr>
            <w:tcW w:w="3462" w:type="dxa"/>
            <w:shd w:val="clear" w:color="auto" w:fill="1F4E79"/>
          </w:tcPr>
          <w:p w14:paraId="72F3E985" w14:textId="77777777" w:rsidR="00417950" w:rsidRPr="00124632" w:rsidRDefault="00417950" w:rsidP="006D6B02">
            <w:pPr>
              <w:pStyle w:val="TableParagraph"/>
              <w:spacing w:before="118"/>
              <w:ind w:left="115"/>
              <w:rPr>
                <w:b/>
                <w:sz w:val="24"/>
              </w:rPr>
            </w:pPr>
            <w:bookmarkStart w:id="8" w:name="Office_Number"/>
            <w:bookmarkEnd w:id="8"/>
            <w:r w:rsidRPr="00124632">
              <w:rPr>
                <w:b/>
                <w:color w:val="FFFFFF"/>
                <w:sz w:val="24"/>
              </w:rPr>
              <w:t>Office</w:t>
            </w:r>
            <w:r w:rsidRPr="00124632">
              <w:rPr>
                <w:b/>
                <w:color w:val="FFFFFF"/>
                <w:spacing w:val="-3"/>
                <w:sz w:val="24"/>
              </w:rPr>
              <w:t xml:space="preserve"> </w:t>
            </w:r>
            <w:r w:rsidRPr="00124632">
              <w:rPr>
                <w:b/>
                <w:color w:val="FFFFFF"/>
                <w:spacing w:val="-2"/>
                <w:sz w:val="24"/>
              </w:rPr>
              <w:t>Number</w:t>
            </w:r>
          </w:p>
        </w:tc>
        <w:tc>
          <w:tcPr>
            <w:tcW w:w="7607" w:type="dxa"/>
            <w:tcBorders>
              <w:top w:val="single" w:sz="4" w:space="0" w:color="000000"/>
              <w:bottom w:val="single" w:sz="4" w:space="0" w:color="000000"/>
              <w:right w:val="single" w:sz="4" w:space="0" w:color="000000"/>
            </w:tcBorders>
          </w:tcPr>
          <w:p w14:paraId="125283F0" w14:textId="77777777" w:rsidR="00417950" w:rsidRPr="00124632" w:rsidRDefault="00417950" w:rsidP="006D6B02">
            <w:pPr>
              <w:pStyle w:val="TableParagraph"/>
              <w:spacing w:before="118"/>
              <w:ind w:left="106"/>
              <w:rPr>
                <w:sz w:val="24"/>
              </w:rPr>
            </w:pPr>
            <w:r w:rsidRPr="00124632">
              <w:rPr>
                <w:sz w:val="24"/>
              </w:rPr>
              <w:t>Room 221</w:t>
            </w:r>
          </w:p>
        </w:tc>
      </w:tr>
      <w:tr w:rsidR="00417950" w:rsidRPr="00124632" w14:paraId="5086F627" w14:textId="77777777" w:rsidTr="00417950">
        <w:trPr>
          <w:trHeight w:val="553"/>
        </w:trPr>
        <w:tc>
          <w:tcPr>
            <w:tcW w:w="3462" w:type="dxa"/>
            <w:shd w:val="clear" w:color="auto" w:fill="1F4E79"/>
          </w:tcPr>
          <w:p w14:paraId="3F9B67EA" w14:textId="77777777" w:rsidR="00417950" w:rsidRPr="00124632" w:rsidRDefault="00417950" w:rsidP="006D6B02">
            <w:pPr>
              <w:pStyle w:val="TableParagraph"/>
              <w:spacing w:before="137"/>
              <w:ind w:left="115"/>
              <w:rPr>
                <w:b/>
                <w:sz w:val="24"/>
              </w:rPr>
            </w:pPr>
            <w:bookmarkStart w:id="9" w:name="Office_Hours"/>
            <w:bookmarkEnd w:id="9"/>
            <w:r w:rsidRPr="00124632">
              <w:rPr>
                <w:b/>
                <w:color w:val="FFFFFF"/>
                <w:sz w:val="24"/>
              </w:rPr>
              <w:t>Office</w:t>
            </w:r>
            <w:r w:rsidRPr="00124632">
              <w:rPr>
                <w:b/>
                <w:color w:val="FFFFFF"/>
                <w:spacing w:val="-3"/>
                <w:sz w:val="24"/>
              </w:rPr>
              <w:t xml:space="preserve"> </w:t>
            </w:r>
            <w:r w:rsidRPr="00124632">
              <w:rPr>
                <w:b/>
                <w:color w:val="FFFFFF"/>
                <w:spacing w:val="-2"/>
                <w:sz w:val="24"/>
              </w:rPr>
              <w:t>Hours</w:t>
            </w:r>
          </w:p>
        </w:tc>
        <w:tc>
          <w:tcPr>
            <w:tcW w:w="7607" w:type="dxa"/>
            <w:tcBorders>
              <w:top w:val="single" w:sz="4" w:space="0" w:color="000000"/>
              <w:bottom w:val="single" w:sz="4" w:space="0" w:color="000000"/>
              <w:right w:val="single" w:sz="4" w:space="0" w:color="000000"/>
            </w:tcBorders>
          </w:tcPr>
          <w:p w14:paraId="47EE44EA" w14:textId="77777777" w:rsidR="00417950" w:rsidRPr="00124632" w:rsidRDefault="00417950" w:rsidP="006D6B02">
            <w:pPr>
              <w:pStyle w:val="TableParagraph"/>
              <w:ind w:left="106"/>
              <w:rPr>
                <w:sz w:val="24"/>
              </w:rPr>
            </w:pPr>
            <w:r w:rsidRPr="00124632">
              <w:rPr>
                <w:sz w:val="24"/>
              </w:rPr>
              <w:t>Monday:        8:00 AM – 9:30 (In Class)</w:t>
            </w:r>
          </w:p>
          <w:p w14:paraId="1AD6ABBD" w14:textId="77777777" w:rsidR="00417950" w:rsidRPr="00124632" w:rsidRDefault="00417950" w:rsidP="006D6B02">
            <w:pPr>
              <w:pStyle w:val="TableParagraph"/>
              <w:ind w:left="106"/>
              <w:rPr>
                <w:sz w:val="24"/>
              </w:rPr>
            </w:pPr>
            <w:r w:rsidRPr="00124632">
              <w:rPr>
                <w:sz w:val="24"/>
              </w:rPr>
              <w:t xml:space="preserve">                     10 AM – 1:00 PM (In Office</w:t>
            </w:r>
          </w:p>
          <w:p w14:paraId="38872643" w14:textId="77777777" w:rsidR="00417950" w:rsidRPr="00124632" w:rsidRDefault="00417950" w:rsidP="006D6B02">
            <w:pPr>
              <w:pStyle w:val="TableParagraph"/>
              <w:ind w:left="106"/>
              <w:rPr>
                <w:sz w:val="24"/>
              </w:rPr>
            </w:pPr>
            <w:r w:rsidRPr="00124632">
              <w:rPr>
                <w:sz w:val="24"/>
              </w:rPr>
              <w:t>Tuesday:       Out of the office</w:t>
            </w:r>
          </w:p>
          <w:p w14:paraId="33D39F73" w14:textId="77777777" w:rsidR="00417950" w:rsidRPr="00124632" w:rsidRDefault="00417950" w:rsidP="006D6B02">
            <w:pPr>
              <w:pStyle w:val="TableParagraph"/>
              <w:ind w:left="106"/>
              <w:rPr>
                <w:sz w:val="24"/>
              </w:rPr>
            </w:pPr>
            <w:r w:rsidRPr="00124632">
              <w:rPr>
                <w:sz w:val="24"/>
              </w:rPr>
              <w:t>Wednesday:  8:00 AM – 9:30 (In Class)</w:t>
            </w:r>
          </w:p>
          <w:p w14:paraId="5898C0B7" w14:textId="77777777" w:rsidR="00417950" w:rsidRPr="00124632" w:rsidRDefault="00417950" w:rsidP="006D6B02">
            <w:pPr>
              <w:pStyle w:val="TableParagraph"/>
              <w:ind w:left="106"/>
              <w:rPr>
                <w:sz w:val="24"/>
              </w:rPr>
            </w:pPr>
            <w:r w:rsidRPr="00124632">
              <w:rPr>
                <w:sz w:val="24"/>
              </w:rPr>
              <w:t xml:space="preserve">                     10 AM – 1:00 PM (In Office</w:t>
            </w:r>
          </w:p>
          <w:p w14:paraId="77260052" w14:textId="77777777" w:rsidR="00417950" w:rsidRPr="00124632" w:rsidRDefault="00417950" w:rsidP="006D6B02">
            <w:pPr>
              <w:pStyle w:val="TableParagraph"/>
              <w:ind w:left="106"/>
              <w:jc w:val="both"/>
              <w:rPr>
                <w:sz w:val="24"/>
              </w:rPr>
            </w:pPr>
            <w:r w:rsidRPr="00124632">
              <w:rPr>
                <w:sz w:val="24"/>
              </w:rPr>
              <w:t>Thursday:      Out of the office</w:t>
            </w:r>
          </w:p>
          <w:p w14:paraId="07E753D0" w14:textId="77777777" w:rsidR="00417950" w:rsidRPr="00124632" w:rsidRDefault="00417950" w:rsidP="006D6B02">
            <w:pPr>
              <w:pStyle w:val="TableParagraph"/>
              <w:ind w:left="106"/>
              <w:jc w:val="both"/>
              <w:rPr>
                <w:sz w:val="24"/>
              </w:rPr>
            </w:pPr>
            <w:r w:rsidRPr="00124632">
              <w:rPr>
                <w:sz w:val="24"/>
              </w:rPr>
              <w:t>Friday:           Out of the office</w:t>
            </w:r>
          </w:p>
        </w:tc>
      </w:tr>
      <w:tr w:rsidR="00417950" w:rsidRPr="00124632" w14:paraId="6B0BE8A2" w14:textId="77777777" w:rsidTr="00417950">
        <w:trPr>
          <w:trHeight w:val="553"/>
        </w:trPr>
        <w:tc>
          <w:tcPr>
            <w:tcW w:w="3462" w:type="dxa"/>
            <w:shd w:val="clear" w:color="auto" w:fill="1F4E79"/>
          </w:tcPr>
          <w:p w14:paraId="649E1AB8" w14:textId="77777777" w:rsidR="00417950" w:rsidRPr="00124632" w:rsidRDefault="00417950" w:rsidP="006D6B02">
            <w:pPr>
              <w:pStyle w:val="TableParagraph"/>
              <w:spacing w:before="137"/>
              <w:ind w:left="115"/>
              <w:rPr>
                <w:b/>
                <w:color w:val="FFFFFF"/>
                <w:sz w:val="24"/>
              </w:rPr>
            </w:pPr>
          </w:p>
        </w:tc>
        <w:tc>
          <w:tcPr>
            <w:tcW w:w="7607" w:type="dxa"/>
            <w:tcBorders>
              <w:top w:val="single" w:sz="4" w:space="0" w:color="000000"/>
              <w:bottom w:val="single" w:sz="4" w:space="0" w:color="000000"/>
              <w:right w:val="single" w:sz="4" w:space="0" w:color="000000"/>
            </w:tcBorders>
          </w:tcPr>
          <w:p w14:paraId="2073FBE8" w14:textId="77777777" w:rsidR="00417950" w:rsidRPr="00124632" w:rsidRDefault="00417950" w:rsidP="006D6B02">
            <w:pPr>
              <w:pStyle w:val="TableParagraph"/>
              <w:spacing w:line="274" w:lineRule="exact"/>
              <w:ind w:left="106"/>
              <w:rPr>
                <w:sz w:val="24"/>
              </w:rPr>
            </w:pPr>
            <w:r w:rsidRPr="00124632">
              <w:rPr>
                <w:sz w:val="24"/>
              </w:rPr>
              <w:t>Personal Zoom Link (available during office hours:</w:t>
            </w:r>
          </w:p>
          <w:p w14:paraId="1C93BED0" w14:textId="082EB30C" w:rsidR="00417950" w:rsidRPr="00124632" w:rsidRDefault="007A0922" w:rsidP="006D6B02">
            <w:pPr>
              <w:pStyle w:val="TableParagraph"/>
              <w:spacing w:line="274" w:lineRule="exact"/>
              <w:ind w:left="106"/>
              <w:rPr>
                <w:sz w:val="24"/>
              </w:rPr>
            </w:pPr>
            <w:hyperlink r:id="rId8" w:history="1">
              <w:r w:rsidR="00417950" w:rsidRPr="00124632">
                <w:rPr>
                  <w:rStyle w:val="Hyperlink"/>
                  <w:rFonts w:eastAsia="Times New Roman"/>
                  <w:b/>
                  <w:bCs/>
                  <w:sz w:val="24"/>
                  <w:szCs w:val="24"/>
                </w:rPr>
                <w:t>Professor's Personal Zoom Link</w:t>
              </w:r>
            </w:hyperlink>
          </w:p>
        </w:tc>
      </w:tr>
    </w:tbl>
    <w:p w14:paraId="68D11BD7"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0"/>
          <w:szCs w:val="43"/>
        </w:rPr>
      </w:pPr>
      <w:bookmarkStart w:id="10" w:name="_Toc61200418"/>
      <w:bookmarkEnd w:id="10"/>
      <w:r w:rsidRPr="00124632">
        <w:rPr>
          <w:rFonts w:ascii="Arial" w:eastAsia="Times New Roman" w:hAnsi="Arial" w:cs="Arial"/>
          <w:color w:val="2D3B45"/>
          <w:sz w:val="40"/>
          <w:szCs w:val="43"/>
        </w:rPr>
        <w:t>PREREQUISITES:</w:t>
      </w:r>
    </w:p>
    <w:p w14:paraId="392607E8"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The prerequisites for MCO 500 are:</w:t>
      </w:r>
      <w:r w:rsidRPr="00124632">
        <w:rPr>
          <w:rFonts w:ascii="Arial" w:eastAsia="Times New Roman" w:hAnsi="Arial" w:cs="Arial"/>
          <w:color w:val="2D3B45"/>
          <w:sz w:val="24"/>
          <w:szCs w:val="24"/>
        </w:rPr>
        <w:br/>
        <w:t>• It is recommended to have an undergraduate degree in Cybersecurity, Information Systems, Information Technology, or a closely related field. MCO 409 – Management of Cybersecurity or equivalent.</w:t>
      </w:r>
    </w:p>
    <w:p w14:paraId="030A3257" w14:textId="77777777" w:rsidR="001C6EEB" w:rsidRPr="00124632" w:rsidRDefault="001C6EEB" w:rsidP="001C6EEB">
      <w:pPr>
        <w:shd w:val="clear" w:color="auto" w:fill="FFFFFF"/>
        <w:spacing w:before="90" w:after="90" w:line="240" w:lineRule="auto"/>
        <w:outlineLvl w:val="2"/>
        <w:rPr>
          <w:rFonts w:ascii="Arial" w:eastAsia="Times New Roman" w:hAnsi="Arial" w:cs="Arial"/>
          <w:color w:val="2D3B45"/>
          <w:sz w:val="36"/>
          <w:szCs w:val="36"/>
        </w:rPr>
      </w:pPr>
      <w:bookmarkStart w:id="11" w:name="_Toc61200419"/>
      <w:bookmarkEnd w:id="11"/>
      <w:r w:rsidRPr="00124632">
        <w:rPr>
          <w:rFonts w:ascii="Arial" w:eastAsia="Times New Roman" w:hAnsi="Arial" w:cs="Arial"/>
          <w:color w:val="2D3B45"/>
          <w:sz w:val="36"/>
          <w:szCs w:val="36"/>
        </w:rPr>
        <w:t>Textbook and Access Athens:</w:t>
      </w:r>
    </w:p>
    <w:p w14:paraId="2C0A073F" w14:textId="77777777" w:rsidR="00124632" w:rsidRPr="00124632" w:rsidRDefault="00124632" w:rsidP="00124632">
      <w:pPr>
        <w:pStyle w:val="NormalWeb"/>
        <w:shd w:val="clear" w:color="auto" w:fill="FFFFFF"/>
        <w:spacing w:before="180" w:beforeAutospacing="0" w:after="180" w:afterAutospacing="0"/>
        <w:rPr>
          <w:rFonts w:ascii="Arial" w:hAnsi="Arial" w:cs="Arial"/>
          <w:color w:val="2D3B45"/>
        </w:rPr>
      </w:pPr>
      <w:r w:rsidRPr="00124632">
        <w:rPr>
          <w:rStyle w:val="Strong"/>
          <w:rFonts w:ascii="Arial" w:hAnsi="Arial" w:cs="Arial"/>
          <w:color w:val="2D3B45"/>
        </w:rPr>
        <w:t>Access Athens is NOT available for this course</w:t>
      </w:r>
      <w:r w:rsidRPr="00124632">
        <w:rPr>
          <w:rFonts w:ascii="Arial" w:hAnsi="Arial" w:cs="Arial"/>
          <w:color w:val="2D3B45"/>
        </w:rPr>
        <w:t>, so you will need to buy the combo package from the ASU Bookstore, or you may purchase directly from the publisher using the information below</w:t>
      </w:r>
    </w:p>
    <w:p w14:paraId="17C4B9DB" w14:textId="77777777" w:rsidR="00124632" w:rsidRPr="00124632" w:rsidRDefault="00124632" w:rsidP="00124632">
      <w:pPr>
        <w:pStyle w:val="NormalWeb"/>
        <w:shd w:val="clear" w:color="auto" w:fill="FFFFFF"/>
        <w:spacing w:before="180" w:beforeAutospacing="0" w:after="180" w:afterAutospacing="0"/>
        <w:rPr>
          <w:rFonts w:ascii="Arial" w:hAnsi="Arial" w:cs="Arial"/>
          <w:color w:val="2D3B45"/>
        </w:rPr>
      </w:pPr>
      <w:r w:rsidRPr="00124632">
        <w:rPr>
          <w:rStyle w:val="Strong"/>
          <w:rFonts w:ascii="Arial" w:hAnsi="Arial" w:cs="Arial"/>
          <w:color w:val="2D3B45"/>
        </w:rPr>
        <w:t>Book:  Managing Risk in Information Systems, 3rd edition. Author: </w:t>
      </w:r>
      <w:r w:rsidRPr="00124632">
        <w:rPr>
          <w:rFonts w:ascii="Arial" w:hAnsi="Arial" w:cs="Arial"/>
          <w:color w:val="2D3B45"/>
        </w:rPr>
        <w:t>Gibson, Darril.</w:t>
      </w:r>
    </w:p>
    <w:p w14:paraId="711AC259" w14:textId="77777777" w:rsidR="00124632" w:rsidRPr="00124632" w:rsidRDefault="00124632" w:rsidP="00124632">
      <w:pPr>
        <w:pStyle w:val="NormalWeb"/>
        <w:shd w:val="clear" w:color="auto" w:fill="FFFFFF"/>
        <w:spacing w:before="180" w:beforeAutospacing="0" w:after="180" w:afterAutospacing="0"/>
        <w:rPr>
          <w:rFonts w:ascii="Arial" w:hAnsi="Arial" w:cs="Arial"/>
          <w:color w:val="2D3B45"/>
        </w:rPr>
      </w:pPr>
      <w:r w:rsidRPr="00124632">
        <w:rPr>
          <w:rFonts w:ascii="Arial" w:hAnsi="Arial" w:cs="Arial"/>
          <w:color w:val="2D3B45"/>
        </w:rPr>
        <w:t>Jones &amp; Bartlett, 2022 (ISBN listed below for the eBook and Cloud Labs Combo)</w:t>
      </w:r>
    </w:p>
    <w:p w14:paraId="2A9ECE96" w14:textId="6E783ADE" w:rsidR="00124632" w:rsidRPr="00124632" w:rsidRDefault="00124632" w:rsidP="00124632">
      <w:pPr>
        <w:numPr>
          <w:ilvl w:val="0"/>
          <w:numId w:val="28"/>
        </w:numPr>
        <w:shd w:val="clear" w:color="auto" w:fill="FFFFFF"/>
        <w:spacing w:beforeAutospacing="1" w:after="0" w:afterAutospacing="1" w:line="240" w:lineRule="auto"/>
        <w:ind w:left="375"/>
        <w:rPr>
          <w:rFonts w:ascii="Arial" w:hAnsi="Arial" w:cs="Arial"/>
          <w:color w:val="2D3B45"/>
          <w:sz w:val="24"/>
          <w:szCs w:val="24"/>
        </w:rPr>
      </w:pPr>
      <w:hyperlink r:id="rId9" w:tgtFrame="_blank" w:history="1">
        <w:r w:rsidRPr="00124632">
          <w:rPr>
            <w:rStyle w:val="Hyperlink"/>
            <w:rFonts w:ascii="Arial" w:hAnsi="Arial" w:cs="Arial"/>
            <w:sz w:val="24"/>
            <w:szCs w:val="24"/>
          </w:rPr>
          <w:t>eBook and Cloud Labs Bundle</w:t>
        </w:r>
      </w:hyperlink>
      <w:r w:rsidRPr="00124632">
        <w:rPr>
          <w:rFonts w:ascii="Arial" w:hAnsi="Arial" w:cs="Arial"/>
          <w:color w:val="2D3B45"/>
          <w:sz w:val="24"/>
          <w:szCs w:val="24"/>
        </w:rPr>
        <w:t>:      ISBN: 9781284193640 (Best option)</w:t>
      </w:r>
    </w:p>
    <w:p w14:paraId="43B7E126"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bookmarkStart w:id="12" w:name="_GoBack"/>
      <w:bookmarkEnd w:id="12"/>
      <w:r w:rsidRPr="00124632">
        <w:rPr>
          <w:rFonts w:ascii="Arial" w:eastAsia="Times New Roman" w:hAnsi="Arial" w:cs="Arial"/>
          <w:color w:val="2D3B45"/>
          <w:sz w:val="24"/>
          <w:szCs w:val="24"/>
        </w:rPr>
        <w:t>Gibson, Darril. </w:t>
      </w:r>
      <w:r w:rsidRPr="00124632">
        <w:rPr>
          <w:rFonts w:ascii="Arial" w:eastAsia="Times New Roman" w:hAnsi="Arial" w:cs="Arial"/>
          <w:b/>
          <w:bCs/>
          <w:color w:val="2D3B45"/>
          <w:sz w:val="24"/>
          <w:szCs w:val="24"/>
        </w:rPr>
        <w:t>Managing Risk in Information Systems, 3rd edition</w:t>
      </w:r>
      <w:r w:rsidRPr="00124632">
        <w:rPr>
          <w:rFonts w:ascii="Arial" w:eastAsia="Times New Roman" w:hAnsi="Arial" w:cs="Arial"/>
          <w:color w:val="2D3B45"/>
          <w:sz w:val="24"/>
          <w:szCs w:val="24"/>
        </w:rPr>
        <w:t>. Burlington, MA: Jones &amp; Bartlett, 2022 (ISBN listed below if you do not participate in the Access Athens program)</w:t>
      </w:r>
    </w:p>
    <w:p w14:paraId="4CF928A3" w14:textId="77777777" w:rsidR="001C6EEB" w:rsidRPr="00124632" w:rsidRDefault="001C6EEB" w:rsidP="001C6EEB">
      <w:pPr>
        <w:shd w:val="clear" w:color="auto" w:fill="FFFFFF"/>
        <w:spacing w:before="90" w:after="90" w:line="240" w:lineRule="auto"/>
        <w:outlineLvl w:val="2"/>
        <w:rPr>
          <w:rFonts w:ascii="Arial" w:eastAsia="Times New Roman" w:hAnsi="Arial" w:cs="Arial"/>
          <w:color w:val="2D3B45"/>
          <w:sz w:val="36"/>
          <w:szCs w:val="36"/>
        </w:rPr>
      </w:pPr>
      <w:bookmarkStart w:id="13" w:name="_Toc61200420"/>
      <w:bookmarkEnd w:id="13"/>
      <w:r w:rsidRPr="00124632">
        <w:rPr>
          <w:rFonts w:ascii="Arial" w:eastAsia="Times New Roman" w:hAnsi="Arial" w:cs="Arial"/>
          <w:color w:val="2D3B45"/>
          <w:sz w:val="36"/>
          <w:szCs w:val="36"/>
        </w:rPr>
        <w:t>Access Athens:</w:t>
      </w:r>
    </w:p>
    <w:p w14:paraId="0D98E41D"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This course material is NOT covered by Access Athens.</w:t>
      </w:r>
    </w:p>
    <w:p w14:paraId="3D73D96B"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0"/>
          <w:szCs w:val="43"/>
        </w:rPr>
      </w:pPr>
      <w:bookmarkStart w:id="14" w:name="_Toc61200421"/>
      <w:bookmarkEnd w:id="14"/>
      <w:r w:rsidRPr="00124632">
        <w:rPr>
          <w:rFonts w:ascii="Arial" w:eastAsia="Times New Roman" w:hAnsi="Arial" w:cs="Arial"/>
          <w:color w:val="2D3B45"/>
          <w:sz w:val="40"/>
          <w:szCs w:val="43"/>
        </w:rPr>
        <w:t>COURSE DESCRIPTION:</w:t>
      </w:r>
    </w:p>
    <w:p w14:paraId="2068B025" w14:textId="77777777" w:rsidR="001C6EEB" w:rsidRPr="00124632" w:rsidRDefault="001C6EEB" w:rsidP="001C6EEB">
      <w:pPr>
        <w:numPr>
          <w:ilvl w:val="0"/>
          <w:numId w:val="2"/>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This course gives students a detailed understanding of the broad requirements for effective cybersecurity governance, the elements and actions required to develop a cybersecurity strategy, and a plan of action to implement it.</w:t>
      </w:r>
    </w:p>
    <w:p w14:paraId="6B3A3FD9" w14:textId="77777777" w:rsidR="001C6EEB" w:rsidRPr="00124632" w:rsidRDefault="001C6EEB" w:rsidP="001C6EEB">
      <w:pPr>
        <w:numPr>
          <w:ilvl w:val="0"/>
          <w:numId w:val="2"/>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This course addresses risk management and how risk, threats, and vulnerabilities impact information systems. Areas of instruction include assessing and managing risk based on defining an acceptable level of risk for information systems. Elements of a business impact analysis, business continuity plan, and disaster recovery plan will also be discussed.</w:t>
      </w:r>
    </w:p>
    <w:p w14:paraId="34B061D1" w14:textId="77777777" w:rsidR="001C6EEB" w:rsidRPr="00124632" w:rsidRDefault="001C6EEB" w:rsidP="001C6EEB">
      <w:pPr>
        <w:numPr>
          <w:ilvl w:val="0"/>
          <w:numId w:val="2"/>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Many topics come from the National Institute of Standards and Technologies (NIST), which will cover the Special Publications (SP) 800-53, 800- 53a, and other NIST material.</w:t>
      </w:r>
    </w:p>
    <w:p w14:paraId="6DA55DAC"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0"/>
          <w:szCs w:val="43"/>
        </w:rPr>
      </w:pPr>
      <w:bookmarkStart w:id="15" w:name="_Toc61200422"/>
      <w:bookmarkEnd w:id="15"/>
      <w:r w:rsidRPr="00124632">
        <w:rPr>
          <w:rFonts w:ascii="Arial" w:eastAsia="Times New Roman" w:hAnsi="Arial" w:cs="Arial"/>
          <w:color w:val="2D3B45"/>
          <w:sz w:val="40"/>
          <w:szCs w:val="43"/>
        </w:rPr>
        <w:t>TOPIC OUTLINE:</w:t>
      </w:r>
    </w:p>
    <w:p w14:paraId="7C078C03"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Risk Management Fundamentals</w:t>
      </w:r>
    </w:p>
    <w:p w14:paraId="48934B19"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Managing Risk: Threats, Vulnerabilities, and Exploits</w:t>
      </w:r>
    </w:p>
    <w:p w14:paraId="55B4C93C"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Maintaining Compliance</w:t>
      </w:r>
    </w:p>
    <w:p w14:paraId="1398E3C2"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Developing a Risk Management Plan</w:t>
      </w:r>
    </w:p>
    <w:p w14:paraId="6B663E99"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Defining Risk Assessment Approaches</w:t>
      </w:r>
    </w:p>
    <w:p w14:paraId="4C7C6B78"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Performing a Risk Assessment</w:t>
      </w:r>
    </w:p>
    <w:p w14:paraId="5C33A60C"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Identifying Assets and Activities to be Protected</w:t>
      </w:r>
    </w:p>
    <w:p w14:paraId="4475F0D4"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Identifying and Analyzing Threats, Vulnerabilities, and Exploits</w:t>
      </w:r>
    </w:p>
    <w:p w14:paraId="7BA4C004"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Identifying and Analyzing Risk Mitigation Security Controls</w:t>
      </w:r>
    </w:p>
    <w:p w14:paraId="7A6752D5"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Planning Risk Mitigation Security Controls</w:t>
      </w:r>
    </w:p>
    <w:p w14:paraId="68E1BF78"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Planning Risk Mitigation Throughout Your Organization</w:t>
      </w:r>
    </w:p>
    <w:p w14:paraId="377B55CE"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Turning Your Risk Assessment into a Risk Mitigation Plan</w:t>
      </w:r>
    </w:p>
    <w:p w14:paraId="1197994E"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Mitigating Risk with a Business Impact Analysis</w:t>
      </w:r>
    </w:p>
    <w:p w14:paraId="7FE0F42A"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Mitigating Risk with a Business Continuity Plan</w:t>
      </w:r>
    </w:p>
    <w:p w14:paraId="7403DD40"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Mitigating Risk with a Disaster Recovery Plan</w:t>
      </w:r>
    </w:p>
    <w:p w14:paraId="534BD2F7" w14:textId="77777777" w:rsidR="001C6EEB" w:rsidRPr="00124632" w:rsidRDefault="001C6EEB" w:rsidP="001C6EEB">
      <w:pPr>
        <w:numPr>
          <w:ilvl w:val="0"/>
          <w:numId w:val="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Mitigating Risk with a Computer Incident Response Team Plan</w:t>
      </w:r>
    </w:p>
    <w:p w14:paraId="1EE92B2B"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0"/>
          <w:szCs w:val="43"/>
        </w:rPr>
      </w:pPr>
      <w:bookmarkStart w:id="16" w:name="_Toc61200423"/>
      <w:bookmarkEnd w:id="16"/>
      <w:r w:rsidRPr="00124632">
        <w:rPr>
          <w:rFonts w:ascii="Arial" w:eastAsia="Times New Roman" w:hAnsi="Arial" w:cs="Arial"/>
          <w:color w:val="2D3B45"/>
          <w:sz w:val="40"/>
          <w:szCs w:val="43"/>
        </w:rPr>
        <w:t>COURSE OBJECTIVES &amp; REQUIREMENTS</w:t>
      </w:r>
    </w:p>
    <w:p w14:paraId="7229D780"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b/>
          <w:bCs/>
          <w:color w:val="2D3B45"/>
          <w:sz w:val="24"/>
          <w:szCs w:val="24"/>
        </w:rPr>
        <w:lastRenderedPageBreak/>
        <w:t>COURSE OBJECTIVES</w:t>
      </w:r>
    </w:p>
    <w:p w14:paraId="4A3D4342"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Explain the basic concepts of and need for risk management.</w:t>
      </w:r>
    </w:p>
    <w:p w14:paraId="2B4A1B43"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Explain methods of mitigating risk by managing threats, vulnerabilities, and exploits.</w:t>
      </w:r>
    </w:p>
    <w:p w14:paraId="55049C7A"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Identify compliance laws, standards, best practices, and risk management policies.</w:t>
      </w:r>
    </w:p>
    <w:p w14:paraId="2CF3C492"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Describe the components of an effective organizational risk management program.</w:t>
      </w:r>
    </w:p>
    <w:p w14:paraId="1EC8DD1F"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Describe techniques for identifying and analyzing relevant threats, vulnerabilities, and exploits.</w:t>
      </w:r>
    </w:p>
    <w:p w14:paraId="1AD7BE10"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Describe the process of performing risk assessments.</w:t>
      </w:r>
    </w:p>
    <w:p w14:paraId="61A33072"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Identify assets and activities to protect within an organization.</w:t>
      </w:r>
    </w:p>
    <w:p w14:paraId="4C866DF0"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Identify threats, vulnerabilities, and exploits.</w:t>
      </w:r>
    </w:p>
    <w:p w14:paraId="5C3478F0"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Identify risk mitigation security controls.</w:t>
      </w:r>
    </w:p>
    <w:p w14:paraId="6410667A"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Describe concepts for planning risk mitigation throughout an organization.</w:t>
      </w:r>
    </w:p>
    <w:p w14:paraId="6438479C"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Describe concepts for implementing a risk mitigation plan.</w:t>
      </w:r>
    </w:p>
    <w:p w14:paraId="5E201E16"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Perform a business impact analysis.</w:t>
      </w:r>
    </w:p>
    <w:p w14:paraId="112F19D9"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Create a business continuity plan (BCP) based on the findings of a given risk assessment for an organization.</w:t>
      </w:r>
    </w:p>
    <w:p w14:paraId="56FF43DE"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Create a disaster recovery plan (DRP) based on the findings of a given risk assessment for an organization.</w:t>
      </w:r>
    </w:p>
    <w:p w14:paraId="19DB71AB" w14:textId="77777777" w:rsidR="001C6EEB" w:rsidRPr="00124632" w:rsidRDefault="001C6EEB" w:rsidP="001C6EEB">
      <w:pPr>
        <w:numPr>
          <w:ilvl w:val="0"/>
          <w:numId w:val="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Create a computer incident response team (CIRT) plan for an organization. concepts in cyber governance.</w:t>
      </w:r>
    </w:p>
    <w:p w14:paraId="12A474AE"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0"/>
          <w:szCs w:val="43"/>
        </w:rPr>
      </w:pPr>
      <w:bookmarkStart w:id="17" w:name="_Toc61200424"/>
      <w:bookmarkEnd w:id="17"/>
      <w:r w:rsidRPr="00124632">
        <w:rPr>
          <w:rFonts w:ascii="Arial" w:eastAsia="Times New Roman" w:hAnsi="Arial" w:cs="Arial"/>
          <w:color w:val="2D3B45"/>
          <w:sz w:val="40"/>
          <w:szCs w:val="43"/>
        </w:rPr>
        <w:t>COURSE LEARNING OUTCOMES</w:t>
      </w:r>
    </w:p>
    <w:p w14:paraId="4A1CFC98" w14:textId="77777777" w:rsidR="001C6EEB" w:rsidRPr="00124632" w:rsidRDefault="001C6EEB" w:rsidP="001C6EEB">
      <w:pPr>
        <w:numPr>
          <w:ilvl w:val="0"/>
          <w:numId w:val="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Develop critical thinking and decision-making skills:</w:t>
      </w:r>
    </w:p>
    <w:p w14:paraId="551334B3" w14:textId="77777777" w:rsidR="001C6EEB" w:rsidRPr="00124632" w:rsidRDefault="001C6EEB" w:rsidP="001C6EEB">
      <w:pPr>
        <w:numPr>
          <w:ilvl w:val="0"/>
          <w:numId w:val="6"/>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will be required to demonstrate logic and problem-solving skills relative to the foundation for understanding the role of cyber security governance and planning within an organization through readings, research, practice quizzes, exams, and participation in open discussion</w:t>
      </w:r>
    </w:p>
    <w:p w14:paraId="5CD99CEE" w14:textId="77777777" w:rsidR="001C6EEB" w:rsidRPr="00124632" w:rsidRDefault="001C6EEB" w:rsidP="001C6EEB">
      <w:pPr>
        <w:numPr>
          <w:ilvl w:val="0"/>
          <w:numId w:val="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Provide technology-enhanced learning and encourage competency in the use of technology.</w:t>
      </w:r>
    </w:p>
    <w:p w14:paraId="23663180" w14:textId="77777777" w:rsidR="001C6EEB" w:rsidRPr="00124632" w:rsidRDefault="001C6EEB" w:rsidP="001C6EEB">
      <w:pPr>
        <w:numPr>
          <w:ilvl w:val="0"/>
          <w:numId w:val="8"/>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must use Canvas and its associated tools, conduct Internet-based research, and complete assignments using presentation software such as Microsoft Office.</w:t>
      </w:r>
    </w:p>
    <w:p w14:paraId="2285C994" w14:textId="77777777" w:rsidR="001C6EEB" w:rsidRPr="00124632" w:rsidRDefault="001C6EEB" w:rsidP="001C6EEB">
      <w:pPr>
        <w:numPr>
          <w:ilvl w:val="0"/>
          <w:numId w:val="9"/>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Develop an understanding of effective managerial, leadership, and group interaction skills.</w:t>
      </w:r>
    </w:p>
    <w:p w14:paraId="0192F096" w14:textId="77777777" w:rsidR="001C6EEB" w:rsidRPr="00124632" w:rsidRDefault="001C6EEB" w:rsidP="001C6EEB">
      <w:pPr>
        <w:numPr>
          <w:ilvl w:val="0"/>
          <w:numId w:val="10"/>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will be required to participate in online discussion sessions to share experiences regarding management cyber assurance.</w:t>
      </w:r>
    </w:p>
    <w:p w14:paraId="7D245858" w14:textId="77777777" w:rsidR="001C6EEB" w:rsidRPr="00124632" w:rsidRDefault="001C6EEB" w:rsidP="001C6EEB">
      <w:pPr>
        <w:numPr>
          <w:ilvl w:val="0"/>
          <w:numId w:val="11"/>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Develop both oral and written communication</w:t>
      </w:r>
    </w:p>
    <w:p w14:paraId="765E2E77" w14:textId="77777777" w:rsidR="001C6EEB" w:rsidRPr="00124632" w:rsidRDefault="001C6EEB" w:rsidP="001C6EEB">
      <w:pPr>
        <w:numPr>
          <w:ilvl w:val="0"/>
          <w:numId w:val="12"/>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lastRenderedPageBreak/>
        <w:t>Students will be required to participate forum discussions and a research project that includes a writing assignment that will cover cyber governance issues.</w:t>
      </w:r>
    </w:p>
    <w:p w14:paraId="16297269" w14:textId="77777777" w:rsidR="001C6EEB" w:rsidRPr="00124632" w:rsidRDefault="001C6EEB" w:rsidP="001C6EEB">
      <w:pPr>
        <w:numPr>
          <w:ilvl w:val="0"/>
          <w:numId w:val="1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Enhance the capability to recognize and understand ethical behaviors and</w:t>
      </w:r>
    </w:p>
    <w:p w14:paraId="4F16DE44" w14:textId="77777777" w:rsidR="001C6EEB" w:rsidRPr="00124632" w:rsidRDefault="001C6EEB" w:rsidP="001C6EEB">
      <w:pPr>
        <w:numPr>
          <w:ilvl w:val="0"/>
          <w:numId w:val="1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will be required to learn the functions of and relationships among laws, regulations, and professional organizations in cyber security and the role of culture as it applies to ethics in cyber security through open forum discussions, research, written assignments, practice quizzes and</w:t>
      </w:r>
    </w:p>
    <w:p w14:paraId="3B59B26A" w14:textId="77777777" w:rsidR="001C6EEB" w:rsidRPr="00124632" w:rsidRDefault="001C6EEB" w:rsidP="001C6EEB">
      <w:pPr>
        <w:numPr>
          <w:ilvl w:val="0"/>
          <w:numId w:val="1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Enhance understanding of the global economy, including an understanding of</w:t>
      </w:r>
    </w:p>
    <w:p w14:paraId="7B1E72EE" w14:textId="77777777" w:rsidR="001C6EEB" w:rsidRPr="00124632" w:rsidRDefault="001C6EEB" w:rsidP="001C6EEB">
      <w:pPr>
        <w:numPr>
          <w:ilvl w:val="0"/>
          <w:numId w:val="16"/>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will be required to compare the differences in global cyber governance issues. Students will learn the major national and international laws that relate to the practice of cyber security through research, written assignments, practice quizzes and</w:t>
      </w:r>
    </w:p>
    <w:p w14:paraId="5A2C2047" w14:textId="77777777" w:rsidR="001C6EEB" w:rsidRPr="00124632" w:rsidRDefault="001C6EEB" w:rsidP="001C6EEB">
      <w:pPr>
        <w:numPr>
          <w:ilvl w:val="0"/>
          <w:numId w:val="1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Enhance understanding of the role of professionalism in</w:t>
      </w:r>
    </w:p>
    <w:p w14:paraId="69DF1B88" w14:textId="77777777" w:rsidR="001C6EEB" w:rsidRPr="00124632" w:rsidRDefault="001C6EEB" w:rsidP="001C6EEB">
      <w:pPr>
        <w:numPr>
          <w:ilvl w:val="0"/>
          <w:numId w:val="18"/>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will be required to study management roles in securing an organization’s use of cyber technology and protecting an organization’s cyber assets through research, written assignments, practice quizzes.</w:t>
      </w:r>
    </w:p>
    <w:p w14:paraId="2F302525" w14:textId="77777777" w:rsidR="001C6EEB" w:rsidRPr="00124632" w:rsidRDefault="001C6EEB" w:rsidP="001C6EEB">
      <w:pPr>
        <w:numPr>
          <w:ilvl w:val="0"/>
          <w:numId w:val="19"/>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Develop an understanding of the specific knowledge related to the history and evolution of cyber governance management in the industry.</w:t>
      </w:r>
    </w:p>
    <w:p w14:paraId="650DD621" w14:textId="77777777" w:rsidR="001C6EEB" w:rsidRPr="00124632" w:rsidRDefault="001C6EEB" w:rsidP="001C6EEB">
      <w:pPr>
        <w:numPr>
          <w:ilvl w:val="0"/>
          <w:numId w:val="20"/>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will be required to learn the in-depth history and development of cyber governance and risk management practices in the industry through research, written assignments, practice quizzes and</w:t>
      </w:r>
    </w:p>
    <w:p w14:paraId="5EDC9A16" w14:textId="77777777" w:rsidR="001C6EEB" w:rsidRPr="00124632" w:rsidRDefault="001C6EEB" w:rsidP="001C6EEB">
      <w:pPr>
        <w:numPr>
          <w:ilvl w:val="0"/>
          <w:numId w:val="21"/>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Develop knowledge of operational safety and security</w:t>
      </w:r>
    </w:p>
    <w:p w14:paraId="50101FA0" w14:textId="77777777" w:rsidR="001C6EEB" w:rsidRPr="00124632" w:rsidRDefault="001C6EEB" w:rsidP="001C6EEB">
      <w:pPr>
        <w:numPr>
          <w:ilvl w:val="0"/>
          <w:numId w:val="22"/>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will be required to demonstrate the knowledge of the relevant U.S. Law regarding cyber governance through open discussion forums, written assignments, practice quizzes, exams and a research</w:t>
      </w:r>
    </w:p>
    <w:p w14:paraId="159A0A9B" w14:textId="77777777" w:rsidR="001C6EEB" w:rsidRPr="00124632" w:rsidRDefault="001C6EEB" w:rsidP="001C6EEB">
      <w:pPr>
        <w:numPr>
          <w:ilvl w:val="0"/>
          <w:numId w:val="23"/>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Develop the background knowledge and appreciation of the uniqueness of cyber governance management and its importance to the industry.</w:t>
      </w:r>
    </w:p>
    <w:p w14:paraId="519588BE" w14:textId="77777777" w:rsidR="001C6EEB" w:rsidRPr="00124632" w:rsidRDefault="001C6EEB" w:rsidP="001C6EEB">
      <w:pPr>
        <w:numPr>
          <w:ilvl w:val="0"/>
          <w:numId w:val="24"/>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Students must demonstrate an overall awareness and understanding of the dominant cyber security blueprints, frameworks, and cyber security management models, including U.S. government-sanctioned models, through open discussion forums, written assignments, practice quizzes, exams, and research projects.</w:t>
      </w:r>
    </w:p>
    <w:p w14:paraId="70ABAFD8"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0"/>
          <w:szCs w:val="43"/>
        </w:rPr>
      </w:pPr>
      <w:bookmarkStart w:id="18" w:name="_Toc61200425"/>
      <w:bookmarkEnd w:id="18"/>
      <w:r w:rsidRPr="00124632">
        <w:rPr>
          <w:rFonts w:ascii="Arial" w:eastAsia="Times New Roman" w:hAnsi="Arial" w:cs="Arial"/>
          <w:color w:val="2D3B45"/>
          <w:sz w:val="40"/>
          <w:szCs w:val="43"/>
        </w:rPr>
        <w:t>OUTCOMES ASSESSMENT</w:t>
      </w:r>
    </w:p>
    <w:p w14:paraId="0585F4F9"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lastRenderedPageBreak/>
        <w:t>Students completing a degree program offered by the College of Business will possess the following skills and competencies:</w:t>
      </w:r>
    </w:p>
    <w:p w14:paraId="7F139F8A"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Increase knowledge of accounting, economics, management, marketing, quantitative skills, legal issues, and production theory and</w:t>
      </w:r>
    </w:p>
    <w:p w14:paraId="2EDC5BFB"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Knowledge of technology, as it relates to cyber governance</w:t>
      </w:r>
    </w:p>
    <w:p w14:paraId="56C186EC"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Knowledge of the global economy, including an understanding of diversity</w:t>
      </w:r>
    </w:p>
    <w:p w14:paraId="5961E44C"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Knowledge of and ability to use effective managerial, leadership, and group interaction</w:t>
      </w:r>
    </w:p>
    <w:p w14:paraId="1B802C46"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Ability to use critical thinking and decision-making</w:t>
      </w:r>
    </w:p>
    <w:p w14:paraId="1F2F4C27"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Ability to effectively communicate, both orally and in</w:t>
      </w:r>
    </w:p>
    <w:p w14:paraId="74893C05"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Understanding of ethical issues and the importance of maintaining ethical</w:t>
      </w:r>
    </w:p>
    <w:p w14:paraId="4FD09370"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Understanding of and ability to perform at a professional</w:t>
      </w:r>
    </w:p>
    <w:p w14:paraId="0FB500D7" w14:textId="77777777" w:rsidR="001C6EEB" w:rsidRPr="00124632" w:rsidRDefault="001C6EEB" w:rsidP="001C6EEB">
      <w:pPr>
        <w:numPr>
          <w:ilvl w:val="0"/>
          <w:numId w:val="25"/>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Knowledge about the implementation of effective management in cyber governance maintenance</w:t>
      </w:r>
    </w:p>
    <w:p w14:paraId="2DEDE0B8"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28"/>
          <w:szCs w:val="43"/>
        </w:rPr>
      </w:pPr>
      <w:bookmarkStart w:id="19" w:name="_Toc61200426"/>
      <w:bookmarkEnd w:id="19"/>
      <w:r w:rsidRPr="00124632">
        <w:rPr>
          <w:rFonts w:ascii="Arial" w:eastAsia="Times New Roman" w:hAnsi="Arial" w:cs="Arial"/>
          <w:color w:val="2D3B45"/>
          <w:sz w:val="28"/>
          <w:szCs w:val="43"/>
        </w:rPr>
        <w:t>EVALUATION/GRADING POLICY: NOTICE IT IS A “WEIGHTED GRADE”</w:t>
      </w:r>
    </w:p>
    <w:p w14:paraId="19D2B78E"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b/>
          <w:bCs/>
          <w:color w:val="2D3B45"/>
          <w:sz w:val="24"/>
          <w:szCs w:val="24"/>
          <w:u w:val="single"/>
        </w:rPr>
        <w:t>Your grades will be calculated as such:</w:t>
      </w:r>
      <w:r w:rsidRPr="00124632">
        <w:rPr>
          <w:rFonts w:ascii="Arial" w:eastAsia="Times New Roman" w:hAnsi="Arial" w:cs="Arial"/>
          <w:b/>
          <w:bCs/>
          <w:color w:val="2D3B45"/>
          <w:sz w:val="24"/>
          <w:szCs w:val="24"/>
        </w:rPr>
        <w:t> </w:t>
      </w:r>
    </w:p>
    <w:p w14:paraId="43D88BB7"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b/>
          <w:bCs/>
          <w:color w:val="2D3B45"/>
          <w:sz w:val="24"/>
          <w:szCs w:val="24"/>
        </w:rPr>
        <w:t>Course Grading Scheme</w:t>
      </w:r>
    </w:p>
    <w:tbl>
      <w:tblPr>
        <w:tblW w:w="255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34"/>
        <w:gridCol w:w="1125"/>
      </w:tblGrid>
      <w:tr w:rsidR="001C6EEB" w:rsidRPr="00124632" w14:paraId="0DFA9484" w14:textId="77777777" w:rsidTr="001C6EEB">
        <w:trPr>
          <w:trHeight w:val="333"/>
        </w:trPr>
        <w:tc>
          <w:tcPr>
            <w:tcW w:w="14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574D01B"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Assignments</w:t>
            </w:r>
          </w:p>
        </w:tc>
        <w:tc>
          <w:tcPr>
            <w:tcW w:w="11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D6099D6"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20%</w:t>
            </w:r>
          </w:p>
        </w:tc>
      </w:tr>
      <w:tr w:rsidR="001C6EEB" w:rsidRPr="00124632" w14:paraId="34A07C72" w14:textId="77777777" w:rsidTr="001C6EEB">
        <w:trPr>
          <w:trHeight w:val="396"/>
        </w:trPr>
        <w:tc>
          <w:tcPr>
            <w:tcW w:w="14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1204366"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Discussions </w:t>
            </w:r>
          </w:p>
        </w:tc>
        <w:tc>
          <w:tcPr>
            <w:tcW w:w="11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2DC689C8"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10%</w:t>
            </w:r>
          </w:p>
        </w:tc>
      </w:tr>
      <w:tr w:rsidR="001C6EEB" w:rsidRPr="00124632" w14:paraId="7EBB4FE1" w14:textId="77777777" w:rsidTr="001C6EEB">
        <w:trPr>
          <w:trHeight w:val="315"/>
        </w:trPr>
        <w:tc>
          <w:tcPr>
            <w:tcW w:w="14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0BD30380"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Quizzes</w:t>
            </w:r>
          </w:p>
        </w:tc>
        <w:tc>
          <w:tcPr>
            <w:tcW w:w="11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3939F00F"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10%</w:t>
            </w:r>
          </w:p>
        </w:tc>
      </w:tr>
      <w:tr w:rsidR="001C6EEB" w:rsidRPr="00124632" w14:paraId="2356CBB5" w14:textId="77777777" w:rsidTr="001C6EEB">
        <w:trPr>
          <w:trHeight w:val="216"/>
        </w:trPr>
        <w:tc>
          <w:tcPr>
            <w:tcW w:w="14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2F4622C"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Exams</w:t>
            </w:r>
          </w:p>
        </w:tc>
        <w:tc>
          <w:tcPr>
            <w:tcW w:w="11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24672081" w14:textId="77777777" w:rsidR="001C6EEB" w:rsidRPr="00124632" w:rsidRDefault="001C6EEB" w:rsidP="001C6EEB">
            <w:pPr>
              <w:spacing w:after="0" w:line="240" w:lineRule="auto"/>
              <w:rPr>
                <w:rFonts w:ascii="Arial" w:eastAsia="Times New Roman" w:hAnsi="Arial" w:cs="Arial"/>
                <w:sz w:val="24"/>
                <w:szCs w:val="24"/>
              </w:rPr>
            </w:pPr>
            <w:r w:rsidRPr="00124632">
              <w:rPr>
                <w:rFonts w:ascii="Arial" w:eastAsia="Times New Roman" w:hAnsi="Arial" w:cs="Arial"/>
                <w:sz w:val="24"/>
                <w:szCs w:val="24"/>
              </w:rPr>
              <w:t>30%</w:t>
            </w:r>
          </w:p>
        </w:tc>
      </w:tr>
      <w:tr w:rsidR="001C6EEB" w:rsidRPr="00124632" w14:paraId="22CB5D02" w14:textId="77777777" w:rsidTr="001C6EEB">
        <w:trPr>
          <w:trHeight w:val="54"/>
        </w:trPr>
        <w:tc>
          <w:tcPr>
            <w:tcW w:w="14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53D1A63C" w14:textId="77777777" w:rsidR="001C6EEB" w:rsidRPr="00124632" w:rsidRDefault="001C6EEB" w:rsidP="001C6EEB">
            <w:pPr>
              <w:spacing w:after="0" w:line="240" w:lineRule="auto"/>
              <w:rPr>
                <w:rFonts w:ascii="Arial" w:eastAsia="Times New Roman" w:hAnsi="Arial" w:cs="Arial"/>
                <w:sz w:val="24"/>
                <w:szCs w:val="24"/>
                <w:u w:val="single"/>
              </w:rPr>
            </w:pPr>
            <w:r w:rsidRPr="00124632">
              <w:rPr>
                <w:rFonts w:ascii="Arial" w:eastAsia="Times New Roman" w:hAnsi="Arial" w:cs="Arial"/>
                <w:sz w:val="24"/>
                <w:szCs w:val="24"/>
                <w:u w:val="single"/>
              </w:rPr>
              <w:t>Project</w:t>
            </w:r>
          </w:p>
        </w:tc>
        <w:tc>
          <w:tcPr>
            <w:tcW w:w="11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2CE33094" w14:textId="77777777" w:rsidR="001C6EEB" w:rsidRPr="00124632" w:rsidRDefault="001C6EEB" w:rsidP="001C6EEB">
            <w:pPr>
              <w:spacing w:after="0" w:line="240" w:lineRule="auto"/>
              <w:rPr>
                <w:rFonts w:ascii="Arial" w:eastAsia="Times New Roman" w:hAnsi="Arial" w:cs="Arial"/>
                <w:sz w:val="24"/>
                <w:szCs w:val="24"/>
                <w:u w:val="single"/>
              </w:rPr>
            </w:pPr>
            <w:r w:rsidRPr="00124632">
              <w:rPr>
                <w:rFonts w:ascii="Arial" w:eastAsia="Times New Roman" w:hAnsi="Arial" w:cs="Arial"/>
                <w:sz w:val="24"/>
                <w:szCs w:val="24"/>
                <w:u w:val="single"/>
              </w:rPr>
              <w:t>30%</w:t>
            </w:r>
          </w:p>
        </w:tc>
      </w:tr>
      <w:tr w:rsidR="001C6EEB" w:rsidRPr="00124632" w14:paraId="3F8571CC" w14:textId="77777777" w:rsidTr="001C6EEB">
        <w:trPr>
          <w:trHeight w:val="333"/>
        </w:trPr>
        <w:tc>
          <w:tcPr>
            <w:tcW w:w="14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EBBD4E3" w14:textId="77777777" w:rsidR="001C6EEB" w:rsidRPr="00124632" w:rsidRDefault="001C6EEB" w:rsidP="001C6EEB">
            <w:pPr>
              <w:spacing w:after="0" w:line="240" w:lineRule="auto"/>
              <w:rPr>
                <w:rFonts w:ascii="Arial" w:eastAsia="Times New Roman" w:hAnsi="Arial" w:cs="Arial"/>
                <w:b/>
                <w:sz w:val="24"/>
                <w:szCs w:val="24"/>
              </w:rPr>
            </w:pPr>
            <w:r w:rsidRPr="00124632">
              <w:rPr>
                <w:rFonts w:ascii="Arial" w:eastAsia="Times New Roman" w:hAnsi="Arial" w:cs="Arial"/>
                <w:b/>
                <w:sz w:val="24"/>
                <w:szCs w:val="24"/>
              </w:rPr>
              <w:t>Total</w:t>
            </w:r>
          </w:p>
        </w:tc>
        <w:tc>
          <w:tcPr>
            <w:tcW w:w="11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36E30D63" w14:textId="77777777" w:rsidR="001C6EEB" w:rsidRPr="00124632" w:rsidRDefault="001C6EEB" w:rsidP="001C6EEB">
            <w:pPr>
              <w:spacing w:after="0" w:line="240" w:lineRule="auto"/>
              <w:rPr>
                <w:rFonts w:ascii="Arial" w:eastAsia="Times New Roman" w:hAnsi="Arial" w:cs="Arial"/>
                <w:b/>
                <w:sz w:val="24"/>
                <w:szCs w:val="24"/>
              </w:rPr>
            </w:pPr>
            <w:r w:rsidRPr="00124632">
              <w:rPr>
                <w:rFonts w:ascii="Arial" w:eastAsia="Times New Roman" w:hAnsi="Arial" w:cs="Arial"/>
                <w:b/>
                <w:sz w:val="24"/>
                <w:szCs w:val="24"/>
              </w:rPr>
              <w:t>100%</w:t>
            </w:r>
          </w:p>
        </w:tc>
      </w:tr>
    </w:tbl>
    <w:p w14:paraId="7D6B68FC"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b/>
          <w:bCs/>
          <w:color w:val="2D3B45"/>
          <w:sz w:val="24"/>
          <w:szCs w:val="24"/>
        </w:rPr>
        <w:t>The FINAL COURSE GRADE will be determined on the following scale</w:t>
      </w:r>
      <w:r w:rsidRPr="00124632">
        <w:rPr>
          <w:rFonts w:ascii="Arial" w:eastAsia="Times New Roman" w:hAnsi="Arial" w:cs="Arial"/>
          <w:color w:val="2D3B45"/>
          <w:sz w:val="24"/>
          <w:szCs w:val="24"/>
        </w:rPr>
        <w:t>:  </w:t>
      </w:r>
    </w:p>
    <w:p w14:paraId="1CA78F80"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b/>
          <w:bCs/>
          <w:color w:val="2D3B45"/>
          <w:sz w:val="24"/>
          <w:szCs w:val="24"/>
          <w:u w:val="single"/>
        </w:rPr>
        <w:t>Grading Scheme</w:t>
      </w:r>
    </w:p>
    <w:p w14:paraId="6338D007"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The following grading scheme will calculate letter grades.</w:t>
      </w:r>
    </w:p>
    <w:p w14:paraId="15919508" w14:textId="77777777" w:rsidR="001C6EEB" w:rsidRPr="00124632" w:rsidRDefault="001C6EEB" w:rsidP="001C6EEB">
      <w:pPr>
        <w:numPr>
          <w:ilvl w:val="0"/>
          <w:numId w:val="26"/>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A = 89.5-100</w:t>
      </w:r>
    </w:p>
    <w:p w14:paraId="0D0F0A62" w14:textId="77777777" w:rsidR="001C6EEB" w:rsidRPr="00124632" w:rsidRDefault="001C6EEB" w:rsidP="001C6EEB">
      <w:pPr>
        <w:numPr>
          <w:ilvl w:val="0"/>
          <w:numId w:val="26"/>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B = 79.5-89.4</w:t>
      </w:r>
    </w:p>
    <w:p w14:paraId="150E071A" w14:textId="77777777" w:rsidR="001C6EEB" w:rsidRPr="00124632" w:rsidRDefault="001C6EEB" w:rsidP="001C6EEB">
      <w:pPr>
        <w:numPr>
          <w:ilvl w:val="0"/>
          <w:numId w:val="26"/>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C = 69.5-79.4</w:t>
      </w:r>
    </w:p>
    <w:p w14:paraId="56333E72" w14:textId="77777777" w:rsidR="001C6EEB" w:rsidRPr="00124632" w:rsidRDefault="001C6EEB" w:rsidP="001C6EEB">
      <w:pPr>
        <w:numPr>
          <w:ilvl w:val="0"/>
          <w:numId w:val="26"/>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F = 69.4 and below</w:t>
      </w:r>
    </w:p>
    <w:p w14:paraId="06EF78A1"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0"/>
          <w:szCs w:val="43"/>
        </w:rPr>
      </w:pPr>
      <w:bookmarkStart w:id="20" w:name="_Toc61200427"/>
      <w:bookmarkEnd w:id="20"/>
      <w:r w:rsidRPr="00124632">
        <w:rPr>
          <w:rFonts w:ascii="Arial" w:eastAsia="Times New Roman" w:hAnsi="Arial" w:cs="Arial"/>
          <w:color w:val="2D3B45"/>
          <w:sz w:val="40"/>
          <w:szCs w:val="43"/>
        </w:rPr>
        <w:t>LAST DAY TO DROP THE CLASS:</w:t>
      </w:r>
    </w:p>
    <w:p w14:paraId="2BF36A78" w14:textId="1E3EDEB2"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b/>
          <w:bCs/>
          <w:color w:val="2D3B45"/>
          <w:sz w:val="24"/>
          <w:szCs w:val="24"/>
        </w:rPr>
        <w:t>Dececember 1</w:t>
      </w:r>
      <w:r w:rsidRPr="00124632">
        <w:rPr>
          <w:rFonts w:ascii="Arial" w:eastAsia="Times New Roman" w:hAnsi="Arial" w:cs="Arial"/>
          <w:b/>
          <w:bCs/>
          <w:color w:val="2D3B45"/>
          <w:sz w:val="24"/>
          <w:szCs w:val="24"/>
          <w:vertAlign w:val="superscript"/>
        </w:rPr>
        <w:t>st</w:t>
      </w:r>
      <w:r w:rsidRPr="00124632">
        <w:rPr>
          <w:rFonts w:ascii="Arial" w:eastAsia="Times New Roman" w:hAnsi="Arial" w:cs="Arial"/>
          <w:b/>
          <w:bCs/>
          <w:color w:val="2D3B45"/>
          <w:sz w:val="24"/>
          <w:szCs w:val="24"/>
        </w:rPr>
        <w:t>, 2024</w:t>
      </w:r>
    </w:p>
    <w:p w14:paraId="344836FD"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3"/>
          <w:szCs w:val="43"/>
        </w:rPr>
      </w:pPr>
      <w:bookmarkStart w:id="21" w:name="_Toc61200429"/>
      <w:bookmarkEnd w:id="21"/>
      <w:r w:rsidRPr="00124632">
        <w:rPr>
          <w:rFonts w:ascii="Arial" w:eastAsia="Times New Roman" w:hAnsi="Arial" w:cs="Arial"/>
          <w:color w:val="2D3B45"/>
          <w:sz w:val="43"/>
          <w:szCs w:val="43"/>
        </w:rPr>
        <w:t>General Rules</w:t>
      </w:r>
    </w:p>
    <w:p w14:paraId="517266FE"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lastRenderedPageBreak/>
        <w:t>If you have any issues within the class, please try to resolve it with your instructor through email or phone conference, or face-to-face meeting first. Then if an agreement/settlement cannot be worked out, by all means, talk with the Dean of the College of Business.</w:t>
      </w:r>
    </w:p>
    <w:p w14:paraId="2CE60B5F"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Please Note: ** You are always welcome to speak to the Dean of the College of Business about class issues, etc. ** However, instead of the instructor getting blindsided, as a professional courtesy, please try to let your instructor know you are having an issue – I am very understanding and will talk/work with you in about 99.9% of the time if it is within the Athens State University policies and guidelines. Sometimes, the instructor (I) will not know there is an issue unless you let me know - an email (usually can be fixed here), phone conference, or face-to-face meeting will solve the problem.</w:t>
      </w:r>
    </w:p>
    <w:p w14:paraId="104F00F9" w14:textId="77777777" w:rsidR="001C6EEB" w:rsidRPr="00124632" w:rsidRDefault="001C6EEB" w:rsidP="001C6EEB">
      <w:pPr>
        <w:shd w:val="clear" w:color="auto" w:fill="FFFFFF"/>
        <w:spacing w:before="90" w:after="90" w:line="240" w:lineRule="auto"/>
        <w:outlineLvl w:val="1"/>
        <w:rPr>
          <w:rFonts w:ascii="Arial" w:eastAsia="Times New Roman" w:hAnsi="Arial" w:cs="Arial"/>
          <w:color w:val="2D3B45"/>
          <w:sz w:val="43"/>
          <w:szCs w:val="43"/>
        </w:rPr>
      </w:pPr>
      <w:bookmarkStart w:id="22" w:name="_Toc61200430"/>
      <w:bookmarkEnd w:id="22"/>
      <w:r w:rsidRPr="00124632">
        <w:rPr>
          <w:rFonts w:ascii="Arial" w:eastAsia="Times New Roman" w:hAnsi="Arial" w:cs="Arial"/>
          <w:color w:val="2D3B45"/>
          <w:sz w:val="43"/>
          <w:szCs w:val="43"/>
        </w:rPr>
        <w:t>THINGS THAT YOU DO NOT DO:</w:t>
      </w:r>
    </w:p>
    <w:p w14:paraId="41E5128B" w14:textId="77777777" w:rsidR="001C6EEB" w:rsidRPr="00124632" w:rsidRDefault="001C6EEB" w:rsidP="001C6EEB">
      <w:pPr>
        <w:numPr>
          <w:ilvl w:val="0"/>
          <w:numId w:val="2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Put anything about “GRADES” in Canvas. This is a privacy issue and needs to be kept in private channels (phone &amp; email).</w:t>
      </w:r>
    </w:p>
    <w:p w14:paraId="0C054048" w14:textId="77777777" w:rsidR="001C6EEB" w:rsidRPr="00124632" w:rsidRDefault="001C6EEB" w:rsidP="001C6EEB">
      <w:pPr>
        <w:numPr>
          <w:ilvl w:val="0"/>
          <w:numId w:val="2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Represent the work of others as your</w:t>
      </w:r>
    </w:p>
    <w:p w14:paraId="407FBF35" w14:textId="77777777" w:rsidR="001C6EEB" w:rsidRPr="00124632" w:rsidRDefault="001C6EEB" w:rsidP="001C6EEB">
      <w:pPr>
        <w:numPr>
          <w:ilvl w:val="0"/>
          <w:numId w:val="2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Use or obtain unauthorized assistance in any academic</w:t>
      </w:r>
    </w:p>
    <w:p w14:paraId="7FD71ECE" w14:textId="77777777" w:rsidR="001C6EEB" w:rsidRPr="00124632" w:rsidRDefault="001C6EEB" w:rsidP="001C6EEB">
      <w:pPr>
        <w:numPr>
          <w:ilvl w:val="0"/>
          <w:numId w:val="2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Give unauthorized assistance to other</w:t>
      </w:r>
    </w:p>
    <w:p w14:paraId="7AC5BAC5" w14:textId="77777777" w:rsidR="001C6EEB" w:rsidRPr="00124632" w:rsidRDefault="001C6EEB" w:rsidP="001C6EEB">
      <w:pPr>
        <w:numPr>
          <w:ilvl w:val="0"/>
          <w:numId w:val="2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Misrepresent the content of the submitted</w:t>
      </w:r>
    </w:p>
    <w:p w14:paraId="0E9B142D" w14:textId="77777777" w:rsidR="001C6EEB" w:rsidRPr="00124632" w:rsidRDefault="001C6EEB" w:rsidP="001C6EEB">
      <w:pPr>
        <w:numPr>
          <w:ilvl w:val="0"/>
          <w:numId w:val="27"/>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124632">
        <w:rPr>
          <w:rFonts w:ascii="Arial" w:eastAsia="Times New Roman" w:hAnsi="Arial" w:cs="Arial"/>
          <w:color w:val="2D3B45"/>
          <w:sz w:val="24"/>
          <w:szCs w:val="24"/>
        </w:rPr>
        <w:t>Use Wikipedia as a valid source; use it as a good starting point for further                                         </w:t>
      </w:r>
    </w:p>
    <w:p w14:paraId="6E61B885" w14:textId="77777777" w:rsidR="001C6EEB" w:rsidRPr="00124632" w:rsidRDefault="001C6EEB" w:rsidP="001C6EEB">
      <w:pPr>
        <w:shd w:val="clear" w:color="auto" w:fill="FFFFFF"/>
        <w:spacing w:before="90" w:after="90" w:line="240" w:lineRule="auto"/>
        <w:outlineLvl w:val="2"/>
        <w:rPr>
          <w:rFonts w:ascii="Arial" w:eastAsia="Times New Roman" w:hAnsi="Arial" w:cs="Arial"/>
          <w:color w:val="2D3B45"/>
          <w:sz w:val="36"/>
          <w:szCs w:val="36"/>
        </w:rPr>
      </w:pPr>
      <w:bookmarkStart w:id="23" w:name="_Toc61200431"/>
      <w:bookmarkEnd w:id="23"/>
      <w:r w:rsidRPr="00124632">
        <w:rPr>
          <w:rFonts w:ascii="Arial" w:eastAsia="Times New Roman" w:hAnsi="Arial" w:cs="Arial"/>
          <w:color w:val="2D3B45"/>
          <w:sz w:val="36"/>
          <w:szCs w:val="36"/>
        </w:rPr>
        <w:t>ATTENDANCE/ASSIGNMENT POLICY:</w:t>
      </w:r>
    </w:p>
    <w:p w14:paraId="35F0ACAB"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Students are given deadlines for written assignments. </w:t>
      </w:r>
      <w:r w:rsidRPr="00124632">
        <w:rPr>
          <w:rFonts w:ascii="Arial" w:eastAsia="Times New Roman" w:hAnsi="Arial" w:cs="Arial"/>
          <w:b/>
          <w:bCs/>
          <w:color w:val="2D3B45"/>
          <w:sz w:val="24"/>
          <w:szCs w:val="24"/>
          <w:u w:val="single"/>
        </w:rPr>
        <w:t>No late assignments will be accepted</w:t>
      </w:r>
      <w:r w:rsidRPr="00124632">
        <w:rPr>
          <w:rFonts w:ascii="Arial" w:eastAsia="Times New Roman" w:hAnsi="Arial" w:cs="Arial"/>
          <w:color w:val="2D3B45"/>
          <w:sz w:val="24"/>
          <w:szCs w:val="24"/>
        </w:rPr>
        <w:t>. No penalties are levied for synchronous chat absence as long as the student collaborates with classmates to obtain notes from the missed lecture.</w:t>
      </w:r>
    </w:p>
    <w:p w14:paraId="6D1CFAC1" w14:textId="77777777" w:rsidR="001C6EEB" w:rsidRPr="00124632" w:rsidRDefault="001C6EEB" w:rsidP="001C6EEB">
      <w:pPr>
        <w:shd w:val="clear" w:color="auto" w:fill="FFFFFF"/>
        <w:spacing w:before="90" w:after="90" w:line="240" w:lineRule="auto"/>
        <w:outlineLvl w:val="2"/>
        <w:rPr>
          <w:rFonts w:ascii="Arial" w:eastAsia="Times New Roman" w:hAnsi="Arial" w:cs="Arial"/>
          <w:color w:val="2D3B45"/>
          <w:sz w:val="36"/>
          <w:szCs w:val="36"/>
        </w:rPr>
      </w:pPr>
      <w:bookmarkStart w:id="24" w:name="_Toc61200432"/>
      <w:bookmarkEnd w:id="24"/>
      <w:r w:rsidRPr="00124632">
        <w:rPr>
          <w:rFonts w:ascii="Arial" w:eastAsia="Times New Roman" w:hAnsi="Arial" w:cs="Arial"/>
          <w:color w:val="2D3B45"/>
          <w:sz w:val="36"/>
          <w:szCs w:val="36"/>
        </w:rPr>
        <w:t>DISABILITY ACCOMMODATION STATEMENT:</w:t>
      </w:r>
    </w:p>
    <w:p w14:paraId="0BCCA7C4"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If a student has a disability that might require special materials, services, or assistance, the student should notify the instructor as soon as possible or arrange to see the Counselor for Special Needs, Contact the campus ADA Coordinator, Sandridge Student Center, telephone number (256) 233-8285.</w:t>
      </w:r>
    </w:p>
    <w:p w14:paraId="454CC22D" w14:textId="77777777" w:rsidR="001C6EEB" w:rsidRPr="00124632" w:rsidRDefault="001C6EEB" w:rsidP="001C6EEB">
      <w:pPr>
        <w:shd w:val="clear" w:color="auto" w:fill="FFFFFF"/>
        <w:spacing w:before="90" w:after="90" w:line="240" w:lineRule="auto"/>
        <w:outlineLvl w:val="2"/>
        <w:rPr>
          <w:rFonts w:ascii="Arial" w:eastAsia="Times New Roman" w:hAnsi="Arial" w:cs="Arial"/>
          <w:color w:val="2D3B45"/>
          <w:sz w:val="36"/>
          <w:szCs w:val="36"/>
        </w:rPr>
      </w:pPr>
      <w:bookmarkStart w:id="25" w:name="_Toc61200433"/>
      <w:bookmarkEnd w:id="25"/>
      <w:r w:rsidRPr="00124632">
        <w:rPr>
          <w:rFonts w:ascii="Arial" w:eastAsia="Times New Roman" w:hAnsi="Arial" w:cs="Arial"/>
          <w:color w:val="2D3B45"/>
          <w:sz w:val="36"/>
          <w:szCs w:val="36"/>
        </w:rPr>
        <w:t>ACADEMIC MISCONDUCT:</w:t>
      </w:r>
    </w:p>
    <w:p w14:paraId="2CC20620"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All acts of dishonesty in any work constitute academic misconduct. This includes, but is not limited to, cheating, plagiarism, fabrication of information, and abetting any of the above.</w:t>
      </w:r>
    </w:p>
    <w:p w14:paraId="2A71C1EF"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Academic misconduct represents unethical behavior unbecoming to college students. Therefore, there is no tolerance of such conduct. Academic misconduct may result in a failing grade for the course.</w:t>
      </w:r>
    </w:p>
    <w:p w14:paraId="6929AC2A" w14:textId="77777777" w:rsidR="001C6EEB" w:rsidRPr="00124632" w:rsidRDefault="001C6EEB" w:rsidP="001C6EEB">
      <w:pPr>
        <w:shd w:val="clear" w:color="auto" w:fill="FFFFFF"/>
        <w:spacing w:before="90" w:after="90" w:line="240" w:lineRule="auto"/>
        <w:outlineLvl w:val="2"/>
        <w:rPr>
          <w:rFonts w:ascii="Arial" w:eastAsia="Times New Roman" w:hAnsi="Arial" w:cs="Arial"/>
          <w:color w:val="2D3B45"/>
          <w:sz w:val="36"/>
          <w:szCs w:val="36"/>
        </w:rPr>
      </w:pPr>
      <w:bookmarkStart w:id="26" w:name="_Toc61200434"/>
      <w:bookmarkEnd w:id="26"/>
      <w:r w:rsidRPr="00124632">
        <w:rPr>
          <w:rFonts w:ascii="Arial" w:eastAsia="Times New Roman" w:hAnsi="Arial" w:cs="Arial"/>
          <w:color w:val="2D3B45"/>
          <w:sz w:val="36"/>
          <w:szCs w:val="36"/>
        </w:rPr>
        <w:lastRenderedPageBreak/>
        <w:t>LABORATORY FEE: (if applicable)</w:t>
      </w:r>
    </w:p>
    <w:p w14:paraId="7EBEA5E4"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The “lab fee” charged for some business courses is a fee that provides funding to support and enhance educational opportunities available to students. The educational support equipment and services provided include the computer-equipped classrooms in Chasteen Hall on the ASU campus and those in Buildings 3349 and 3200 at Redstone Arsenal. Industry-standard business application software is available on over 100 personal computers of these laboratories. Several laser printers are available and various instructional aids, including TVs and VCRs, overhead projectors, and computer projection pads.  An online periodical search called </w:t>
      </w:r>
      <w:r w:rsidRPr="00124632">
        <w:rPr>
          <w:rFonts w:ascii="Arial" w:eastAsia="Times New Roman" w:hAnsi="Arial" w:cs="Arial"/>
          <w:i/>
          <w:iCs/>
          <w:color w:val="2D3B45"/>
          <w:sz w:val="24"/>
          <w:szCs w:val="24"/>
        </w:rPr>
        <w:t>General Business File </w:t>
      </w:r>
      <w:r w:rsidRPr="00124632">
        <w:rPr>
          <w:rFonts w:ascii="Arial" w:eastAsia="Times New Roman" w:hAnsi="Arial" w:cs="Arial"/>
          <w:color w:val="2D3B45"/>
          <w:sz w:val="24"/>
          <w:szCs w:val="24"/>
        </w:rPr>
        <w:t>is available for student use in the University Library. This computer search process provides full-text access to 460 business journals, with an additional 1,000 business journals indexed. The fee also supports e-mail and FAX services for student correspondence with faculty members.</w:t>
      </w:r>
    </w:p>
    <w:p w14:paraId="72EF0579"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bookmarkStart w:id="27" w:name="_Toc61200435"/>
      <w:bookmarkEnd w:id="27"/>
      <w:r w:rsidRPr="00124632">
        <w:rPr>
          <w:rFonts w:ascii="Arial" w:eastAsia="Times New Roman" w:hAnsi="Arial" w:cs="Arial"/>
          <w:color w:val="2D3B45"/>
          <w:sz w:val="24"/>
          <w:szCs w:val="24"/>
        </w:rPr>
        <w:t>LIBRARY RESOURCES:</w:t>
      </w:r>
    </w:p>
    <w:p w14:paraId="56B1F7A7" w14:textId="77777777" w:rsidR="001C6EEB" w:rsidRPr="00124632" w:rsidRDefault="001C6EEB" w:rsidP="001C6EEB">
      <w:pPr>
        <w:shd w:val="clear" w:color="auto" w:fill="FFFFFF"/>
        <w:spacing w:before="180" w:after="180" w:line="240" w:lineRule="auto"/>
        <w:rPr>
          <w:rFonts w:ascii="Arial" w:eastAsia="Times New Roman" w:hAnsi="Arial" w:cs="Arial"/>
          <w:color w:val="2D3B45"/>
          <w:sz w:val="24"/>
          <w:szCs w:val="24"/>
        </w:rPr>
      </w:pPr>
      <w:r w:rsidRPr="00124632">
        <w:rPr>
          <w:rFonts w:ascii="Arial" w:eastAsia="Times New Roman" w:hAnsi="Arial" w:cs="Arial"/>
          <w:color w:val="2D3B45"/>
          <w:sz w:val="24"/>
          <w:szCs w:val="24"/>
        </w:rPr>
        <w:t>The University Library provides some online periodical databases for student research use. ABI/Inform, Business Source Premier, General Business File ASAP, and Business &amp; Company Resource Center are searchable indexes that provide access to the full text of more than 1200 business journals and newspapers. Also, Business &amp; Company Resource Center includes company profiles, financial data, historical information, rankings, investment information, and other data on thousands of businesses and industries, and Business Source Premier includes company profiles with SWOT analyses, detailed information on businesses is also available from both Hoover’s Online and Mergent Online. Both provide current and historical financial data and information on products, executives, subsidiaries, etc. All these resources can be accessed directly from any networked computer on campus or off campus by using the user IDs and passwords, which are distributed to students by the Library at the beginning of each term.</w:t>
      </w:r>
    </w:p>
    <w:p w14:paraId="01EFB7F0" w14:textId="77777777" w:rsidR="009F17F4" w:rsidRPr="00124632" w:rsidRDefault="009F17F4">
      <w:pPr>
        <w:rPr>
          <w:rFonts w:ascii="Arial" w:hAnsi="Arial" w:cs="Arial"/>
        </w:rPr>
      </w:pPr>
    </w:p>
    <w:sectPr w:rsidR="009F17F4" w:rsidRPr="0012463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8CE550" w14:textId="77777777" w:rsidR="007A0922" w:rsidRDefault="007A0922" w:rsidP="00417950">
      <w:pPr>
        <w:spacing w:after="0" w:line="240" w:lineRule="auto"/>
      </w:pPr>
      <w:r>
        <w:separator/>
      </w:r>
    </w:p>
  </w:endnote>
  <w:endnote w:type="continuationSeparator" w:id="0">
    <w:p w14:paraId="674078EC" w14:textId="77777777" w:rsidR="007A0922" w:rsidRDefault="007A0922" w:rsidP="00417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D1475" w14:textId="77777777" w:rsidR="007A0922" w:rsidRDefault="007A0922" w:rsidP="00417950">
      <w:pPr>
        <w:spacing w:after="0" w:line="240" w:lineRule="auto"/>
      </w:pPr>
      <w:r>
        <w:separator/>
      </w:r>
    </w:p>
  </w:footnote>
  <w:footnote w:type="continuationSeparator" w:id="0">
    <w:p w14:paraId="11DF5AE9" w14:textId="77777777" w:rsidR="007A0922" w:rsidRDefault="007A0922" w:rsidP="00417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A4A6BC" w14:textId="089EA444" w:rsidR="00417950" w:rsidRDefault="00417950">
    <w:pPr>
      <w:pStyle w:val="Header"/>
    </w:pPr>
    <w:r>
      <w:rPr>
        <w:rFonts w:ascii="Times New Roman"/>
        <w:noProof/>
        <w:sz w:val="20"/>
      </w:rPr>
      <mc:AlternateContent>
        <mc:Choice Requires="wps">
          <w:drawing>
            <wp:anchor distT="0" distB="0" distL="114300" distR="114300" simplePos="0" relativeHeight="251659264" behindDoc="0" locked="0" layoutInCell="1" allowOverlap="1" wp14:anchorId="49106931" wp14:editId="4E7AE48C">
              <wp:simplePos x="0" y="0"/>
              <wp:positionH relativeFrom="column">
                <wp:posOffset>-579120</wp:posOffset>
              </wp:positionH>
              <wp:positionV relativeFrom="paragraph">
                <wp:posOffset>-381000</wp:posOffset>
              </wp:positionV>
              <wp:extent cx="7033260" cy="998220"/>
              <wp:effectExtent l="0" t="0" r="0" b="0"/>
              <wp:wrapNone/>
              <wp:docPr id="1" name="Text Box 1"/>
              <wp:cNvGraphicFramePr/>
              <a:graphic xmlns:a="http://schemas.openxmlformats.org/drawingml/2006/main">
                <a:graphicData uri="http://schemas.microsoft.com/office/word/2010/wordprocessingShape">
                  <wps:wsp>
                    <wps:cNvSpPr txBox="1"/>
                    <wps:spPr>
                      <a:xfrm>
                        <a:off x="0" y="0"/>
                        <a:ext cx="7033260" cy="998220"/>
                      </a:xfrm>
                      <a:prstGeom prst="rect">
                        <a:avLst/>
                      </a:prstGeom>
                      <a:solidFill>
                        <a:schemeClr val="lt1"/>
                      </a:solidFill>
                      <a:ln w="6350">
                        <a:noFill/>
                      </a:ln>
                    </wps:spPr>
                    <wps:txbx>
                      <w:txbxContent>
                        <w:p w14:paraId="74E7D949" w14:textId="77777777" w:rsidR="00417950" w:rsidRPr="00CC5C77" w:rsidRDefault="00417950" w:rsidP="00417950">
                          <w:pPr>
                            <w:rPr>
                              <w:color w:val="000C45"/>
                              <w:sz w:val="44"/>
                              <w:szCs w:val="44"/>
                            </w:rPr>
                          </w:pPr>
                          <w:r w:rsidRPr="00CC5C77">
                            <w:rPr>
                              <w:color w:val="000C45"/>
                              <w:sz w:val="44"/>
                              <w:szCs w:val="44"/>
                            </w:rPr>
                            <w:t>Course Syllabus</w:t>
                          </w:r>
                          <w:r w:rsidRPr="00CC5C77">
                            <w:rPr>
                              <w:color w:val="000C45"/>
                              <w:sz w:val="48"/>
                              <w:szCs w:val="48"/>
                              <w14:textFill>
                                <w14:solidFill>
                                  <w14:srgbClr w14:val="000C45">
                                    <w14:lumMod w14:val="50000"/>
                                  </w14:srgbClr>
                                </w14:solidFill>
                              </w14:textFill>
                            </w:rPr>
                            <w:tab/>
                          </w:r>
                          <w:r>
                            <w:rPr>
                              <w:color w:val="1F3864" w:themeColor="accent1" w:themeShade="80"/>
                              <w:sz w:val="48"/>
                              <w:szCs w:val="48"/>
                            </w:rPr>
                            <w:tab/>
                          </w:r>
                          <w:r>
                            <w:rPr>
                              <w:color w:val="1F3864" w:themeColor="accent1" w:themeShade="80"/>
                              <w:sz w:val="48"/>
                              <w:szCs w:val="48"/>
                            </w:rPr>
                            <w:tab/>
                          </w:r>
                          <w:r>
                            <w:rPr>
                              <w:noProof/>
                              <w:color w:val="4472C4" w:themeColor="accent1"/>
                              <w:sz w:val="48"/>
                              <w:szCs w:val="48"/>
                            </w:rPr>
                            <w:drawing>
                              <wp:inline distT="0" distB="0" distL="0" distR="0" wp14:anchorId="5AA27402" wp14:editId="25495069">
                                <wp:extent cx="3307080" cy="715342"/>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hensStateLogo.HORIZ.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50016" cy="7246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06931" id="_x0000_t202" coordsize="21600,21600" o:spt="202" path="m,l,21600r21600,l21600,xe">
              <v:stroke joinstyle="miter"/>
              <v:path gradientshapeok="t" o:connecttype="rect"/>
            </v:shapetype>
            <v:shape id="Text Box 1" o:spid="_x0000_s1026" type="#_x0000_t202" style="position:absolute;margin-left:-45.6pt;margin-top:-30pt;width:553.8pt;height:7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i3QAIAAHkEAAAOAAAAZHJzL2Uyb0RvYy54bWysVMlu2zAQvRfoPxC81/KSzYblwE3gooCR&#10;BEiKnGmKsgVQHJakLblf30dKztaeil6o4cxwlvdmNL9ua80OyvmKTM5HgyFnykgqKrPN+Y+n1Zcr&#10;znwQphCajMr5UXl+vfj8ad7YmRrTjnShHEMQ42eNzfkuBDvLMi93qhZ+QFYZGEtytQi4um1WONEg&#10;eq2z8XB4kTXkCutIKu+hve2MfJHil6WS4b4svQpM5xy1hXS6dG7imS3mYrZ1wu4q2Zch/qGKWlQG&#10;SV9C3Yog2N5Vf4SqK+nIUxkGkuqMyrKSKvWAbkbDD9087oRVqReA4+0LTP7/hZV3hwfHqgLccWZE&#10;DYqeVBvYV2rZKKLTWD+D06OFW2ihjp693kMZm25LV8cv2mGwA+fjC7YxmITycjiZjC9gkrBNp1fj&#10;cQI/e31tnQ/fFNUsCjl34C5BKg5rH5ARrieXmMyTropVpXW6xHlRN9qxgwDTOqQa8eKdlzasyfnF&#10;5HyYAhuKz7vI2iBB7LXrKUqh3bR9oxsqjujfUTc/3spVhSLXwocH4TAw6AtLEO5xlJqQhHqJsx25&#10;X3/TR3/wCCtnDQYw5/7nXjjFmf5uwPB0dHYWJzZdzs4vgRdzby2btxazr28InYNFVJfE6B/0SSwd&#10;1c/YlWXMCpMwErlzHk7iTejWArsm1XKZnDCjVoS1ebQyho5IRwqe2mfhbM9TAMN3dBpVMftAV+cb&#10;Xxpa7gOVVeIyAtyh2uOO+U4U97sYF+jtPXm9/jEWvwEAAP//AwBQSwMEFAAGAAgAAAAhANy2CYfi&#10;AAAACwEAAA8AAABkcnMvZG93bnJldi54bWxMj01Pg0AQhu8m/ofNmHgx7QJVapGlMcaPxJvFj3jb&#10;siMQ2VnCbgH/vdOT3mYyT9553nw7206MOPjWkYJ4GYFAqpxpqVbwWj4srkH4oMnozhEq+EEP2+L0&#10;JNeZcRO94LgLteAQ8plW0ITQZ1L6qkGr/dL1SHz7coPVgdehlmbQE4fbTiZRlEqrW+IPje7xrsHq&#10;e3ewCj4v6o9nPz++TaurVX//NJbrd1MqdX42396ACDiHPxiO+qwOBTvt3YGMF52CxSZOGOUhjbjU&#10;kYji9BLEXsFmnYAscvm/Q/ELAAD//wMAUEsBAi0AFAAGAAgAAAAhALaDOJL+AAAA4QEAABMAAAAA&#10;AAAAAAAAAAAAAAAAAFtDb250ZW50X1R5cGVzXS54bWxQSwECLQAUAAYACAAAACEAOP0h/9YAAACU&#10;AQAACwAAAAAAAAAAAAAAAAAvAQAAX3JlbHMvLnJlbHNQSwECLQAUAAYACAAAACEApJGIt0ACAAB5&#10;BAAADgAAAAAAAAAAAAAAAAAuAgAAZHJzL2Uyb0RvYy54bWxQSwECLQAUAAYACAAAACEA3LYJh+IA&#10;AAALAQAADwAAAAAAAAAAAAAAAACaBAAAZHJzL2Rvd25yZXYueG1sUEsFBgAAAAAEAAQA8wAAAKkF&#10;AAAAAA==&#10;" fillcolor="white [3201]" stroked="f" strokeweight=".5pt">
              <v:textbox>
                <w:txbxContent>
                  <w:p w14:paraId="74E7D949" w14:textId="77777777" w:rsidR="00417950" w:rsidRPr="00CC5C77" w:rsidRDefault="00417950" w:rsidP="00417950">
                    <w:pPr>
                      <w:rPr>
                        <w:color w:val="000C45"/>
                        <w:sz w:val="44"/>
                        <w:szCs w:val="44"/>
                      </w:rPr>
                    </w:pPr>
                    <w:r w:rsidRPr="00CC5C77">
                      <w:rPr>
                        <w:color w:val="000C45"/>
                        <w:sz w:val="44"/>
                        <w:szCs w:val="44"/>
                      </w:rPr>
                      <w:t>Course Syllabus</w:t>
                    </w:r>
                    <w:r w:rsidRPr="00CC5C77">
                      <w:rPr>
                        <w:color w:val="000C45"/>
                        <w:sz w:val="48"/>
                        <w:szCs w:val="48"/>
                        <w14:textFill>
                          <w14:solidFill>
                            <w14:srgbClr w14:val="000C45">
                              <w14:lumMod w14:val="50000"/>
                            </w14:srgbClr>
                          </w14:solidFill>
                        </w14:textFill>
                      </w:rPr>
                      <w:tab/>
                    </w:r>
                    <w:r>
                      <w:rPr>
                        <w:color w:val="1F3864" w:themeColor="accent1" w:themeShade="80"/>
                        <w:sz w:val="48"/>
                        <w:szCs w:val="48"/>
                      </w:rPr>
                      <w:tab/>
                    </w:r>
                    <w:r>
                      <w:rPr>
                        <w:color w:val="1F3864" w:themeColor="accent1" w:themeShade="80"/>
                        <w:sz w:val="48"/>
                        <w:szCs w:val="48"/>
                      </w:rPr>
                      <w:tab/>
                    </w:r>
                    <w:r>
                      <w:rPr>
                        <w:noProof/>
                        <w:color w:val="4472C4" w:themeColor="accent1"/>
                        <w:sz w:val="48"/>
                        <w:szCs w:val="48"/>
                      </w:rPr>
                      <w:drawing>
                        <wp:inline distT="0" distB="0" distL="0" distR="0" wp14:anchorId="5AA27402" wp14:editId="25495069">
                          <wp:extent cx="3307080" cy="715342"/>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hensStateLogo.HORIZ.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50016" cy="724629"/>
                                  </a:xfrm>
                                  <a:prstGeom prst="rect">
                                    <a:avLst/>
                                  </a:prstGeom>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55483"/>
    <w:multiLevelType w:val="multilevel"/>
    <w:tmpl w:val="C44E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BA0"/>
    <w:multiLevelType w:val="multilevel"/>
    <w:tmpl w:val="16E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2B3A"/>
    <w:multiLevelType w:val="multilevel"/>
    <w:tmpl w:val="057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4ECB"/>
    <w:multiLevelType w:val="multilevel"/>
    <w:tmpl w:val="EE5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0617E"/>
    <w:multiLevelType w:val="multilevel"/>
    <w:tmpl w:val="DA1E3D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F52CA"/>
    <w:multiLevelType w:val="multilevel"/>
    <w:tmpl w:val="AE50D2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C73EA"/>
    <w:multiLevelType w:val="multilevel"/>
    <w:tmpl w:val="55C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E249F"/>
    <w:multiLevelType w:val="multilevel"/>
    <w:tmpl w:val="3DEE63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53AD1"/>
    <w:multiLevelType w:val="multilevel"/>
    <w:tmpl w:val="6BC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399B"/>
    <w:multiLevelType w:val="multilevel"/>
    <w:tmpl w:val="6198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B763C"/>
    <w:multiLevelType w:val="multilevel"/>
    <w:tmpl w:val="67A49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954E1"/>
    <w:multiLevelType w:val="multilevel"/>
    <w:tmpl w:val="ECF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86F61"/>
    <w:multiLevelType w:val="multilevel"/>
    <w:tmpl w:val="583E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96316"/>
    <w:multiLevelType w:val="multilevel"/>
    <w:tmpl w:val="2268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5B60F0"/>
    <w:multiLevelType w:val="multilevel"/>
    <w:tmpl w:val="2452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87035"/>
    <w:multiLevelType w:val="multilevel"/>
    <w:tmpl w:val="F55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F47ED"/>
    <w:multiLevelType w:val="multilevel"/>
    <w:tmpl w:val="2E0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653A0"/>
    <w:multiLevelType w:val="multilevel"/>
    <w:tmpl w:val="EC4A7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594963"/>
    <w:multiLevelType w:val="multilevel"/>
    <w:tmpl w:val="1C40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30006"/>
    <w:multiLevelType w:val="multilevel"/>
    <w:tmpl w:val="276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C5FBA"/>
    <w:multiLevelType w:val="multilevel"/>
    <w:tmpl w:val="4CD27F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983B25"/>
    <w:multiLevelType w:val="multilevel"/>
    <w:tmpl w:val="5C300C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B217E3"/>
    <w:multiLevelType w:val="multilevel"/>
    <w:tmpl w:val="05A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569BC"/>
    <w:multiLevelType w:val="multilevel"/>
    <w:tmpl w:val="38E2C2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757796"/>
    <w:multiLevelType w:val="multilevel"/>
    <w:tmpl w:val="074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36DB7"/>
    <w:multiLevelType w:val="multilevel"/>
    <w:tmpl w:val="899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44B7C"/>
    <w:multiLevelType w:val="multilevel"/>
    <w:tmpl w:val="2CB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30224"/>
    <w:multiLevelType w:val="multilevel"/>
    <w:tmpl w:val="B3D6A8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2"/>
  </w:num>
  <w:num w:numId="3">
    <w:abstractNumId w:val="8"/>
  </w:num>
  <w:num w:numId="4">
    <w:abstractNumId w:val="24"/>
  </w:num>
  <w:num w:numId="5">
    <w:abstractNumId w:val="18"/>
  </w:num>
  <w:num w:numId="6">
    <w:abstractNumId w:val="26"/>
  </w:num>
  <w:num w:numId="7">
    <w:abstractNumId w:val="17"/>
  </w:num>
  <w:num w:numId="8">
    <w:abstractNumId w:val="11"/>
  </w:num>
  <w:num w:numId="9">
    <w:abstractNumId w:val="20"/>
  </w:num>
  <w:num w:numId="10">
    <w:abstractNumId w:val="15"/>
  </w:num>
  <w:num w:numId="11">
    <w:abstractNumId w:val="10"/>
  </w:num>
  <w:num w:numId="12">
    <w:abstractNumId w:val="12"/>
  </w:num>
  <w:num w:numId="13">
    <w:abstractNumId w:val="7"/>
  </w:num>
  <w:num w:numId="14">
    <w:abstractNumId w:val="19"/>
  </w:num>
  <w:num w:numId="15">
    <w:abstractNumId w:val="21"/>
  </w:num>
  <w:num w:numId="16">
    <w:abstractNumId w:val="6"/>
  </w:num>
  <w:num w:numId="17">
    <w:abstractNumId w:val="27"/>
  </w:num>
  <w:num w:numId="18">
    <w:abstractNumId w:val="16"/>
  </w:num>
  <w:num w:numId="19">
    <w:abstractNumId w:val="23"/>
  </w:num>
  <w:num w:numId="20">
    <w:abstractNumId w:val="25"/>
  </w:num>
  <w:num w:numId="21">
    <w:abstractNumId w:val="5"/>
  </w:num>
  <w:num w:numId="22">
    <w:abstractNumId w:val="2"/>
  </w:num>
  <w:num w:numId="23">
    <w:abstractNumId w:val="4"/>
  </w:num>
  <w:num w:numId="24">
    <w:abstractNumId w:val="3"/>
  </w:num>
  <w:num w:numId="25">
    <w:abstractNumId w:val="13"/>
  </w:num>
  <w:num w:numId="26">
    <w:abstractNumId w:val="0"/>
  </w:num>
  <w:num w:numId="27">
    <w:abstractNumId w:val="1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0NrQwMzY0tDCyNDFS0lEKTi0uzszPAykwqgUAcgWbBCwAAAA="/>
  </w:docVars>
  <w:rsids>
    <w:rsidRoot w:val="001C6EEB"/>
    <w:rsid w:val="00124632"/>
    <w:rsid w:val="001C6EEB"/>
    <w:rsid w:val="00417950"/>
    <w:rsid w:val="007A0922"/>
    <w:rsid w:val="009F17F4"/>
    <w:rsid w:val="00AF135A"/>
    <w:rsid w:val="00FB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329B"/>
  <w15:chartTrackingRefBased/>
  <w15:docId w15:val="{AD4E3BC3-28D7-4D61-80A6-2E4FB496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C6E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6E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6E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E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6E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6E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6E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6EEB"/>
    <w:rPr>
      <w:b/>
      <w:bCs/>
    </w:rPr>
  </w:style>
  <w:style w:type="character" w:styleId="Hyperlink">
    <w:name w:val="Hyperlink"/>
    <w:basedOn w:val="DefaultParagraphFont"/>
    <w:uiPriority w:val="99"/>
    <w:unhideWhenUsed/>
    <w:rsid w:val="001C6EEB"/>
    <w:rPr>
      <w:color w:val="0000FF"/>
      <w:u w:val="single"/>
    </w:rPr>
  </w:style>
  <w:style w:type="character" w:styleId="Emphasis">
    <w:name w:val="Emphasis"/>
    <w:basedOn w:val="DefaultParagraphFont"/>
    <w:uiPriority w:val="20"/>
    <w:qFormat/>
    <w:rsid w:val="001C6EEB"/>
    <w:rPr>
      <w:i/>
      <w:iCs/>
    </w:rPr>
  </w:style>
  <w:style w:type="character" w:customStyle="1" w:styleId="screenreader-only">
    <w:name w:val="screenreader-only"/>
    <w:basedOn w:val="DefaultParagraphFont"/>
    <w:rsid w:val="001C6EEB"/>
  </w:style>
  <w:style w:type="character" w:styleId="UnresolvedMention">
    <w:name w:val="Unresolved Mention"/>
    <w:basedOn w:val="DefaultParagraphFont"/>
    <w:uiPriority w:val="99"/>
    <w:semiHidden/>
    <w:unhideWhenUsed/>
    <w:rsid w:val="001C6EEB"/>
    <w:rPr>
      <w:color w:val="605E5C"/>
      <w:shd w:val="clear" w:color="auto" w:fill="E1DFDD"/>
    </w:rPr>
  </w:style>
  <w:style w:type="paragraph" w:styleId="Header">
    <w:name w:val="header"/>
    <w:basedOn w:val="Normal"/>
    <w:link w:val="HeaderChar"/>
    <w:uiPriority w:val="99"/>
    <w:unhideWhenUsed/>
    <w:rsid w:val="00417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950"/>
  </w:style>
  <w:style w:type="paragraph" w:styleId="Footer">
    <w:name w:val="footer"/>
    <w:basedOn w:val="Normal"/>
    <w:link w:val="FooterChar"/>
    <w:uiPriority w:val="99"/>
    <w:unhideWhenUsed/>
    <w:rsid w:val="00417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950"/>
  </w:style>
  <w:style w:type="paragraph" w:customStyle="1" w:styleId="TableParagraph">
    <w:name w:val="Table Paragraph"/>
    <w:basedOn w:val="Normal"/>
    <w:uiPriority w:val="1"/>
    <w:qFormat/>
    <w:rsid w:val="00417950"/>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81441">
      <w:bodyDiv w:val="1"/>
      <w:marLeft w:val="0"/>
      <w:marRight w:val="0"/>
      <w:marTop w:val="0"/>
      <w:marBottom w:val="0"/>
      <w:divBdr>
        <w:top w:val="none" w:sz="0" w:space="0" w:color="auto"/>
        <w:left w:val="none" w:sz="0" w:space="0" w:color="auto"/>
        <w:bottom w:val="none" w:sz="0" w:space="0" w:color="auto"/>
        <w:right w:val="none" w:sz="0" w:space="0" w:color="auto"/>
      </w:divBdr>
    </w:div>
    <w:div w:id="1400250129">
      <w:bodyDiv w:val="1"/>
      <w:marLeft w:val="0"/>
      <w:marRight w:val="0"/>
      <w:marTop w:val="0"/>
      <w:marBottom w:val="0"/>
      <w:divBdr>
        <w:top w:val="none" w:sz="0" w:space="0" w:color="auto"/>
        <w:left w:val="none" w:sz="0" w:space="0" w:color="auto"/>
        <w:bottom w:val="none" w:sz="0" w:space="0" w:color="auto"/>
        <w:right w:val="none" w:sz="0" w:space="0" w:color="auto"/>
      </w:divBdr>
      <w:divsChild>
        <w:div w:id="1708489486">
          <w:marLeft w:val="0"/>
          <w:marRight w:val="0"/>
          <w:marTop w:val="0"/>
          <w:marBottom w:val="0"/>
          <w:divBdr>
            <w:top w:val="none" w:sz="0" w:space="0" w:color="auto"/>
            <w:left w:val="none" w:sz="0" w:space="0" w:color="auto"/>
            <w:bottom w:val="none" w:sz="0" w:space="0" w:color="auto"/>
            <w:right w:val="none" w:sz="0" w:space="0" w:color="auto"/>
          </w:divBdr>
          <w:divsChild>
            <w:div w:id="362093986">
              <w:marLeft w:val="0"/>
              <w:marRight w:val="0"/>
              <w:marTop w:val="0"/>
              <w:marBottom w:val="0"/>
              <w:divBdr>
                <w:top w:val="none" w:sz="0" w:space="0" w:color="auto"/>
                <w:left w:val="none" w:sz="0" w:space="0" w:color="auto"/>
                <w:bottom w:val="none" w:sz="0" w:space="0" w:color="auto"/>
                <w:right w:val="none" w:sz="0" w:space="0" w:color="auto"/>
              </w:divBdr>
              <w:divsChild>
                <w:div w:id="512381831">
                  <w:marLeft w:val="0"/>
                  <w:marRight w:val="0"/>
                  <w:marTop w:val="0"/>
                  <w:marBottom w:val="0"/>
                  <w:divBdr>
                    <w:top w:val="none" w:sz="0" w:space="0" w:color="auto"/>
                    <w:left w:val="none" w:sz="0" w:space="0" w:color="auto"/>
                    <w:bottom w:val="none" w:sz="0" w:space="0" w:color="auto"/>
                    <w:right w:val="none" w:sz="0" w:space="0" w:color="auto"/>
                  </w:divBdr>
                  <w:divsChild>
                    <w:div w:id="572592720">
                      <w:marLeft w:val="0"/>
                      <w:marRight w:val="0"/>
                      <w:marTop w:val="0"/>
                      <w:marBottom w:val="0"/>
                      <w:divBdr>
                        <w:top w:val="none" w:sz="0" w:space="0" w:color="auto"/>
                        <w:left w:val="none" w:sz="0" w:space="0" w:color="auto"/>
                        <w:bottom w:val="none" w:sz="0" w:space="0" w:color="auto"/>
                        <w:right w:val="none" w:sz="0" w:space="0" w:color="auto"/>
                      </w:divBdr>
                      <w:divsChild>
                        <w:div w:id="1492912857">
                          <w:marLeft w:val="0"/>
                          <w:marRight w:val="0"/>
                          <w:marTop w:val="0"/>
                          <w:marBottom w:val="0"/>
                          <w:divBdr>
                            <w:top w:val="none" w:sz="0" w:space="0" w:color="auto"/>
                            <w:left w:val="none" w:sz="0" w:space="0" w:color="auto"/>
                            <w:bottom w:val="none" w:sz="0" w:space="0" w:color="auto"/>
                            <w:right w:val="none" w:sz="0" w:space="0" w:color="auto"/>
                          </w:divBdr>
                          <w:divsChild>
                            <w:div w:id="89355007">
                              <w:marLeft w:val="0"/>
                              <w:marRight w:val="0"/>
                              <w:marTop w:val="0"/>
                              <w:marBottom w:val="0"/>
                              <w:divBdr>
                                <w:top w:val="none" w:sz="0" w:space="0" w:color="auto"/>
                                <w:left w:val="none" w:sz="0" w:space="0" w:color="auto"/>
                                <w:bottom w:val="none" w:sz="0" w:space="0" w:color="auto"/>
                                <w:right w:val="none" w:sz="0" w:space="0" w:color="auto"/>
                              </w:divBdr>
                              <w:divsChild>
                                <w:div w:id="1134830414">
                                  <w:marLeft w:val="0"/>
                                  <w:marRight w:val="0"/>
                                  <w:marTop w:val="0"/>
                                  <w:marBottom w:val="0"/>
                                  <w:divBdr>
                                    <w:top w:val="none" w:sz="0" w:space="0" w:color="auto"/>
                                    <w:left w:val="none" w:sz="0" w:space="0" w:color="auto"/>
                                    <w:bottom w:val="none" w:sz="0" w:space="0" w:color="auto"/>
                                    <w:right w:val="none" w:sz="0" w:space="0" w:color="auto"/>
                                  </w:divBdr>
                                  <w:divsChild>
                                    <w:div w:id="663555485">
                                      <w:marLeft w:val="0"/>
                                      <w:marRight w:val="0"/>
                                      <w:marTop w:val="0"/>
                                      <w:marBottom w:val="0"/>
                                      <w:divBdr>
                                        <w:top w:val="none" w:sz="0" w:space="0" w:color="auto"/>
                                        <w:left w:val="none" w:sz="0" w:space="0" w:color="auto"/>
                                        <w:bottom w:val="none" w:sz="0" w:space="0" w:color="auto"/>
                                        <w:right w:val="none" w:sz="0" w:space="0" w:color="auto"/>
                                      </w:divBdr>
                                      <w:divsChild>
                                        <w:div w:id="3133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Athens_Classes\2024\Fall\MCO_500\Professor's%20Personal%20Zoom%20Link" TargetMode="External"/><Relationship Id="rId3" Type="http://schemas.openxmlformats.org/officeDocument/2006/relationships/settings" Target="settings.xml"/><Relationship Id="rId7" Type="http://schemas.openxmlformats.org/officeDocument/2006/relationships/hyperlink" Target="mailto:darren.waldrep@athens.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jblearning.com/catalog/productdetails/97812841936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1966</Words>
  <Characters>11209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Waldrep</dc:creator>
  <cp:keywords/>
  <dc:description/>
  <cp:lastModifiedBy>Darren Waldrep</cp:lastModifiedBy>
  <cp:revision>2</cp:revision>
  <dcterms:created xsi:type="dcterms:W3CDTF">2024-08-17T18:27:00Z</dcterms:created>
  <dcterms:modified xsi:type="dcterms:W3CDTF">2024-08-17T18:27:00Z</dcterms:modified>
</cp:coreProperties>
</file>