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166534"/>
          <w:sz w:val="72"/>
          <w:szCs w:val="72"/>
        </w:rPr>
        <w:t xml:space="preserve">CULTYRA</w:t>
      </w:r>
    </w:p>
    <w:p>
      <w:pPr>
        <w:spacing w:after="600" w:before="0"/>
        <w:jc w:val="center"/>
      </w:pPr>
      <w:r>
        <w:rPr>
          <w:rFonts w:ascii="Arial" w:cs="Arial" w:eastAsia="Arial" w:hAnsi="Arial"/>
          <w:color w:val="6B7280"/>
          <w:sz w:val="28"/>
          <w:szCs w:val="28"/>
        </w:rPr>
        <w:t xml:space="preserve">Tecnología que cultiva el futuro</w:t>
      </w:r>
    </w:p>
    <w:p>
      <w:pPr>
        <w:pBdr>
          <w:top w:val="single" w:color="166534" w:sz="8" w:space="8"/>
          <w:bottom w:val="single" w:color="166534" w:sz="8" w:space="8"/>
        </w:pBdr>
        <w:spacing w:after="200" w:before="200"/>
        <w:jc w:val="center"/>
      </w:pPr>
      <w:r>
        <w:rPr>
          <w:rFonts w:ascii="Arial" w:cs="Arial" w:eastAsia="Arial" w:hAnsi="Arial"/>
          <w:b/>
          <w:bCs/>
          <w:color w:val="0D1F10"/>
          <w:sz w:val="40"/>
          <w:szCs w:val="40"/>
        </w:rPr>
        <w:t xml:space="preserve">PLAN DE SEGURIDAD DE LA INFORMACIÓN</w:t>
      </w:r>
    </w:p>
    <w:p>
      <w:pPr>
        <w:spacing w:after="600" w:before="240"/>
        <w:jc w:val="center"/>
      </w:pPr>
      <w:r>
        <w:rPr>
          <w:rFonts w:ascii="Arial" w:cs="Arial" w:eastAsia="Arial" w:hAnsi="Arial"/>
          <w:color w:val="6B7280"/>
          <w:sz w:val="22"/>
          <w:szCs w:val="22"/>
        </w:rPr>
        <w:t xml:space="preserve">Basado en ISO/IEC 27001:2022 · ISO 22301:2019 · OWASP Top 10 · NIST CSF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Versión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1.0</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Fecha</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Junio 2026</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Proyecto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CULTYRA — Agrotecnología Costarricense</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Elaborado por</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Equipo de Desarrollo CULTYRA</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Asesor</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Ing. Will Eduardo Chaves Castillo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Institución</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CTP José Figueres Ferrer · CORVEC 2026</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Clasificación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Confidencial — Uso interno</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1. Resumen Ejecutivo</w:t>
      </w:r>
    </w:p>
    <w:p>
      <w:pPr>
        <w:spacing w:after="120" w:before="80"/>
        <w:jc w:val="both"/>
      </w:pPr>
      <w:r>
        <w:rPr>
          <w:rFonts w:ascii="Arial" w:cs="Arial" w:eastAsia="Arial" w:hAnsi="Arial"/>
          <w:color w:val="0D1F10"/>
          <w:sz w:val="22"/>
          <w:szCs w:val="22"/>
        </w:rPr>
        <w:t xml:space="preserve">CULTYRA es una plataforma web progresiva (PWA) de agrotecnología costarricense orientada a agricultores de pequeña y mediana escala. El presente documento describe el Plan de Seguridad de la Información implementado en la plataforma, alineado con las normas internacionales ISO/IEC 27001:2022 (Gestión de Seguridad de la Información), ISO 22301:2019 (Continuidad del Negocio) y las mejores prácticas de OWASP Top 10.</w:t>
      </w:r>
    </w:p>
    <w:p>
      <w:pPr>
        <w:spacing w:after="120" w:before="80"/>
        <w:jc w:val="both"/>
      </w:pPr>
      <w:r>
        <w:rPr>
          <w:rFonts w:ascii="Arial" w:cs="Arial" w:eastAsia="Arial" w:hAnsi="Arial"/>
          <w:color w:val="0D1F10"/>
          <w:sz w:val="22"/>
          <w:szCs w:val="22"/>
        </w:rPr>
        <w:t xml:space="preserve">La seguridad en CULTYRA no es un complemento opcional: es un requisito fundamental dado que la plataforma maneja datos agronómicos sensibles, registros contables de agricultores, credenciales de acceso de empleados y comunicaciones con una API de inteligencia artificial. La confianza de nuestros clientes depende directamente de la integridad, disponibilidad y confidencialidad de sus datos.</w:t>
      </w:r>
    </w:p>
    <w:p>
      <w:pPr>
        <w:spacing w:after="160" w:before="0"/>
      </w:pPr>
    </w:p>
    <w:p>
      <w:pPr>
        <w:pStyle w:val="Heading2"/>
        <w:spacing w:after="140" w:before="320"/>
      </w:pPr>
      <w:r>
        <w:rPr>
          <w:rFonts w:ascii="Arial" w:cs="Arial" w:eastAsia="Arial" w:hAnsi="Arial"/>
          <w:b/>
          <w:bCs/>
          <w:color w:val="0D1F10"/>
          <w:sz w:val="28"/>
          <w:szCs w:val="28"/>
        </w:rPr>
        <w:t xml:space="preserve">1.1 Objetivos del plan</w:t>
      </w:r>
    </w:p>
    <w:p>
      <w:pPr>
        <w:pStyle w:val="ListParagraph"/>
        <w:numPr>
          <w:ilvl w:val="0"/>
          <w:numId w:val="2"/>
        </w:numPr>
        <w:spacing w:after="60" w:before="60"/>
      </w:pPr>
      <w:r>
        <w:rPr>
          <w:rFonts w:ascii="Arial" w:cs="Arial" w:eastAsia="Arial" w:hAnsi="Arial"/>
          <w:b w:val="false"/>
          <w:bCs w:val="false"/>
          <w:color w:val="0D1F10"/>
          <w:sz w:val="22"/>
          <w:szCs w:val="22"/>
        </w:rPr>
        <w:t xml:space="preserve">Proteger la confidencialidad, integridad y disponibilidad (CIA) de los datos de los usuarios</w:t>
      </w:r>
    </w:p>
    <w:p>
      <w:pPr>
        <w:pStyle w:val="ListParagraph"/>
        <w:numPr>
          <w:ilvl w:val="0"/>
          <w:numId w:val="2"/>
        </w:numPr>
        <w:spacing w:after="60" w:before="60"/>
      </w:pPr>
      <w:r>
        <w:rPr>
          <w:rFonts w:ascii="Arial" w:cs="Arial" w:eastAsia="Arial" w:hAnsi="Arial"/>
          <w:b w:val="false"/>
          <w:bCs w:val="false"/>
          <w:color w:val="0D1F10"/>
          <w:sz w:val="22"/>
          <w:szCs w:val="22"/>
        </w:rPr>
        <w:t xml:space="preserve">Cumplir con los controles de la norma ISO/IEC 27001:2022</w:t>
      </w:r>
    </w:p>
    <w:p>
      <w:pPr>
        <w:pStyle w:val="ListParagraph"/>
        <w:numPr>
          <w:ilvl w:val="0"/>
          <w:numId w:val="2"/>
        </w:numPr>
        <w:spacing w:after="60" w:before="60"/>
      </w:pPr>
      <w:r>
        <w:rPr>
          <w:rFonts w:ascii="Arial" w:cs="Arial" w:eastAsia="Arial" w:hAnsi="Arial"/>
          <w:b w:val="false"/>
          <w:bCs w:val="false"/>
          <w:color w:val="0D1F10"/>
          <w:sz w:val="22"/>
          <w:szCs w:val="22"/>
        </w:rPr>
        <w:t xml:space="preserve">Mitigar los riesgos identificados en OWASP Top 10</w:t>
      </w:r>
    </w:p>
    <w:p>
      <w:pPr>
        <w:pStyle w:val="ListParagraph"/>
        <w:numPr>
          <w:ilvl w:val="0"/>
          <w:numId w:val="2"/>
        </w:numPr>
        <w:spacing w:after="60" w:before="60"/>
      </w:pPr>
      <w:r>
        <w:rPr>
          <w:rFonts w:ascii="Arial" w:cs="Arial" w:eastAsia="Arial" w:hAnsi="Arial"/>
          <w:b w:val="false"/>
          <w:bCs w:val="false"/>
          <w:color w:val="0D1F10"/>
          <w:sz w:val="22"/>
          <w:szCs w:val="22"/>
        </w:rPr>
        <w:t xml:space="preserve">Establecer un plan de continuidad del negocio alineado con ISO 22301:2019</w:t>
      </w:r>
    </w:p>
    <w:p>
      <w:pPr>
        <w:pStyle w:val="ListParagraph"/>
        <w:numPr>
          <w:ilvl w:val="0"/>
          <w:numId w:val="2"/>
        </w:numPr>
        <w:spacing w:after="60" w:before="60"/>
      </w:pPr>
      <w:r>
        <w:rPr>
          <w:rFonts w:ascii="Arial" w:cs="Arial" w:eastAsia="Arial" w:hAnsi="Arial"/>
          <w:b w:val="false"/>
          <w:bCs w:val="false"/>
          <w:color w:val="0D1F10"/>
          <w:sz w:val="22"/>
          <w:szCs w:val="22"/>
        </w:rPr>
        <w:t xml:space="preserve">Proveer evidencia técnica de las medidas de seguridad implementadas</w:t>
      </w:r>
    </w:p>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2. Alcance y Activos de Información</w:t>
      </w:r>
    </w:p>
    <w:p>
      <w:pPr>
        <w:pStyle w:val="Heading2"/>
        <w:spacing w:after="140" w:before="320"/>
      </w:pPr>
      <w:r>
        <w:rPr>
          <w:rFonts w:ascii="Arial" w:cs="Arial" w:eastAsia="Arial" w:hAnsi="Arial"/>
          <w:b/>
          <w:bCs/>
          <w:color w:val="0D1F10"/>
          <w:sz w:val="28"/>
          <w:szCs w:val="28"/>
        </w:rPr>
        <w:t xml:space="preserve">2.1 Alcance del sistema</w:t>
      </w:r>
    </w:p>
    <w:p>
      <w:pPr>
        <w:spacing w:after="120" w:before="80"/>
        <w:jc w:val="both"/>
      </w:pPr>
      <w:r>
        <w:rPr>
          <w:rFonts w:ascii="Arial" w:cs="Arial" w:eastAsia="Arial" w:hAnsi="Arial"/>
          <w:color w:val="0D1F10"/>
          <w:sz w:val="22"/>
          <w:szCs w:val="22"/>
        </w:rPr>
        <w:t xml:space="preserve">El alcance comprende todos los componentes técnicos y de datos de la plataforma CULTYRA:</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2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Ubicación</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Frontend PWA</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Interfaz de usuario en HTML/CSS/JS con Service Worker</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Hosting (cultyraagro.web.app)</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Backend API</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Servidor Node.js/Express con SQLite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Railway (cultyraagr-production.up.railway.app)</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Autenticación</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Authentication (Email/Password + Google)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Google Cloud (región us-central1)</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Base de datos NoSQL</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Firestore Database (roles, perfiles de usuario)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Google Cloud Firestore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Base de datos SQL</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SQLite (registros contables, datos de finca)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Volumen Railway (servidor)</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IA — CultIA</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API de Anthropic (Claude) para asesoría agronómica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Anthropic API (HTTPS)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Clima</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Open-Meteo API (datos meteorológicos)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Open-Meteo (HTTPS)</w:t>
            </w:r>
          </w:p>
        </w:tc>
      </w:tr>
    </w:tbl>
    <w:p>
      <w:pPr>
        <w:spacing w:after="160" w:before="0"/>
      </w:pPr>
    </w:p>
    <w:p>
      <w:pPr>
        <w:pStyle w:val="Heading2"/>
        <w:spacing w:after="140" w:before="320"/>
      </w:pPr>
      <w:r>
        <w:rPr>
          <w:rFonts w:ascii="Arial" w:cs="Arial" w:eastAsia="Arial" w:hAnsi="Arial"/>
          <w:b/>
          <w:bCs/>
          <w:color w:val="0D1F10"/>
          <w:sz w:val="28"/>
          <w:szCs w:val="28"/>
        </w:rPr>
        <w:t xml:space="preserve">2.2 Clasificación de activos de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Activo</w:t>
            </w:r>
          </w:p>
        </w:tc>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Clasificación</w:t>
            </w:r>
          </w:p>
        </w:tc>
        <w:tc>
          <w:tcPr>
            <w:tcW w:type="dxa" w:w="2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aplicado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Contraseñas de usuarios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Crítico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Gestionadas por Firebase Auth (hash bcrypt)</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Datos de finca y cultivos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Confidencial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Cifrado en tránsito TLS 1.3 + token auth</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Registros contables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Confidencial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Acceso autenticado + SQL parametrizado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API Keys (Anthropic)</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Secreto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Variable de entorno Railway (no en código)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Credenciales Firebase</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Secreto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Variables de entorno + .gitignore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Código fuente</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Interno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Repositorio privado GitHub</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Logs de acceso</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Interno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Morgan logging en servidor Railway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Datos de empleados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Confidencial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Rol restringido + Firestore rules</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3. Controles ISO/IEC 27001:2022 Implementados</w:t>
      </w:r>
    </w:p>
    <w:p>
      <w:pPr>
        <w:spacing w:after="120" w:before="80"/>
        <w:jc w:val="both"/>
      </w:pPr>
      <w:r>
        <w:rPr>
          <w:rFonts w:ascii="Arial" w:cs="Arial" w:eastAsia="Arial" w:hAnsi="Arial"/>
          <w:color w:val="0D1F10"/>
          <w:sz w:val="22"/>
          <w:szCs w:val="22"/>
        </w:rPr>
        <w:t xml:space="preserve">La norma ISO/IEC 27001:2022 define 93 controles agrupados en 4 categorías: Organizacionales (37), Personas (8), Físicos (14) y Tecnológicos (34). A continuación se detallan los controles aplicables al contexto de CULTYRA y su estado de implementación.</w:t>
      </w:r>
    </w:p>
    <w:p>
      <w:pPr>
        <w:spacing w:after="160" w:before="0"/>
      </w:pPr>
    </w:p>
    <w:p>
      <w:pPr>
        <w:pStyle w:val="Heading2"/>
        <w:spacing w:after="140" w:before="320"/>
      </w:pPr>
      <w:r>
        <w:rPr>
          <w:rFonts w:ascii="Arial" w:cs="Arial" w:eastAsia="Arial" w:hAnsi="Arial"/>
          <w:b/>
          <w:bCs/>
          <w:color w:val="0D1F10"/>
          <w:sz w:val="28"/>
          <w:szCs w:val="28"/>
        </w:rPr>
        <w:t xml:space="preserve">3.1 Controles Tecnológicos (Cláusula 8 — Apéndice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ISO 27001</w:t>
            </w:r>
          </w:p>
        </w:tc>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2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Implementación en CULTYRA</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A.8.1 — Endpoints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Protección de dispositivos de usuario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HTTPS forzado · HSTS · CSP Headers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A.8.5 — Autenticación</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Autenticación segura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Auth · Tokens JWT cortos · Sin contraseñas en texto plano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A.8.7 — Malware</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Protección contra código malicioso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Sanitización de inputs · Validación express-validator · Sin eval()</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A.8.9 — Configuración</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Gestión de configuración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.env.example · Variables de entorno · .gitignore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A.8.11 — Cifrado de datos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Enmascaramiento de datos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TLS 1.3 en tránsito · HTTPS forzado Firebase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A.8.12 — Fuga de datos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Prevención de pérdida de datos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CORS restrictivo · Headers X-Content-Type-Options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A.8.15 — Logging</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Registro de eventos de seguridad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Morgan logging estructurado en Railway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A.8.16 — Monitoreo</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Monitoreo de actividades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Endpoint /api/salud · Logs Railway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A.8.20 — Firewalls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Seguridad de redes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CORS con lista blanca de orígenes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A.8.24 — Criptografía</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Uso de criptografía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TLS 1.3 · Firmas JWT RS256 · Firebase Google Keys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A.8.28 — Codificación segura</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Prácticas de desarrollo seguro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SQL parametrizado · Sanitización XSS · HPP Protection</w:t>
            </w:r>
          </w:p>
        </w:tc>
      </w:tr>
    </w:tbl>
    <w:p>
      <w:pPr>
        <w:spacing w:after="160" w:before="0"/>
      </w:pPr>
    </w:p>
    <w:p>
      <w:pPr>
        <w:pStyle w:val="Heading2"/>
        <w:spacing w:after="140" w:before="320"/>
      </w:pPr>
      <w:r>
        <w:rPr>
          <w:rFonts w:ascii="Arial" w:cs="Arial" w:eastAsia="Arial" w:hAnsi="Arial"/>
          <w:b/>
          <w:bCs/>
          <w:color w:val="0D1F10"/>
          <w:sz w:val="28"/>
          <w:szCs w:val="28"/>
        </w:rPr>
        <w:t xml:space="preserve">3.2 Controles Organizacionales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ISO 27001</w:t>
            </w:r>
          </w:p>
        </w:tc>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2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Implementación</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A.5.1 — Políticas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Políticas de seguridad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Presente documento · Firestore Rules · CORS policy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A.5.15 — Control de acceso</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Gestión de accesos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Roles: admin · agricultor · empleado · Acceso mínimo necesario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A.5.16 — Identidades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Gestión de identidades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Authentication · UID único por usuario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A.5.17 — Credenciales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Manejo de credenciales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Contraseñas gestionadas por Firebase · Sin almacenamiento propio</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A.5.23 — Nube</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Seguridad en servicios cloud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Google Cloud (SOC2/ISO certificado) · Railway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A.5.33 — Privacidad</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Protección de datos personales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Mínimo dato recopilado · Email + nombre únicamente</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4. Mitigación OWASP Top 10 (2021)</w:t>
      </w:r>
    </w:p>
    <w:p>
      <w:pPr>
        <w:spacing w:after="120" w:before="80"/>
        <w:jc w:val="both"/>
      </w:pPr>
      <w:r>
        <w:rPr>
          <w:rFonts w:ascii="Arial" w:cs="Arial" w:eastAsia="Arial" w:hAnsi="Arial"/>
          <w:color w:val="0D1F10"/>
          <w:sz w:val="22"/>
          <w:szCs w:val="22"/>
        </w:rPr>
        <w:t xml:space="preserve">El OWASP Top 10 es el estándar de referencia para los riesgos más críticos en aplicaciones web. A continuación se documenta cómo CULTYRA mitiga cada uno de estos riesgos.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 OWASP</w:t>
            </w:r>
          </w:p>
        </w:tc>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Amenaza</w:t>
            </w:r>
          </w:p>
        </w:tc>
        <w:tc>
          <w:tcPr>
            <w:tcW w:type="dxa" w:w="2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 implementada en CULTYRA</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A01 — Broken Access Control</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Acceso no autorizado a recursos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Roles en Firestore (admin/agricultor/empleado) · Token verificado en cada request · Firestore Security Rules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A02 — Cryptographic Failures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Datos sensibles expuestos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HTTPS forzado · TLS 1.3 · Firebase Auth cifra contraseñas · Sin datos sensibles en localStorage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A03 — Injection</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SQL/XSS/Command injection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SQL parametrizado (node:sqlite) · Sanitización HTML inputs · express-validator en todos los endpoints · HPP Protection</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A04 — Insecure Design</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Diseño inseguro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Arquitectura de mínimo privilegio · Datos limitados a 2 MB · Rate limiting por endpoint</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A05 — Security Misconfiguration</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Configuración incorrecta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Helmet.js (14 cabeceras de seguridad) · x-powered-by oculto · CSP estricto · Firebase.json headers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A06 — Vulnerable Components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Dependencias con vulnerabilidades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npm audit en cada deploy · Dependencias mínimas en package.json · Railway build logs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A07 — Auth Failures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Fallos de autenticación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Rate limit en /api/ia (10 req/min) · Rate limit general (200/15min) · Tokens Firebase de corta duración</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A08 — Data Integrity Failures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Integridad de datos comprometida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Firma JWT RS256 (Google Keys) · JSON Schema validation · Tamaño máximo de payload 50 KB</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A09 — Logging Failures</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Ausencia de registros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Morgan logging estructurado · Timestamps ISO · IP address logging</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A10 — SSRF</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Falsificación de solicitudes del servidor</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Sin fetch de URLs externas dinámicas · APIs fijas (Anthropic, Open-Meteo) · No proxy de URLs de usuario</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5. Medidas Técnicas de Seguridad Implementadas</w:t>
      </w:r>
    </w:p>
    <w:p>
      <w:pPr>
        <w:pStyle w:val="Heading2"/>
        <w:spacing w:after="140" w:before="320"/>
      </w:pPr>
      <w:r>
        <w:rPr>
          <w:rFonts w:ascii="Arial" w:cs="Arial" w:eastAsia="Arial" w:hAnsi="Arial"/>
          <w:b/>
          <w:bCs/>
          <w:color w:val="0D1F10"/>
          <w:sz w:val="28"/>
          <w:szCs w:val="28"/>
        </w:rPr>
        <w:t xml:space="preserve">5.1 Cabeceras de Seguridad HTTP (Firebase Hosting + Helmet.js)</w:t>
      </w:r>
    </w:p>
    <w:p>
      <w:pPr>
        <w:spacing w:after="120" w:before="80"/>
        <w:jc w:val="both"/>
      </w:pPr>
      <w:r>
        <w:rPr>
          <w:rFonts w:ascii="Arial" w:cs="Arial" w:eastAsia="Arial" w:hAnsi="Arial"/>
          <w:color w:val="0D1F10"/>
          <w:sz w:val="22"/>
          <w:szCs w:val="22"/>
        </w:rPr>
        <w:t xml:space="preserve">Se implementaron cabeceras de seguridad HTTP tanto en el servidor de aplicaciones (Helmet.js en Railway) como en el hosting estático (firebase.json). Estas cabeceras instruyen al navegador sobre cómo manejar los recursos de forma segura.</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Cabecera</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Valor y propósito</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Strict-Transport-Security</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max-age=31536000; includeSubDomains; preload — Fuerza HTTPS por 1 año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Content-Security-Policy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default-src 'self' — Limita recursos a orígenes autorizados explícitamente</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X-Content-Type-Options</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nosniff — Previene MIME type sniffing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X-Frame-Options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DENY — Previene clickjacking e iframes no autorizados</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X-XSS-Protection</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1; mode=block — Activa filtro XSS del navegador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Referrer-Policy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strict-origin-when-cross-origin — Limita información en cabecera Referer</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Permissions-Policy</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geolocation=(self) — Solo la propia app puede acceder a geolocalización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X-Powered-By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Eliminado — Oculta tecnología del servidor (Express)</w:t>
            </w:r>
          </w:p>
        </w:tc>
      </w:tr>
    </w:tbl>
    <w:p>
      <w:pPr>
        <w:spacing w:after="160" w:before="0"/>
      </w:pPr>
    </w:p>
    <w:p>
      <w:pPr>
        <w:pStyle w:val="Heading2"/>
        <w:spacing w:after="140" w:before="320"/>
      </w:pPr>
      <w:r>
        <w:rPr>
          <w:rFonts w:ascii="Arial" w:cs="Arial" w:eastAsia="Arial" w:hAnsi="Arial"/>
          <w:b/>
          <w:bCs/>
          <w:color w:val="0D1F10"/>
          <w:sz w:val="28"/>
          <w:szCs w:val="28"/>
        </w:rPr>
        <w:t xml:space="preserve">5.2 Autenticación y Control de Acceso</w:t>
      </w:r>
    </w:p>
    <w:p>
      <w:pPr>
        <w:pStyle w:val="ListParagraph"/>
        <w:numPr>
          <w:ilvl w:val="0"/>
          <w:numId w:val="2"/>
        </w:numPr>
        <w:spacing w:after="60" w:before="60"/>
      </w:pPr>
      <w:r>
        <w:rPr>
          <w:rFonts w:ascii="Arial" w:cs="Arial" w:eastAsia="Arial" w:hAnsi="Arial"/>
          <w:b w:val="false"/>
          <w:bCs w:val="false"/>
          <w:color w:val="0D1F10"/>
          <w:sz w:val="22"/>
          <w:szCs w:val="22"/>
        </w:rPr>
        <w:t xml:space="preserve">Firebase Authentication: gestión de contraseñas con hash bcrypt, sin almacenamiento propio</w:t>
      </w:r>
    </w:p>
    <w:p>
      <w:pPr>
        <w:pStyle w:val="ListParagraph"/>
        <w:numPr>
          <w:ilvl w:val="0"/>
          <w:numId w:val="2"/>
        </w:numPr>
        <w:spacing w:after="60" w:before="60"/>
      </w:pPr>
      <w:r>
        <w:rPr>
          <w:rFonts w:ascii="Arial" w:cs="Arial" w:eastAsia="Arial" w:hAnsi="Arial"/>
          <w:b w:val="false"/>
          <w:bCs w:val="false"/>
          <w:color w:val="0D1F10"/>
          <w:sz w:val="22"/>
          <w:szCs w:val="22"/>
        </w:rPr>
        <w:t xml:space="preserve">Tokens JWT de corta duración firmados con RS256 (claves públicas de Google)</w:t>
      </w:r>
    </w:p>
    <w:p>
      <w:pPr>
        <w:pStyle w:val="ListParagraph"/>
        <w:numPr>
          <w:ilvl w:val="0"/>
          <w:numId w:val="2"/>
        </w:numPr>
        <w:spacing w:after="60" w:before="60"/>
      </w:pPr>
      <w:r>
        <w:rPr>
          <w:rFonts w:ascii="Arial" w:cs="Arial" w:eastAsia="Arial" w:hAnsi="Arial"/>
          <w:b w:val="false"/>
          <w:bCs w:val="false"/>
          <w:color w:val="0D1F10"/>
          <w:sz w:val="22"/>
          <w:szCs w:val="22"/>
        </w:rPr>
        <w:t xml:space="preserve">Verificación de token en cada request al backend (middleware autenticar())</w:t>
      </w:r>
    </w:p>
    <w:p>
      <w:pPr>
        <w:pStyle w:val="ListParagraph"/>
        <w:numPr>
          <w:ilvl w:val="0"/>
          <w:numId w:val="2"/>
        </w:numPr>
        <w:spacing w:after="60" w:before="60"/>
      </w:pPr>
      <w:r>
        <w:rPr>
          <w:rFonts w:ascii="Arial" w:cs="Arial" w:eastAsia="Arial" w:hAnsi="Arial"/>
          <w:b w:val="false"/>
          <w:bCs w:val="false"/>
          <w:color w:val="0D1F10"/>
          <w:sz w:val="22"/>
          <w:szCs w:val="22"/>
        </w:rPr>
        <w:t xml:space="preserve">Sistema de roles basado en Firestore: admin, agricultor, empleado</w:t>
      </w:r>
    </w:p>
    <w:p>
      <w:pPr>
        <w:pStyle w:val="ListParagraph"/>
        <w:numPr>
          <w:ilvl w:val="0"/>
          <w:numId w:val="2"/>
        </w:numPr>
        <w:spacing w:after="60" w:before="60"/>
      </w:pPr>
      <w:r>
        <w:rPr>
          <w:rFonts w:ascii="Arial" w:cs="Arial" w:eastAsia="Arial" w:hAnsi="Arial"/>
          <w:b w:val="false"/>
          <w:bCs w:val="false"/>
          <w:color w:val="0D1F10"/>
          <w:sz w:val="22"/>
          <w:szCs w:val="22"/>
        </w:rPr>
        <w:t xml:space="preserve">Principio de mínimo privilegio: el empleado solo accede a IA, clima, fincas y sus tareas</w:t>
      </w:r>
    </w:p>
    <w:p>
      <w:pPr>
        <w:pStyle w:val="ListParagraph"/>
        <w:numPr>
          <w:ilvl w:val="0"/>
          <w:numId w:val="2"/>
        </w:numPr>
        <w:spacing w:after="60" w:before="60"/>
      </w:pPr>
      <w:r>
        <w:rPr>
          <w:rFonts w:ascii="Arial" w:cs="Arial" w:eastAsia="Arial" w:hAnsi="Arial"/>
          <w:b w:val="false"/>
          <w:bCs w:val="false"/>
          <w:color w:val="0D1F10"/>
          <w:sz w:val="22"/>
          <w:szCs w:val="22"/>
        </w:rPr>
        <w:t xml:space="preserve">El campo 'rol' en Firestore solo puede ser modificado por un administrador</w:t>
      </w:r>
    </w:p>
    <w:p>
      <w:pPr>
        <w:pStyle w:val="ListParagraph"/>
        <w:numPr>
          <w:ilvl w:val="0"/>
          <w:numId w:val="2"/>
        </w:numPr>
        <w:spacing w:after="60" w:before="60"/>
      </w:pPr>
      <w:r>
        <w:rPr>
          <w:rFonts w:ascii="Arial" w:cs="Arial" w:eastAsia="Arial" w:hAnsi="Arial"/>
          <w:b w:val="false"/>
          <w:bCs w:val="false"/>
          <w:color w:val="0D1F10"/>
          <w:sz w:val="22"/>
          <w:szCs w:val="22"/>
        </w:rPr>
        <w:t xml:space="preserve">Reglas de seguridad Firestore que bloquean acceso no autorizado entre usuarios</w:t>
      </w:r>
    </w:p>
    <w:p>
      <w:pPr>
        <w:spacing w:after="160" w:before="0"/>
      </w:pPr>
    </w:p>
    <w:p>
      <w:pPr>
        <w:pStyle w:val="Heading2"/>
        <w:spacing w:after="140" w:before="320"/>
      </w:pPr>
      <w:r>
        <w:rPr>
          <w:rFonts w:ascii="Arial" w:cs="Arial" w:eastAsia="Arial" w:hAnsi="Arial"/>
          <w:b/>
          <w:bCs/>
          <w:color w:val="0D1F10"/>
          <w:sz w:val="28"/>
          <w:szCs w:val="28"/>
        </w:rPr>
        <w:t xml:space="preserve">5.3 Protección contra Ataques de Denegación de Servicio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Límite aplicado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Configuración</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Rate limit general</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200 solicitudes por IP cada 15 minutos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Rate limit IA (CultIA)</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10 solicitudes por IP cada 1 minuto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Rate limit autenticación</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20 intentos por IP cada 10 minutos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Límite por usuario en IA</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30 mensajes por hora por UID de Firebase</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Tamaño máximo de payload</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50 KB por request (express.json limit)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Tamaño máximo de datos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2 MB por usuario en /api/datos</w:t>
            </w:r>
          </w:p>
        </w:tc>
      </w:tr>
    </w:tbl>
    <w:p>
      <w:pPr>
        <w:spacing w:after="160" w:before="0"/>
      </w:pPr>
    </w:p>
    <w:p>
      <w:pPr>
        <w:pStyle w:val="Heading2"/>
        <w:spacing w:after="140" w:before="320"/>
      </w:pPr>
      <w:r>
        <w:rPr>
          <w:rFonts w:ascii="Arial" w:cs="Arial" w:eastAsia="Arial" w:hAnsi="Arial"/>
          <w:b/>
          <w:bCs/>
          <w:color w:val="0D1F10"/>
          <w:sz w:val="28"/>
          <w:szCs w:val="28"/>
        </w:rPr>
        <w:t xml:space="preserve">5.4 Prevención de Inyección y Sanitización</w:t>
      </w:r>
    </w:p>
    <w:p>
      <w:pPr>
        <w:pStyle w:val="ListParagraph"/>
        <w:numPr>
          <w:ilvl w:val="0"/>
          <w:numId w:val="2"/>
        </w:numPr>
        <w:spacing w:after="60" w:before="60"/>
      </w:pPr>
      <w:r>
        <w:rPr>
          <w:rFonts w:ascii="Arial" w:cs="Arial" w:eastAsia="Arial" w:hAnsi="Arial"/>
          <w:b w:val="false"/>
          <w:bCs w:val="false"/>
          <w:color w:val="0D1F10"/>
          <w:sz w:val="22"/>
          <w:szCs w:val="22"/>
        </w:rPr>
        <w:t xml:space="preserve">Consultas SQL 100% parametrizadas (node:sqlite prepared statements) — Previene SQL Injection</w:t>
      </w:r>
    </w:p>
    <w:p>
      <w:pPr>
        <w:pStyle w:val="ListParagraph"/>
        <w:numPr>
          <w:ilvl w:val="0"/>
          <w:numId w:val="2"/>
        </w:numPr>
        <w:spacing w:after="60" w:before="60"/>
      </w:pPr>
      <w:r>
        <w:rPr>
          <w:rFonts w:ascii="Arial" w:cs="Arial" w:eastAsia="Arial" w:hAnsi="Arial"/>
          <w:b w:val="false"/>
          <w:bCs w:val="false"/>
          <w:color w:val="0D1F10"/>
          <w:sz w:val="22"/>
          <w:szCs w:val="22"/>
        </w:rPr>
        <w:t xml:space="preserve">express-validator: validación y sanitización de todos los campos en endpoints críticos</w:t>
      </w:r>
    </w:p>
    <w:p>
      <w:pPr>
        <w:pStyle w:val="ListParagraph"/>
        <w:numPr>
          <w:ilvl w:val="0"/>
          <w:numId w:val="2"/>
        </w:numPr>
        <w:spacing w:after="60" w:before="60"/>
      </w:pPr>
      <w:r>
        <w:rPr>
          <w:rFonts w:ascii="Arial" w:cs="Arial" w:eastAsia="Arial" w:hAnsi="Arial"/>
          <w:b w:val="false"/>
          <w:bCs w:val="false"/>
          <w:color w:val="0D1F10"/>
          <w:sz w:val="22"/>
          <w:szCs w:val="22"/>
        </w:rPr>
        <w:t xml:space="preserve">Función sanitize() personalizada: convierte &lt;, &gt;, ", ' en entidades HTML</w:t>
      </w:r>
    </w:p>
    <w:p>
      <w:pPr>
        <w:pStyle w:val="ListParagraph"/>
        <w:numPr>
          <w:ilvl w:val="0"/>
          <w:numId w:val="2"/>
        </w:numPr>
        <w:spacing w:after="60" w:before="60"/>
      </w:pPr>
      <w:r>
        <w:rPr>
          <w:rFonts w:ascii="Arial" w:cs="Arial" w:eastAsia="Arial" w:hAnsi="Arial"/>
          <w:b w:val="false"/>
          <w:bCs w:val="false"/>
          <w:color w:val="0D1F10"/>
          <w:sz w:val="22"/>
          <w:szCs w:val="22"/>
        </w:rPr>
        <w:t xml:space="preserve">hpp (HTTP Parameter Pollution): previene ataques por duplicación de parámetros</w:t>
      </w:r>
    </w:p>
    <w:p>
      <w:pPr>
        <w:pStyle w:val="ListParagraph"/>
        <w:numPr>
          <w:ilvl w:val="0"/>
          <w:numId w:val="2"/>
        </w:numPr>
        <w:spacing w:after="60" w:before="60"/>
      </w:pPr>
      <w:r>
        <w:rPr>
          <w:rFonts w:ascii="Arial" w:cs="Arial" w:eastAsia="Arial" w:hAnsi="Arial"/>
          <w:b w:val="false"/>
          <w:bCs w:val="false"/>
          <w:color w:val="0D1F10"/>
          <w:sz w:val="22"/>
          <w:szCs w:val="22"/>
        </w:rPr>
        <w:t xml:space="preserve">Límite de longitud en todos los campos de texto (nota: 300 chars, finca: 120 chars)</w:t>
      </w:r>
    </w:p>
    <w:p>
      <w:pPr>
        <w:pStyle w:val="ListParagraph"/>
        <w:numPr>
          <w:ilvl w:val="0"/>
          <w:numId w:val="2"/>
        </w:numPr>
        <w:spacing w:after="60" w:before="60"/>
      </w:pPr>
      <w:r>
        <w:rPr>
          <w:rFonts w:ascii="Arial" w:cs="Arial" w:eastAsia="Arial" w:hAnsi="Arial"/>
          <w:b w:val="false"/>
          <w:bCs w:val="false"/>
          <w:color w:val="0D1F10"/>
          <w:sz w:val="22"/>
          <w:szCs w:val="22"/>
        </w:rPr>
        <w:t xml:space="preserve">Validación de tipo estricta (monto: float &gt; 0, tipo: enum, fecha: ISO8601)</w:t>
      </w:r>
    </w:p>
    <w:p>
      <w:pPr>
        <w:spacing w:after="160" w:before="0"/>
      </w:pPr>
    </w:p>
    <w:p>
      <w:pPr>
        <w:pStyle w:val="Heading2"/>
        <w:spacing w:after="140" w:before="320"/>
      </w:pPr>
      <w:r>
        <w:rPr>
          <w:rFonts w:ascii="Arial" w:cs="Arial" w:eastAsia="Arial" w:hAnsi="Arial"/>
          <w:b/>
          <w:bCs/>
          <w:color w:val="0D1F10"/>
          <w:sz w:val="28"/>
          <w:szCs w:val="28"/>
        </w:rPr>
        <w:t xml:space="preserve">5.5 Cifrado de Datos</w:t>
      </w:r>
    </w:p>
    <w:p>
      <w:pPr>
        <w:pStyle w:val="ListParagraph"/>
        <w:numPr>
          <w:ilvl w:val="0"/>
          <w:numId w:val="2"/>
        </w:numPr>
        <w:spacing w:after="60" w:before="60"/>
      </w:pPr>
      <w:r>
        <w:rPr>
          <w:rFonts w:ascii="Arial" w:cs="Arial" w:eastAsia="Arial" w:hAnsi="Arial"/>
          <w:b w:val="false"/>
          <w:bCs w:val="false"/>
          <w:color w:val="0D1F10"/>
          <w:sz w:val="22"/>
          <w:szCs w:val="22"/>
        </w:rPr>
        <w:t xml:space="preserve">Datos en tránsito: TLS 1.3 en todas las comunicaciones (Firebase Hosting + Railway)</w:t>
      </w:r>
    </w:p>
    <w:p>
      <w:pPr>
        <w:pStyle w:val="ListParagraph"/>
        <w:numPr>
          <w:ilvl w:val="0"/>
          <w:numId w:val="2"/>
        </w:numPr>
        <w:spacing w:after="60" w:before="60"/>
      </w:pPr>
      <w:r>
        <w:rPr>
          <w:rFonts w:ascii="Arial" w:cs="Arial" w:eastAsia="Arial" w:hAnsi="Arial"/>
          <w:b w:val="false"/>
          <w:bCs w:val="false"/>
          <w:color w:val="0D1F10"/>
          <w:sz w:val="22"/>
          <w:szCs w:val="22"/>
        </w:rPr>
        <w:t xml:space="preserve">Firebase Authentication: contraseñas cifradas con bcrypt (factor de trabajo 10+)</w:t>
      </w:r>
    </w:p>
    <w:p>
      <w:pPr>
        <w:pStyle w:val="ListParagraph"/>
        <w:numPr>
          <w:ilvl w:val="0"/>
          <w:numId w:val="2"/>
        </w:numPr>
        <w:spacing w:after="60" w:before="60"/>
      </w:pPr>
      <w:r>
        <w:rPr>
          <w:rFonts w:ascii="Arial" w:cs="Arial" w:eastAsia="Arial" w:hAnsi="Arial"/>
          <w:b w:val="false"/>
          <w:bCs w:val="false"/>
          <w:color w:val="0D1F10"/>
          <w:sz w:val="22"/>
          <w:szCs w:val="22"/>
        </w:rPr>
        <w:t xml:space="preserve">API Key de Anthropic: almacenada únicamente como variable de entorno en Railway</w:t>
      </w:r>
    </w:p>
    <w:p>
      <w:pPr>
        <w:pStyle w:val="ListParagraph"/>
        <w:numPr>
          <w:ilvl w:val="0"/>
          <w:numId w:val="2"/>
        </w:numPr>
        <w:spacing w:after="60" w:before="60"/>
      </w:pPr>
      <w:r>
        <w:rPr>
          <w:rFonts w:ascii="Arial" w:cs="Arial" w:eastAsia="Arial" w:hAnsi="Arial"/>
          <w:b w:val="false"/>
          <w:bCs w:val="false"/>
          <w:color w:val="0D1F10"/>
          <w:sz w:val="22"/>
          <w:szCs w:val="22"/>
        </w:rPr>
        <w:t xml:space="preserve">FIREBASE_PROJECT_ID: variable de entorno, nunca expuesta en el código fuente</w:t>
      </w:r>
    </w:p>
    <w:p>
      <w:pPr>
        <w:pStyle w:val="ListParagraph"/>
        <w:numPr>
          <w:ilvl w:val="0"/>
          <w:numId w:val="2"/>
        </w:numPr>
        <w:spacing w:after="60" w:before="60"/>
      </w:pPr>
      <w:r>
        <w:rPr>
          <w:rFonts w:ascii="Arial" w:cs="Arial" w:eastAsia="Arial" w:hAnsi="Arial"/>
          <w:b w:val="false"/>
          <w:bCs w:val="false"/>
          <w:color w:val="0D1F10"/>
          <w:sz w:val="22"/>
          <w:szCs w:val="22"/>
        </w:rPr>
        <w:t xml:space="preserve">Tokens JWT: firmados con RS256 (clave privada Google), verificados con clave pública</w:t>
      </w:r>
    </w:p>
    <w:p>
      <w:pPr>
        <w:pStyle w:val="ListParagraph"/>
        <w:numPr>
          <w:ilvl w:val="0"/>
          <w:numId w:val="2"/>
        </w:numPr>
        <w:spacing w:after="60" w:before="60"/>
      </w:pPr>
      <w:r>
        <w:rPr>
          <w:rFonts w:ascii="Arial" w:cs="Arial" w:eastAsia="Arial" w:hAnsi="Arial"/>
          <w:b w:val="false"/>
          <w:bCs w:val="false"/>
          <w:color w:val="0D1F10"/>
          <w:sz w:val="22"/>
          <w:szCs w:val="22"/>
        </w:rPr>
        <w:t xml:space="preserve">HSTS preload: el navegador fuerza HTTPS incluso en la primera visita</w:t>
      </w:r>
    </w:p>
    <w:p>
      <w:pPr>
        <w:spacing w:after="160" w:before="0"/>
      </w:pPr>
    </w:p>
    <w:p>
      <w:pPr>
        <w:pStyle w:val="Heading2"/>
        <w:spacing w:after="140" w:before="320"/>
      </w:pPr>
      <w:r>
        <w:rPr>
          <w:rFonts w:ascii="Arial" w:cs="Arial" w:eastAsia="Arial" w:hAnsi="Arial"/>
          <w:b/>
          <w:bCs/>
          <w:color w:val="0D1F10"/>
          <w:sz w:val="28"/>
          <w:szCs w:val="28"/>
        </w:rPr>
        <w:t xml:space="preserve">5.6 Protección del Código Fuente</w:t>
      </w:r>
    </w:p>
    <w:p>
      <w:pPr>
        <w:pStyle w:val="ListParagraph"/>
        <w:numPr>
          <w:ilvl w:val="0"/>
          <w:numId w:val="2"/>
        </w:numPr>
        <w:spacing w:after="60" w:before="60"/>
      </w:pPr>
      <w:r>
        <w:rPr>
          <w:rFonts w:ascii="Arial" w:cs="Arial" w:eastAsia="Arial" w:hAnsi="Arial"/>
          <w:b w:val="false"/>
          <w:bCs w:val="false"/>
          <w:color w:val="0D1F10"/>
          <w:sz w:val="22"/>
          <w:szCs w:val="22"/>
        </w:rPr>
        <w:t xml:space="preserve">.gitignore configurado: excluye .env, *.db, node_modules, .firebase/</w:t>
      </w:r>
    </w:p>
    <w:p>
      <w:pPr>
        <w:pStyle w:val="ListParagraph"/>
        <w:numPr>
          <w:ilvl w:val="0"/>
          <w:numId w:val="2"/>
        </w:numPr>
        <w:spacing w:after="60" w:before="60"/>
      </w:pPr>
      <w:r>
        <w:rPr>
          <w:rFonts w:ascii="Arial" w:cs="Arial" w:eastAsia="Arial" w:hAnsi="Arial"/>
          <w:b w:val="false"/>
          <w:bCs w:val="false"/>
          <w:color w:val="0D1F10"/>
          <w:sz w:val="22"/>
          <w:szCs w:val="22"/>
        </w:rPr>
        <w:t xml:space="preserve">.env.example: plantilla de variables sin valores reales para el equipo</w:t>
      </w:r>
    </w:p>
    <w:p>
      <w:pPr>
        <w:pStyle w:val="ListParagraph"/>
        <w:numPr>
          <w:ilvl w:val="0"/>
          <w:numId w:val="2"/>
        </w:numPr>
        <w:spacing w:after="60" w:before="60"/>
      </w:pPr>
      <w:r>
        <w:rPr>
          <w:rFonts w:ascii="Arial" w:cs="Arial" w:eastAsia="Arial" w:hAnsi="Arial"/>
          <w:b w:val="false"/>
          <w:bCs w:val="false"/>
          <w:color w:val="0D1F10"/>
          <w:sz w:val="22"/>
          <w:szCs w:val="22"/>
        </w:rPr>
        <w:t xml:space="preserve">Repositorio privado en GitHub (fallas-k/cultyraagr)</w:t>
      </w:r>
    </w:p>
    <w:p>
      <w:pPr>
        <w:pStyle w:val="ListParagraph"/>
        <w:numPr>
          <w:ilvl w:val="0"/>
          <w:numId w:val="2"/>
        </w:numPr>
        <w:spacing w:after="60" w:before="60"/>
      </w:pPr>
      <w:r>
        <w:rPr>
          <w:rFonts w:ascii="Arial" w:cs="Arial" w:eastAsia="Arial" w:hAnsi="Arial"/>
          <w:b w:val="false"/>
          <w:bCs w:val="false"/>
          <w:color w:val="0D1F10"/>
          <w:sz w:val="22"/>
          <w:szCs w:val="22"/>
        </w:rPr>
        <w:t xml:space="preserve">Ninguna API key ni secreto está hardcodeado en el código fuente</w:t>
      </w:r>
    </w:p>
    <w:p>
      <w:pPr>
        <w:pStyle w:val="ListParagraph"/>
        <w:numPr>
          <w:ilvl w:val="0"/>
          <w:numId w:val="2"/>
        </w:numPr>
        <w:spacing w:after="60" w:before="60"/>
      </w:pPr>
      <w:r>
        <w:rPr>
          <w:rFonts w:ascii="Arial" w:cs="Arial" w:eastAsia="Arial" w:hAnsi="Arial"/>
          <w:b w:val="false"/>
          <w:bCs w:val="false"/>
          <w:color w:val="0D1F10"/>
          <w:sz w:val="22"/>
          <w:szCs w:val="22"/>
        </w:rPr>
        <w:t xml:space="preserve">Variables de entorno gestionadas por Railway (panel seguro, no en código)</w:t>
      </w:r>
    </w:p>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6. Reglas de Seguridad de Firestore</w:t>
      </w:r>
    </w:p>
    <w:p>
      <w:pPr>
        <w:spacing w:after="120" w:before="80"/>
        <w:jc w:val="both"/>
      </w:pPr>
      <w:r>
        <w:rPr>
          <w:rFonts w:ascii="Arial" w:cs="Arial" w:eastAsia="Arial" w:hAnsi="Arial"/>
          <w:color w:val="0D1F10"/>
          <w:sz w:val="22"/>
          <w:szCs w:val="22"/>
        </w:rPr>
        <w:t xml:space="preserve">Las reglas de seguridad de Cloud Firestore implementan el control de acceso a nivel de documento. Estas reglas se ejecutan en el servidor de Google y no pueden ser evitadas desde el cliente.</w:t>
      </w:r>
    </w:p>
    <w:p>
      <w:pPr>
        <w:spacing w:after="160" w:before="0"/>
      </w:pPr>
    </w:p>
    <w:p>
      <w:pPr>
        <w:pBdr>
          <w:top w:val="single" w:color="CBD5E1" w:sz="2"/>
          <w:bottom w:val="single" w:color="CBD5E1" w:sz="2"/>
          <w:left w:val="thick" w:color="34C759" w:sz="12"/>
        </w:pBdr>
        <w:shd w:fill="F1F5F9" w:val="clear"/>
        <w:spacing w:after="100" w:before="100"/>
        <w:ind w:left="200"/>
      </w:pPr>
      <w:r>
        <w:rPr>
          <w:rFonts w:ascii="Courier New" w:cs="Courier New" w:eastAsia="Courier New" w:hAnsi="Courier New"/>
          <w:color w:val="1E293B"/>
          <w:sz w:val="18"/>
          <w:szCs w:val="18"/>
        </w:rPr>
        <w:t xml:space="preserve">rules_version = '2';
service cloud.firestore {
  match /databases/{database}/documents {
    match /usuarios/{uid} {
      // Solo el propio usuario puede leer su documento
      allow read: if request.auth != null &amp;&amp; request.auth.uid == uid;
      // Admin puede leer cualquier documento
      allow read: if request.auth != null
        &amp;&amp; get(/databases/$(database)/documents/usuarios/$(request.auth.uid)).data.rol == 'admin';
      // El usuario puede escribir su doc, pero NO cambiar su propio rol
      allow write: if request.auth != null &amp;&amp; request.auth.uid == uid
        &amp;&amp; !('rol' in request.resource.data.diff(resource.data).affectedKeys());
      // Admin puede cambiar roles
      allow write: if request.auth != null
        &amp;&amp; get(/databases/$(database)/documents/usuarios/$(request.auth.uid)).data.rol == 'admin';
    }
    match /datos/{patronUid} {
      allow read, write: if request.auth != null &amp;&amp; request.auth.uid == patronUid;
      // Empleado puede leer datos de su patrón
      allow read: if request.auth != null
        &amp;&amp; get(/databases/$(database)/documents/usuarios/$(request.auth.uid)).data.patronUid == patronUid;
    }
    // Bloquear todo lo demás por defecto
    match /{document=**} {
      allow read, write: if false;
    }
  }
}</w:t>
      </w:r>
    </w:p>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7. Continuidad del Negocio — ISO 22301:2019</w:t>
      </w:r>
    </w:p>
    <w:p>
      <w:pPr>
        <w:spacing w:after="120" w:before="80"/>
        <w:jc w:val="both"/>
      </w:pPr>
      <w:r>
        <w:rPr>
          <w:rFonts w:ascii="Arial" w:cs="Arial" w:eastAsia="Arial" w:hAnsi="Arial"/>
          <w:color w:val="0D1F10"/>
          <w:sz w:val="22"/>
          <w:szCs w:val="22"/>
        </w:rPr>
        <w:t xml:space="preserve">La norma ISO 22301:2019 establece los requisitos para un Sistema de Gestión de Continuidad del Negocio (BCMS). CULTYRA implementa los principios básicos de continuidad dado su contexto como emprendimiento estudiantil con infraestructura en la nube.</w:t>
      </w:r>
    </w:p>
    <w:p>
      <w:pPr>
        <w:spacing w:after="160" w:before="0"/>
      </w:pPr>
    </w:p>
    <w:p>
      <w:pPr>
        <w:pStyle w:val="Heading2"/>
        <w:spacing w:after="140" w:before="320"/>
      </w:pPr>
      <w:r>
        <w:rPr>
          <w:rFonts w:ascii="Arial" w:cs="Arial" w:eastAsia="Arial" w:hAnsi="Arial"/>
          <w:b/>
          <w:bCs/>
          <w:color w:val="0D1F10"/>
          <w:sz w:val="28"/>
          <w:szCs w:val="28"/>
        </w:rPr>
        <w:t xml:space="preserve">7.1 Análisis de Impacto al Negocio (BIA)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w:t>
            </w:r>
          </w:p>
        </w:tc>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RTO (Objetivo de Recuperación)</w:t>
            </w:r>
          </w:p>
        </w:tc>
        <w:tc>
          <w:tcPr>
            <w:tcW w:type="dxa" w:w="2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r>
              <w:rPr>
                <w:rFonts w:ascii="Arial" w:cs="Arial" w:eastAsia="Arial" w:hAnsi="Arial"/>
                <w:b/>
                <w:bCs/>
                <w:color w:val="FFFFFF"/>
                <w:sz w:val="20"/>
                <w:szCs w:val="20"/>
              </w:rPr>
              <w:t xml:space="preserve">RPO (Punto de Recuperación)</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Hosting (Frontend)</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5 minutos (CDN global)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0 — Sin pérdida de datos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Railway (Backend API)</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15 minutos (redeploy automático)</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1 hora de logs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Firebase Auth</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5 minutos (SLA Google 99.9%)</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0 — Sin pérdida</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Firestore Database</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5 minutos (SLA Google 99.99%)</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0 — Replicación automática</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SQLite (Railway)</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30 minutos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&lt; 24 horas (sin backup automático actual)</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CultIA (Anthropic API)</w:t>
            </w:r>
          </w:p>
        </w:tc>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Variable (dependiente de Anthropic)</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0D1F10"/>
                <w:sz w:val="20"/>
                <w:szCs w:val="20"/>
              </w:rPr>
              <w:t xml:space="preserve">N/A — Sin datos almacenados</w:t>
            </w:r>
          </w:p>
        </w:tc>
      </w:tr>
    </w:tbl>
    <w:p>
      <w:pPr>
        <w:spacing w:after="160" w:before="0"/>
      </w:pPr>
    </w:p>
    <w:p>
      <w:pPr>
        <w:pStyle w:val="Heading2"/>
        <w:spacing w:after="140" w:before="320"/>
      </w:pPr>
      <w:r>
        <w:rPr>
          <w:rFonts w:ascii="Arial" w:cs="Arial" w:eastAsia="Arial" w:hAnsi="Arial"/>
          <w:b/>
          <w:bCs/>
          <w:color w:val="0D1F10"/>
          <w:sz w:val="28"/>
          <w:szCs w:val="28"/>
        </w:rPr>
        <w:t xml:space="preserve">7.2 Plan de Respuesta a Incidentes</w:t>
      </w:r>
    </w:p>
    <w:p>
      <w:pPr>
        <w:pStyle w:val="ListParagraph"/>
        <w:numPr>
          <w:ilvl w:val="0"/>
          <w:numId w:val="2"/>
        </w:numPr>
        <w:spacing w:after="60" w:before="60"/>
      </w:pPr>
      <w:r>
        <w:rPr>
          <w:rFonts w:ascii="Arial" w:cs="Arial" w:eastAsia="Arial" w:hAnsi="Arial"/>
          <w:b w:val="false"/>
          <w:bCs w:val="false"/>
          <w:color w:val="0D1F10"/>
          <w:sz w:val="22"/>
          <w:szCs w:val="22"/>
        </w:rPr>
        <w:t xml:space="preserve">Nivel 1 — Fallo de disponibilidad: Railway redeploy automático en &lt; 5 min</w:t>
      </w:r>
    </w:p>
    <w:p>
      <w:pPr>
        <w:pStyle w:val="ListParagraph"/>
        <w:numPr>
          <w:ilvl w:val="0"/>
          <w:numId w:val="2"/>
        </w:numPr>
        <w:spacing w:after="60" w:before="60"/>
      </w:pPr>
      <w:r>
        <w:rPr>
          <w:rFonts w:ascii="Arial" w:cs="Arial" w:eastAsia="Arial" w:hAnsi="Arial"/>
          <w:b w:val="false"/>
          <w:bCs w:val="false"/>
          <w:color w:val="0D1F10"/>
          <w:sz w:val="22"/>
          <w:szCs w:val="22"/>
        </w:rPr>
        <w:t xml:space="preserve">Nivel 2 — Brecha de datos: Revocar tokens Firebase + notificar usuarios afectados</w:t>
      </w:r>
    </w:p>
    <w:p>
      <w:pPr>
        <w:pStyle w:val="ListParagraph"/>
        <w:numPr>
          <w:ilvl w:val="0"/>
          <w:numId w:val="2"/>
        </w:numPr>
        <w:spacing w:after="60" w:before="60"/>
      </w:pPr>
      <w:r>
        <w:rPr>
          <w:rFonts w:ascii="Arial" w:cs="Arial" w:eastAsia="Arial" w:hAnsi="Arial"/>
          <w:b w:val="false"/>
          <w:bCs w:val="false"/>
          <w:color w:val="0D1F10"/>
          <w:sz w:val="22"/>
          <w:szCs w:val="22"/>
        </w:rPr>
        <w:t xml:space="preserve">Nivel 3 — Compromiso de credenciales: Rotar API keys + redesplegar servidor</w:t>
      </w:r>
    </w:p>
    <w:p>
      <w:pPr>
        <w:pStyle w:val="ListParagraph"/>
        <w:numPr>
          <w:ilvl w:val="0"/>
          <w:numId w:val="2"/>
        </w:numPr>
        <w:spacing w:after="60" w:before="60"/>
      </w:pPr>
      <w:r>
        <w:rPr>
          <w:rFonts w:ascii="Arial" w:cs="Arial" w:eastAsia="Arial" w:hAnsi="Arial"/>
          <w:b w:val="false"/>
          <w:bCs w:val="false"/>
          <w:color w:val="0D1F10"/>
          <w:sz w:val="22"/>
          <w:szCs w:val="22"/>
        </w:rPr>
        <w:t xml:space="preserve">Nivel 4 — Ataque DDoS: Rate limiting automático + bloqueo IP en Railway</w:t>
      </w:r>
    </w:p>
    <w:p>
      <w:pPr>
        <w:spacing w:after="160" w:before="0"/>
      </w:pPr>
    </w:p>
    <w:p>
      <w:pPr>
        <w:pStyle w:val="Heading2"/>
        <w:spacing w:after="140" w:before="320"/>
      </w:pPr>
      <w:r>
        <w:rPr>
          <w:rFonts w:ascii="Arial" w:cs="Arial" w:eastAsia="Arial" w:hAnsi="Arial"/>
          <w:b/>
          <w:bCs/>
          <w:color w:val="0D1F10"/>
          <w:sz w:val="28"/>
          <w:szCs w:val="28"/>
        </w:rPr>
        <w:t xml:space="preserve">7.3 Estrategia de Respaldo (Backup)</w:t>
      </w:r>
    </w:p>
    <w:p>
      <w:pPr>
        <w:pStyle w:val="ListParagraph"/>
        <w:numPr>
          <w:ilvl w:val="0"/>
          <w:numId w:val="2"/>
        </w:numPr>
        <w:spacing w:after="60" w:before="60"/>
      </w:pPr>
      <w:r>
        <w:rPr>
          <w:rFonts w:ascii="Arial" w:cs="Arial" w:eastAsia="Arial" w:hAnsi="Arial"/>
          <w:b w:val="false"/>
          <w:bCs w:val="false"/>
          <w:color w:val="0D1F10"/>
          <w:sz w:val="22"/>
          <w:szCs w:val="22"/>
        </w:rPr>
        <w:t xml:space="preserve">Firebase/Firestore: Respaldo automático gestionado por Google Cloud</w:t>
      </w:r>
    </w:p>
    <w:p>
      <w:pPr>
        <w:pStyle w:val="ListParagraph"/>
        <w:numPr>
          <w:ilvl w:val="0"/>
          <w:numId w:val="2"/>
        </w:numPr>
        <w:spacing w:after="60" w:before="60"/>
      </w:pPr>
      <w:r>
        <w:rPr>
          <w:rFonts w:ascii="Arial" w:cs="Arial" w:eastAsia="Arial" w:hAnsi="Arial"/>
          <w:b w:val="false"/>
          <w:bCs w:val="false"/>
          <w:color w:val="0D1F10"/>
          <w:sz w:val="22"/>
          <w:szCs w:val="22"/>
        </w:rPr>
        <w:t xml:space="preserve">SQLite Railway: Exportación manual semanal recomendada vía /api/registros (CSV)</w:t>
      </w:r>
    </w:p>
    <w:p>
      <w:pPr>
        <w:pStyle w:val="ListParagraph"/>
        <w:numPr>
          <w:ilvl w:val="0"/>
          <w:numId w:val="2"/>
        </w:numPr>
        <w:spacing w:after="60" w:before="60"/>
      </w:pPr>
      <w:r>
        <w:rPr>
          <w:rFonts w:ascii="Arial" w:cs="Arial" w:eastAsia="Arial" w:hAnsi="Arial"/>
          <w:b w:val="false"/>
          <w:bCs w:val="false"/>
          <w:color w:val="0D1F10"/>
          <w:sz w:val="22"/>
          <w:szCs w:val="22"/>
        </w:rPr>
        <w:t xml:space="preserve">Código fuente: Repositorio GitHub (control de versiones Git)</w:t>
      </w:r>
    </w:p>
    <w:p>
      <w:pPr>
        <w:pStyle w:val="ListParagraph"/>
        <w:numPr>
          <w:ilvl w:val="0"/>
          <w:numId w:val="2"/>
        </w:numPr>
        <w:spacing w:after="60" w:before="60"/>
      </w:pPr>
      <w:r>
        <w:rPr>
          <w:rFonts w:ascii="Arial" w:cs="Arial" w:eastAsia="Arial" w:hAnsi="Arial"/>
          <w:b w:val="false"/>
          <w:bCs w:val="false"/>
          <w:color w:val="0D1F10"/>
          <w:sz w:val="22"/>
          <w:szCs w:val="22"/>
        </w:rPr>
        <w:t xml:space="preserve">Variables de entorno: Documentadas en .env.example (sin valores reales)</w:t>
      </w:r>
    </w:p>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8. Seguridad para Dominio en Hostinger</w:t>
      </w:r>
    </w:p>
    <w:p>
      <w:pPr>
        <w:spacing w:after="120" w:before="80"/>
        <w:jc w:val="both"/>
      </w:pPr>
      <w:r>
        <w:rPr>
          <w:rFonts w:ascii="Arial" w:cs="Arial" w:eastAsia="Arial" w:hAnsi="Arial"/>
          <w:color w:val="0D1F10"/>
          <w:sz w:val="22"/>
          <w:szCs w:val="22"/>
        </w:rPr>
        <w:t xml:space="preserve">Al adquirir un dominio en Hostinger y migrar la plataforma, se deben implementar las siguientes medidas de seguridad adicionales para mantener la certificación ISO 27001 y proteger a los usuarios.</w:t>
      </w:r>
    </w:p>
    <w:p>
      <w:pPr>
        <w:spacing w:after="160" w:before="0"/>
      </w:pPr>
    </w:p>
    <w:p>
      <w:pPr>
        <w:pStyle w:val="Heading2"/>
        <w:spacing w:after="140" w:before="320"/>
      </w:pPr>
      <w:r>
        <w:rPr>
          <w:rFonts w:ascii="Arial" w:cs="Arial" w:eastAsia="Arial" w:hAnsi="Arial"/>
          <w:b/>
          <w:bCs/>
          <w:color w:val="0D1F10"/>
          <w:sz w:val="28"/>
          <w:szCs w:val="28"/>
        </w:rPr>
        <w:t xml:space="preserve">8.1 Configuración DNS Segura</w:t>
      </w:r>
    </w:p>
    <w:p>
      <w:pPr>
        <w:pStyle w:val="ListParagraph"/>
        <w:numPr>
          <w:ilvl w:val="0"/>
          <w:numId w:val="2"/>
        </w:numPr>
        <w:spacing w:after="60" w:before="60"/>
      </w:pPr>
      <w:r>
        <w:rPr>
          <w:rFonts w:ascii="Arial" w:cs="Arial" w:eastAsia="Arial" w:hAnsi="Arial"/>
          <w:b w:val="false"/>
          <w:bCs w:val="false"/>
          <w:color w:val="0D1F10"/>
          <w:sz w:val="22"/>
          <w:szCs w:val="22"/>
        </w:rPr>
        <w:t xml:space="preserve">Activar DNSSEC en el panel de Hostinger para prevenir DNS spoofing</w:t>
      </w:r>
    </w:p>
    <w:p>
      <w:pPr>
        <w:pStyle w:val="ListParagraph"/>
        <w:numPr>
          <w:ilvl w:val="0"/>
          <w:numId w:val="2"/>
        </w:numPr>
        <w:spacing w:after="60" w:before="60"/>
      </w:pPr>
      <w:r>
        <w:rPr>
          <w:rFonts w:ascii="Arial" w:cs="Arial" w:eastAsia="Arial" w:hAnsi="Arial"/>
          <w:b w:val="false"/>
          <w:bCs w:val="false"/>
          <w:color w:val="0D1F10"/>
          <w:sz w:val="22"/>
          <w:szCs w:val="22"/>
        </w:rPr>
        <w:t xml:space="preserve">Configurar registros CAA: 'letsencrypt.org' como única CA autorizada</w:t>
      </w:r>
    </w:p>
    <w:p>
      <w:pPr>
        <w:pStyle w:val="ListParagraph"/>
        <w:numPr>
          <w:ilvl w:val="0"/>
          <w:numId w:val="2"/>
        </w:numPr>
        <w:spacing w:after="60" w:before="60"/>
      </w:pPr>
      <w:r>
        <w:rPr>
          <w:rFonts w:ascii="Arial" w:cs="Arial" w:eastAsia="Arial" w:hAnsi="Arial"/>
          <w:b w:val="false"/>
          <w:bCs w:val="false"/>
          <w:color w:val="0D1F10"/>
          <w:sz w:val="22"/>
          <w:szCs w:val="22"/>
        </w:rPr>
        <w:t xml:space="preserve">Registros SPF, DKIM y DMARC para el correo soportecultyra@gmail.com</w:t>
      </w:r>
    </w:p>
    <w:p>
      <w:pPr>
        <w:pStyle w:val="ListParagraph"/>
        <w:numPr>
          <w:ilvl w:val="0"/>
          <w:numId w:val="2"/>
        </w:numPr>
        <w:spacing w:after="60" w:before="60"/>
      </w:pPr>
      <w:r>
        <w:rPr>
          <w:rFonts w:ascii="Arial" w:cs="Arial" w:eastAsia="Arial" w:hAnsi="Arial"/>
          <w:b w:val="false"/>
          <w:bCs w:val="false"/>
          <w:color w:val="0D1F10"/>
          <w:sz w:val="22"/>
          <w:szCs w:val="22"/>
        </w:rPr>
        <w:t xml:space="preserve">Habilitar 'Domain Privacy' (WHOIS privado) para proteger datos del registrante</w:t>
      </w:r>
    </w:p>
    <w:p>
      <w:pPr>
        <w:spacing w:after="160" w:before="0"/>
      </w:pPr>
    </w:p>
    <w:p>
      <w:pPr>
        <w:pStyle w:val="Heading2"/>
        <w:spacing w:after="140" w:before="320"/>
      </w:pPr>
      <w:r>
        <w:rPr>
          <w:rFonts w:ascii="Arial" w:cs="Arial" w:eastAsia="Arial" w:hAnsi="Arial"/>
          <w:b/>
          <w:bCs/>
          <w:color w:val="0D1F10"/>
          <w:sz w:val="28"/>
          <w:szCs w:val="28"/>
        </w:rPr>
        <w:t xml:space="preserve">8.2 Certificado SSL/TLS</w:t>
      </w:r>
    </w:p>
    <w:p>
      <w:pPr>
        <w:pStyle w:val="ListParagraph"/>
        <w:numPr>
          <w:ilvl w:val="0"/>
          <w:numId w:val="2"/>
        </w:numPr>
        <w:spacing w:after="60" w:before="60"/>
      </w:pPr>
      <w:r>
        <w:rPr>
          <w:rFonts w:ascii="Arial" w:cs="Arial" w:eastAsia="Arial" w:hAnsi="Arial"/>
          <w:b w:val="false"/>
          <w:bCs w:val="false"/>
          <w:color w:val="0D1F10"/>
          <w:sz w:val="22"/>
          <w:szCs w:val="22"/>
        </w:rPr>
        <w:t xml:space="preserve">Usar certificado SSL gratuito de Let's Encrypt (incluido en Hostinger)</w:t>
      </w:r>
    </w:p>
    <w:p>
      <w:pPr>
        <w:pStyle w:val="ListParagraph"/>
        <w:numPr>
          <w:ilvl w:val="0"/>
          <w:numId w:val="2"/>
        </w:numPr>
        <w:spacing w:after="60" w:before="60"/>
      </w:pPr>
      <w:r>
        <w:rPr>
          <w:rFonts w:ascii="Arial" w:cs="Arial" w:eastAsia="Arial" w:hAnsi="Arial"/>
          <w:b w:val="false"/>
          <w:bCs w:val="false"/>
          <w:color w:val="0D1F10"/>
          <w:sz w:val="22"/>
          <w:szCs w:val="22"/>
        </w:rPr>
        <w:t xml:space="preserve">Forzar redirección HTTP → HTTPS en el panel de Hostinger</w:t>
      </w:r>
    </w:p>
    <w:p>
      <w:pPr>
        <w:pStyle w:val="ListParagraph"/>
        <w:numPr>
          <w:ilvl w:val="0"/>
          <w:numId w:val="2"/>
        </w:numPr>
        <w:spacing w:after="60" w:before="60"/>
      </w:pPr>
      <w:r>
        <w:rPr>
          <w:rFonts w:ascii="Arial" w:cs="Arial" w:eastAsia="Arial" w:hAnsi="Arial"/>
          <w:b w:val="false"/>
          <w:bCs w:val="false"/>
          <w:color w:val="0D1F10"/>
          <w:sz w:val="22"/>
          <w:szCs w:val="22"/>
        </w:rPr>
        <w:t xml:space="preserve">Verificar que TLS 1.0 y 1.1 estén desactivados (solo TLS 1.2+)</w:t>
      </w:r>
    </w:p>
    <w:p>
      <w:pPr>
        <w:pStyle w:val="ListParagraph"/>
        <w:numPr>
          <w:ilvl w:val="0"/>
          <w:numId w:val="2"/>
        </w:numPr>
        <w:spacing w:after="60" w:before="60"/>
      </w:pPr>
      <w:r>
        <w:rPr>
          <w:rFonts w:ascii="Arial" w:cs="Arial" w:eastAsia="Arial" w:hAnsi="Arial"/>
          <w:b w:val="false"/>
          <w:bCs w:val="false"/>
          <w:color w:val="0D1F10"/>
          <w:sz w:val="22"/>
          <w:szCs w:val="22"/>
        </w:rPr>
        <w:t xml:space="preserve">Activar HSTS desde el servidor (ya configurado en firebase.json y Helmet.js)</w:t>
      </w:r>
    </w:p>
    <w:p>
      <w:pPr>
        <w:spacing w:after="160" w:before="0"/>
      </w:pPr>
    </w:p>
    <w:p>
      <w:pPr>
        <w:pStyle w:val="Heading2"/>
        <w:spacing w:after="140" w:before="320"/>
      </w:pPr>
      <w:r>
        <w:rPr>
          <w:rFonts w:ascii="Arial" w:cs="Arial" w:eastAsia="Arial" w:hAnsi="Arial"/>
          <w:b/>
          <w:bCs/>
          <w:color w:val="0D1F10"/>
          <w:sz w:val="28"/>
          <w:szCs w:val="28"/>
        </w:rPr>
        <w:t xml:space="preserve">8.3 Lista de verificación al migrar a Hostinger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Acción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Estado esperado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Certificado SSL activo</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HTTPS funcional en el dominio principal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Redirección HTTP → HTTPS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Toda solicitud HTTP redirige automáticamente</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HSTS preload</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Cabecera Strict-Transport-Security activa</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DNS DNSSEC activado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Verificar en panel Hostinger</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Registros SPF/DKIM/DMARC</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Configurar para el dominio de correo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Página de error personalizada</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404 y 500 sin información técnica</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Variables de entorno</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Configuradas en panel Hostinger/Railway (no en código)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Backup inicial</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Exportar SQLite antes de migrar</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Firestore rules actualizadas</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Incluir nuevo dominio en orígenes autorizados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CORS actualizado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Agregar nuevo dominio a ALLOWED_ORIGINS en Railway</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CSP actualizado</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Agregar nuevo dominio en firebase.json headers</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9. Protección del Código Fuente</w:t>
      </w:r>
    </w:p>
    <w:p>
      <w:pPr>
        <w:spacing w:after="120" w:before="80"/>
        <w:jc w:val="both"/>
      </w:pPr>
      <w:r>
        <w:rPr>
          <w:rFonts w:ascii="Arial" w:cs="Arial" w:eastAsia="Arial" w:hAnsi="Arial"/>
          <w:color w:val="0D1F10"/>
          <w:sz w:val="22"/>
          <w:szCs w:val="22"/>
        </w:rPr>
        <w:t xml:space="preserve">La protección del código fuente es fundamental para preservar la propiedad intelectual de CULTYRA y prevenir que competidores copien la plataforma.</w:t>
      </w:r>
    </w:p>
    <w:p>
      <w:pPr>
        <w:spacing w:after="160" w:before="0"/>
      </w:pPr>
    </w:p>
    <w:p>
      <w:pPr>
        <w:pStyle w:val="Heading2"/>
        <w:spacing w:after="140" w:before="320"/>
      </w:pPr>
      <w:r>
        <w:rPr>
          <w:rFonts w:ascii="Arial" w:cs="Arial" w:eastAsia="Arial" w:hAnsi="Arial"/>
          <w:b/>
          <w:bCs/>
          <w:color w:val="0D1F10"/>
          <w:sz w:val="28"/>
          <w:szCs w:val="28"/>
        </w:rPr>
        <w:t xml:space="preserve">9.1 Control de versiones y acceso</w:t>
      </w:r>
    </w:p>
    <w:p>
      <w:pPr>
        <w:pStyle w:val="ListParagraph"/>
        <w:numPr>
          <w:ilvl w:val="0"/>
          <w:numId w:val="2"/>
        </w:numPr>
        <w:spacing w:after="60" w:before="60"/>
      </w:pPr>
      <w:r>
        <w:rPr>
          <w:rFonts w:ascii="Arial" w:cs="Arial" w:eastAsia="Arial" w:hAnsi="Arial"/>
          <w:b w:val="false"/>
          <w:bCs w:val="false"/>
          <w:color w:val="0D1F10"/>
          <w:sz w:val="22"/>
          <w:szCs w:val="22"/>
        </w:rPr>
        <w:t xml:space="preserve">Repositorio privado en GitHub (fallas-k/cultyraagr): no indexable por motores de búsqueda</w:t>
      </w:r>
    </w:p>
    <w:p>
      <w:pPr>
        <w:pStyle w:val="ListParagraph"/>
        <w:numPr>
          <w:ilvl w:val="0"/>
          <w:numId w:val="2"/>
        </w:numPr>
        <w:spacing w:after="60" w:before="60"/>
      </w:pPr>
      <w:r>
        <w:rPr>
          <w:rFonts w:ascii="Arial" w:cs="Arial" w:eastAsia="Arial" w:hAnsi="Arial"/>
          <w:b w:val="false"/>
          <w:bCs w:val="false"/>
          <w:color w:val="0D1F10"/>
          <w:sz w:val="22"/>
          <w:szCs w:val="22"/>
        </w:rPr>
        <w:t xml:space="preserve">Solo colaboradores autorizados tienen acceso al repositorio</w:t>
      </w:r>
    </w:p>
    <w:p>
      <w:pPr>
        <w:pStyle w:val="ListParagraph"/>
        <w:numPr>
          <w:ilvl w:val="0"/>
          <w:numId w:val="2"/>
        </w:numPr>
        <w:spacing w:after="60" w:before="60"/>
      </w:pPr>
      <w:r>
        <w:rPr>
          <w:rFonts w:ascii="Arial" w:cs="Arial" w:eastAsia="Arial" w:hAnsi="Arial"/>
          <w:b w:val="false"/>
          <w:bCs w:val="false"/>
          <w:color w:val="0D1F10"/>
          <w:sz w:val="22"/>
          <w:szCs w:val="22"/>
        </w:rPr>
        <w:t xml:space="preserve">Política de commits: ningún secreto, contraseña o API key en el código</w:t>
      </w:r>
    </w:p>
    <w:p>
      <w:pPr>
        <w:pStyle w:val="ListParagraph"/>
        <w:numPr>
          <w:ilvl w:val="0"/>
          <w:numId w:val="2"/>
        </w:numPr>
        <w:spacing w:after="60" w:before="60"/>
      </w:pPr>
      <w:r>
        <w:rPr>
          <w:rFonts w:ascii="Arial" w:cs="Arial" w:eastAsia="Arial" w:hAnsi="Arial"/>
          <w:b w:val="false"/>
          <w:bCs w:val="false"/>
          <w:color w:val="0D1F10"/>
          <w:sz w:val="22"/>
          <w:szCs w:val="22"/>
        </w:rPr>
        <w:t xml:space="preserve">GitHub Secret Scanning: activado para detectar accidentalmente claves expuestas</w:t>
      </w:r>
    </w:p>
    <w:p>
      <w:pPr>
        <w:pStyle w:val="ListParagraph"/>
        <w:numPr>
          <w:ilvl w:val="0"/>
          <w:numId w:val="2"/>
        </w:numPr>
        <w:spacing w:after="60" w:before="60"/>
      </w:pPr>
      <w:r>
        <w:rPr>
          <w:rFonts w:ascii="Arial" w:cs="Arial" w:eastAsia="Arial" w:hAnsi="Arial"/>
          <w:b w:val="false"/>
          <w:bCs w:val="false"/>
          <w:color w:val="0D1F10"/>
          <w:sz w:val="22"/>
          <w:szCs w:val="22"/>
        </w:rPr>
        <w:t xml:space="preserve">Branch protection en 'main': requiere Pull Request antes de fusionar cambios</w:t>
      </w:r>
    </w:p>
    <w:p>
      <w:pPr>
        <w:spacing w:after="160" w:before="0"/>
      </w:pPr>
    </w:p>
    <w:p>
      <w:pPr>
        <w:pStyle w:val="Heading2"/>
        <w:spacing w:after="140" w:before="320"/>
      </w:pPr>
      <w:r>
        <w:rPr>
          <w:rFonts w:ascii="Arial" w:cs="Arial" w:eastAsia="Arial" w:hAnsi="Arial"/>
          <w:b/>
          <w:bCs/>
          <w:color w:val="0D1F10"/>
          <w:sz w:val="28"/>
          <w:szCs w:val="28"/>
        </w:rPr>
        <w:t xml:space="preserve">9.2 Protección legal</w:t>
      </w:r>
    </w:p>
    <w:p>
      <w:pPr>
        <w:pStyle w:val="ListParagraph"/>
        <w:numPr>
          <w:ilvl w:val="0"/>
          <w:numId w:val="2"/>
        </w:numPr>
        <w:spacing w:after="60" w:before="60"/>
      </w:pPr>
      <w:r>
        <w:rPr>
          <w:rFonts w:ascii="Arial" w:cs="Arial" w:eastAsia="Arial" w:hAnsi="Arial"/>
          <w:b w:val="false"/>
          <w:bCs w:val="false"/>
          <w:color w:val="0D1F10"/>
          <w:sz w:val="22"/>
          <w:szCs w:val="22"/>
        </w:rPr>
        <w:t xml:space="preserve">Agregar licencia propietaria en el repositorio (LICENSE.txt) indicando Copyright 2026 CULTYRA</w:t>
      </w:r>
    </w:p>
    <w:p>
      <w:pPr>
        <w:pStyle w:val="ListParagraph"/>
        <w:numPr>
          <w:ilvl w:val="0"/>
          <w:numId w:val="2"/>
        </w:numPr>
        <w:spacing w:after="60" w:before="60"/>
      </w:pPr>
      <w:r>
        <w:rPr>
          <w:rFonts w:ascii="Arial" w:cs="Arial" w:eastAsia="Arial" w:hAnsi="Arial"/>
          <w:b w:val="false"/>
          <w:bCs w:val="false"/>
          <w:color w:val="0D1F10"/>
          <w:sz w:val="22"/>
          <w:szCs w:val="22"/>
        </w:rPr>
        <w:t xml:space="preserve">Registrar el nombre 'CULTYRA' como marca ante el RNPJ de Costa Rica</w:t>
      </w:r>
    </w:p>
    <w:p>
      <w:pPr>
        <w:pStyle w:val="ListParagraph"/>
        <w:numPr>
          <w:ilvl w:val="0"/>
          <w:numId w:val="2"/>
        </w:numPr>
        <w:spacing w:after="60" w:before="60"/>
      </w:pPr>
      <w:r>
        <w:rPr>
          <w:rFonts w:ascii="Arial" w:cs="Arial" w:eastAsia="Arial" w:hAnsi="Arial"/>
          <w:b w:val="false"/>
          <w:bCs w:val="false"/>
          <w:color w:val="0D1F10"/>
          <w:sz w:val="22"/>
          <w:szCs w:val="22"/>
        </w:rPr>
        <w:t xml:space="preserve">Documentar la fecha de creación con commits firmados (git commit --gpg-sign)</w:t>
      </w:r>
    </w:p>
    <w:p>
      <w:pPr>
        <w:pStyle w:val="ListParagraph"/>
        <w:numPr>
          <w:ilvl w:val="0"/>
          <w:numId w:val="2"/>
        </w:numPr>
        <w:spacing w:after="60" w:before="60"/>
      </w:pPr>
      <w:r>
        <w:rPr>
          <w:rFonts w:ascii="Arial" w:cs="Arial" w:eastAsia="Arial" w:hAnsi="Arial"/>
          <w:b w:val="false"/>
          <w:bCs w:val="false"/>
          <w:color w:val="0D1F10"/>
          <w:sz w:val="22"/>
          <w:szCs w:val="22"/>
        </w:rPr>
        <w:t xml:space="preserve">Conservar evidencia de autoría: capturas fechadas, correos del proyecto, historial Git</w:t>
      </w:r>
    </w:p>
    <w:p>
      <w:pPr>
        <w:spacing w:after="160" w:before="0"/>
      </w:pPr>
    </w:p>
    <w:p>
      <w:pPr>
        <w:pStyle w:val="Heading2"/>
        <w:spacing w:after="140" w:before="320"/>
      </w:pPr>
      <w:r>
        <w:rPr>
          <w:rFonts w:ascii="Arial" w:cs="Arial" w:eastAsia="Arial" w:hAnsi="Arial"/>
          <w:b/>
          <w:bCs/>
          <w:color w:val="0D1F10"/>
          <w:sz w:val="28"/>
          <w:szCs w:val="28"/>
        </w:rPr>
        <w:t xml:space="preserve">9.3 Ofuscación y build</w:t>
      </w:r>
    </w:p>
    <w:p>
      <w:pPr>
        <w:pStyle w:val="ListParagraph"/>
        <w:numPr>
          <w:ilvl w:val="0"/>
          <w:numId w:val="2"/>
        </w:numPr>
        <w:spacing w:after="60" w:before="60"/>
      </w:pPr>
      <w:r>
        <w:rPr>
          <w:rFonts w:ascii="Arial" w:cs="Arial" w:eastAsia="Arial" w:hAnsi="Arial"/>
          <w:b w:val="false"/>
          <w:bCs w:val="false"/>
          <w:color w:val="0D1F10"/>
          <w:sz w:val="22"/>
          <w:szCs w:val="22"/>
        </w:rPr>
        <w:t xml:space="preserve">Al desplegar en producción, considerar minificación del JS (reduce legibilidad)</w:t>
      </w:r>
    </w:p>
    <w:p>
      <w:pPr>
        <w:pStyle w:val="ListParagraph"/>
        <w:numPr>
          <w:ilvl w:val="0"/>
          <w:numId w:val="2"/>
        </w:numPr>
        <w:spacing w:after="60" w:before="60"/>
      </w:pPr>
      <w:r>
        <w:rPr>
          <w:rFonts w:ascii="Arial" w:cs="Arial" w:eastAsia="Arial" w:hAnsi="Arial"/>
          <w:b w:val="false"/>
          <w:bCs w:val="false"/>
          <w:color w:val="0D1F10"/>
          <w:sz w:val="22"/>
          <w:szCs w:val="22"/>
        </w:rPr>
        <w:t xml:space="preserve">Nunca exponer el endpoint /api/datos sin autenticación (ya implementado)</w:t>
      </w:r>
    </w:p>
    <w:p>
      <w:pPr>
        <w:pStyle w:val="ListParagraph"/>
        <w:numPr>
          <w:ilvl w:val="0"/>
          <w:numId w:val="2"/>
        </w:numPr>
        <w:spacing w:after="60" w:before="60"/>
      </w:pPr>
      <w:r>
        <w:rPr>
          <w:rFonts w:ascii="Arial" w:cs="Arial" w:eastAsia="Arial" w:hAnsi="Arial"/>
          <w:b w:val="false"/>
          <w:bCs w:val="false"/>
          <w:color w:val="0D1F10"/>
          <w:sz w:val="22"/>
          <w:szCs w:val="22"/>
        </w:rPr>
        <w:t xml:space="preserve">El Service Worker (sw.js) no almacena en caché datos sensibles del usuario</w:t>
      </w:r>
    </w:p>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10. Matriz de Riesgos (ISO 27005)</w:t>
      </w:r>
    </w:p>
    <w:p>
      <w:pPr>
        <w:spacing w:after="120" w:before="80"/>
        <w:jc w:val="both"/>
      </w:pPr>
      <w:r>
        <w:rPr>
          <w:rFonts w:ascii="Arial" w:cs="Arial" w:eastAsia="Arial" w:hAnsi="Arial"/>
          <w:color w:val="0D1F10"/>
          <w:sz w:val="22"/>
          <w:szCs w:val="22"/>
        </w:rPr>
        <w:t xml:space="preserve">La gestión de riesgos de seguridad de la información sigue el proceso definido en ISO/IEC 27005:2022. Los riesgos se evalúan por probabilidad (1-5) e impacto (1-5), y se priorizan por su nivel de riesgo (P × I).</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rPr>
          <w:tblHeader/>
        </w:trPr>
        <w:tc>
          <w:tcPr>
            <w:tcW w:type="dxa" w:w="3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1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1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1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7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Tratamiento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Robo de credenciales de usuario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8"/>
                <w:szCs w:val="18"/>
              </w:rPr>
              <w:t xml:space="preserve">15</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Firebase Auth + Rate limiting + 2FA recomendado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Inyección SQL en registros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10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SQL parametrizado + Validación express-validator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Exposición de API Key Anthropic</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18"/>
                <w:szCs w:val="18"/>
              </w:rPr>
              <w:t xml:space="preserve">10</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Variables de entorno Railway + .gitignore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Ataque XSS en chat de 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12</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Sanitización HTML + CSP headers + escape de output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DoS en endpoint /api/ia</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4</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8"/>
                <w:szCs w:val="18"/>
              </w:rPr>
              <w:t xml:space="preserve">12</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Rate limiting 10 req/min + límite por UID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Acceso no autorizado de empleado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8</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Roles Firestore + Firestore Security Rules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Pérdida de datos SQLite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4</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18"/>
                <w:szCs w:val="18"/>
              </w:rPr>
              <w:t xml:space="preserve">8</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Backup manual semanal + exportación CSV</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CORS bypass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6</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Lista blanca de orígenes autorizados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Clickjacking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6A34A"/>
                <w:sz w:val="18"/>
                <w:szCs w:val="18"/>
              </w:rPr>
              <w:t xml:space="preserve">6</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18"/>
                <w:szCs w:val="18"/>
              </w:rPr>
              <w:t xml:space="preserve">X-Frame-Options: DENY + CSP frame-ancestors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Phishing del dominio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8</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F10"/>
                <w:sz w:val="18"/>
                <w:szCs w:val="18"/>
              </w:rPr>
              <w:t xml:space="preserve">DMARC + DKIM + SPF + DNSSEC al migrar a Hostinger</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11. Lista de Verificación de Seguridad (Security Checklist)</w:t>
      </w:r>
    </w:p>
    <w:p>
      <w:pPr>
        <w:spacing w:after="120" w:before="80"/>
        <w:jc w:val="both"/>
      </w:pPr>
      <w:r>
        <w:rPr>
          <w:rFonts w:ascii="Arial" w:cs="Arial" w:eastAsia="Arial" w:hAnsi="Arial"/>
          <w:color w:val="0D1F10"/>
          <w:sz w:val="22"/>
          <w:szCs w:val="22"/>
        </w:rPr>
        <w:t xml:space="preserve">Esta lista de verificación debe ser revisada antes de cada despliegue a producción.</w:t>
      </w:r>
    </w:p>
    <w:p>
      <w:pPr>
        <w:spacing w:after="160" w:before="0"/>
      </w:pPr>
    </w:p>
    <w:p>
      <w:pPr>
        <w:pStyle w:val="Heading2"/>
        <w:spacing w:after="140" w:before="320"/>
      </w:pPr>
      <w:r>
        <w:rPr>
          <w:rFonts w:ascii="Arial" w:cs="Arial" w:eastAsia="Arial" w:hAnsi="Arial"/>
          <w:b/>
          <w:bCs/>
          <w:color w:val="0D1F10"/>
          <w:sz w:val="28"/>
          <w:szCs w:val="28"/>
        </w:rPr>
        <w:t xml:space="preserve">11.1 Backend (Railway /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Control</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Estado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Helmet.js activado con CSP</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CORS con lista blanca de orígenes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Rate limiting en todos los endpoints</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Validación de inputs con express-validator</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SQL parametrizado (sin concatenación)</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x-powered-by desactivado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Morgan logging activo</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Variables de entorno (sin secretos en código)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Manejo de errores sin info técnica al cliente</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npm audit sin vulnerabilidades críticas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Verificar en cada deploy</w:t>
            </w:r>
          </w:p>
        </w:tc>
      </w:tr>
    </w:tbl>
    <w:p>
      <w:pPr>
        <w:spacing w:after="160" w:before="0"/>
      </w:pPr>
    </w:p>
    <w:p>
      <w:pPr>
        <w:pStyle w:val="Heading2"/>
        <w:spacing w:after="140" w:before="320"/>
      </w:pPr>
      <w:r>
        <w:rPr>
          <w:rFonts w:ascii="Arial" w:cs="Arial" w:eastAsia="Arial" w:hAnsi="Arial"/>
          <w:b/>
          <w:bCs/>
          <w:color w:val="0D1F10"/>
          <w:sz w:val="28"/>
          <w:szCs w:val="28"/>
        </w:rPr>
        <w:t xml:space="preserve">11.2 Frontend (Firebase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Control</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Estado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HTTPS forzado en Firebase Hosting</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Security headers en firebase.json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Service Worker v9 (caché actualizada)</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Sin API keys en el código JavaScript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Validación de inputs en formularios</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Sanitización antes de mostrar datos del usuario</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Verificar en nuevas funciones</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Sin console.log con datos sensibles en producción</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Revisar antes de deploy</w:t>
            </w:r>
          </w:p>
        </w:tc>
      </w:tr>
    </w:tbl>
    <w:p>
      <w:pPr>
        <w:spacing w:after="160" w:before="0"/>
      </w:pPr>
    </w:p>
    <w:p>
      <w:pPr>
        <w:pStyle w:val="Heading2"/>
        <w:spacing w:after="140" w:before="320"/>
      </w:pPr>
      <w:r>
        <w:rPr>
          <w:rFonts w:ascii="Arial" w:cs="Arial" w:eastAsia="Arial" w:hAnsi="Arial"/>
          <w:b/>
          <w:bCs/>
          <w:color w:val="0D1F10"/>
          <w:sz w:val="28"/>
          <w:szCs w:val="28"/>
        </w:rPr>
        <w:t xml:space="preserve">11.3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Control</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Estado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Security Rules publicadas y activas</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Rol 'admin' solo en cuenta autorizada</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Ningún campo sensible expuesto en reglas</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Implementado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1F10"/>
                <w:sz w:val="20"/>
                <w:szCs w:val="20"/>
              </w:rPr>
              <w:t xml:space="preserve">Sin reglas 'allow read, write: if true'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 Cumplido</w:t>
            </w:r>
          </w:p>
        </w:tc>
      </w:tr>
      <w:tr>
        <w:tc>
          <w:tcPr>
            <w:tcW w:type="dxa" w:w="36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bCs/>
                <w:color w:val="0D1F10"/>
                <w:sz w:val="20"/>
                <w:szCs w:val="20"/>
              </w:rPr>
              <w:t xml:space="preserve">Reglas verificadas con Firebase Rules Playground</w:t>
            </w:r>
          </w:p>
        </w:tc>
        <w:tc>
          <w:tcPr>
            <w:tcW w:type="dxa" w:w="57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 Pendiente verificación</w:t>
            </w:r>
          </w:p>
        </w:tc>
      </w:tr>
    </w:tbl>
    <w:p>
      <w:r>
        <w:br w:type="page"/>
      </w:r>
    </w:p>
    <w:p>
      <w:pPr>
        <w:pStyle w:val="Heading1"/>
        <w:pBdr>
          <w:bottom w:val="single" w:color="34C759" w:sz="8" w:space="4"/>
        </w:pBdr>
        <w:spacing w:after="200" w:before="480"/>
      </w:pPr>
      <w:r>
        <w:rPr>
          <w:rFonts w:ascii="Arial" w:cs="Arial" w:eastAsia="Arial" w:hAnsi="Arial"/>
          <w:b/>
          <w:bCs/>
          <w:color w:val="166534"/>
          <w:sz w:val="36"/>
          <w:szCs w:val="36"/>
        </w:rPr>
        <w:t xml:space="preserve">12. Conclusiones y Próximos Pasos</w:t>
      </w:r>
    </w:p>
    <w:p>
      <w:pPr>
        <w:spacing w:after="120" w:before="80"/>
        <w:jc w:val="both"/>
      </w:pPr>
      <w:r>
        <w:rPr>
          <w:rFonts w:ascii="Arial" w:cs="Arial" w:eastAsia="Arial" w:hAnsi="Arial"/>
          <w:color w:val="0D1F10"/>
          <w:sz w:val="22"/>
          <w:szCs w:val="22"/>
        </w:rPr>
        <w:t xml:space="preserve">CULTYRA ha implementado un conjunto robusto de medidas de seguridad alineadas con los estándares internacionales ISO/IEC 27001:2022, ISO 22301:2019 y OWASP Top 10. Estas medidas protegen los datos de los agricultores, garantizan la disponibilidad del servicio y aseguran la integridad del código fuente.</w:t>
      </w:r>
    </w:p>
    <w:p>
      <w:pPr>
        <w:spacing w:after="160" w:before="0"/>
      </w:pPr>
    </w:p>
    <w:p>
      <w:pPr>
        <w:pStyle w:val="Heading2"/>
        <w:spacing w:after="140" w:before="320"/>
      </w:pPr>
      <w:r>
        <w:rPr>
          <w:rFonts w:ascii="Arial" w:cs="Arial" w:eastAsia="Arial" w:hAnsi="Arial"/>
          <w:b/>
          <w:bCs/>
          <w:color w:val="0D1F10"/>
          <w:sz w:val="28"/>
          <w:szCs w:val="28"/>
        </w:rPr>
        <w:t xml:space="preserve">12.1 Lo implementado</w:t>
      </w:r>
    </w:p>
    <w:p>
      <w:pPr>
        <w:pStyle w:val="ListParagraph"/>
        <w:numPr>
          <w:ilvl w:val="0"/>
          <w:numId w:val="2"/>
        </w:numPr>
        <w:spacing w:after="60" w:before="60"/>
      </w:pPr>
      <w:r>
        <w:rPr>
          <w:rFonts w:ascii="Arial" w:cs="Arial" w:eastAsia="Arial" w:hAnsi="Arial"/>
          <w:b w:val="false"/>
          <w:bCs w:val="false"/>
          <w:color w:val="0D1F10"/>
          <w:sz w:val="22"/>
          <w:szCs w:val="22"/>
        </w:rPr>
        <w:t xml:space="preserve">14 cabeceras de seguridad HTTP (Helmet.js + firebase.json)</w:t>
      </w:r>
    </w:p>
    <w:p>
      <w:pPr>
        <w:pStyle w:val="ListParagraph"/>
        <w:numPr>
          <w:ilvl w:val="0"/>
          <w:numId w:val="2"/>
        </w:numPr>
        <w:spacing w:after="60" w:before="60"/>
      </w:pPr>
      <w:r>
        <w:rPr>
          <w:rFonts w:ascii="Arial" w:cs="Arial" w:eastAsia="Arial" w:hAnsi="Arial"/>
          <w:b w:val="false"/>
          <w:bCs w:val="false"/>
          <w:color w:val="0D1F10"/>
          <w:sz w:val="22"/>
          <w:szCs w:val="22"/>
        </w:rPr>
        <w:t xml:space="preserve">Autenticación y autorización multicapa (Firebase Auth + Firestore Rules + JWT)</w:t>
      </w:r>
    </w:p>
    <w:p>
      <w:pPr>
        <w:pStyle w:val="ListParagraph"/>
        <w:numPr>
          <w:ilvl w:val="0"/>
          <w:numId w:val="2"/>
        </w:numPr>
        <w:spacing w:after="60" w:before="60"/>
      </w:pPr>
      <w:r>
        <w:rPr>
          <w:rFonts w:ascii="Arial" w:cs="Arial" w:eastAsia="Arial" w:hAnsi="Arial"/>
          <w:b w:val="false"/>
          <w:bCs w:val="false"/>
          <w:color w:val="0D1F10"/>
          <w:sz w:val="22"/>
          <w:szCs w:val="22"/>
        </w:rPr>
        <w:t xml:space="preserve">Rate limiting en 3 niveles (general, IA, autenticación)</w:t>
      </w:r>
    </w:p>
    <w:p>
      <w:pPr>
        <w:pStyle w:val="ListParagraph"/>
        <w:numPr>
          <w:ilvl w:val="0"/>
          <w:numId w:val="2"/>
        </w:numPr>
        <w:spacing w:after="60" w:before="60"/>
      </w:pPr>
      <w:r>
        <w:rPr>
          <w:rFonts w:ascii="Arial" w:cs="Arial" w:eastAsia="Arial" w:hAnsi="Arial"/>
          <w:b w:val="false"/>
          <w:bCs w:val="false"/>
          <w:color w:val="0D1F10"/>
          <w:sz w:val="22"/>
          <w:szCs w:val="22"/>
        </w:rPr>
        <w:t xml:space="preserve">Validación y sanitización de todos los inputs críticos</w:t>
      </w:r>
    </w:p>
    <w:p>
      <w:pPr>
        <w:pStyle w:val="ListParagraph"/>
        <w:numPr>
          <w:ilvl w:val="0"/>
          <w:numId w:val="2"/>
        </w:numPr>
        <w:spacing w:after="60" w:before="60"/>
      </w:pPr>
      <w:r>
        <w:rPr>
          <w:rFonts w:ascii="Arial" w:cs="Arial" w:eastAsia="Arial" w:hAnsi="Arial"/>
          <w:b w:val="false"/>
          <w:bCs w:val="false"/>
          <w:color w:val="0D1F10"/>
          <w:sz w:val="22"/>
          <w:szCs w:val="22"/>
        </w:rPr>
        <w:t xml:space="preserve">SQL parametrizado en todos los queries (prevención de SQL Injection)</w:t>
      </w:r>
    </w:p>
    <w:p>
      <w:pPr>
        <w:pStyle w:val="ListParagraph"/>
        <w:numPr>
          <w:ilvl w:val="0"/>
          <w:numId w:val="2"/>
        </w:numPr>
        <w:spacing w:after="60" w:before="60"/>
      </w:pPr>
      <w:r>
        <w:rPr>
          <w:rFonts w:ascii="Arial" w:cs="Arial" w:eastAsia="Arial" w:hAnsi="Arial"/>
          <w:b w:val="false"/>
          <w:bCs w:val="false"/>
          <w:color w:val="0D1F10"/>
          <w:sz w:val="22"/>
          <w:szCs w:val="22"/>
        </w:rPr>
        <w:t xml:space="preserve">Panel de administración con control de roles</w:t>
      </w:r>
    </w:p>
    <w:p>
      <w:pPr>
        <w:pStyle w:val="ListParagraph"/>
        <w:numPr>
          <w:ilvl w:val="0"/>
          <w:numId w:val="2"/>
        </w:numPr>
        <w:spacing w:after="60" w:before="60"/>
      </w:pPr>
      <w:r>
        <w:rPr>
          <w:rFonts w:ascii="Arial" w:cs="Arial" w:eastAsia="Arial" w:hAnsi="Arial"/>
          <w:b w:val="false"/>
          <w:bCs w:val="false"/>
          <w:color w:val="0D1F10"/>
          <w:sz w:val="22"/>
          <w:szCs w:val="22"/>
        </w:rPr>
        <w:t xml:space="preserve">Logging estructurado para auditoría ISO 27001 A.12.4</w:t>
      </w:r>
    </w:p>
    <w:p>
      <w:pPr>
        <w:pStyle w:val="ListParagraph"/>
        <w:numPr>
          <w:ilvl w:val="0"/>
          <w:numId w:val="2"/>
        </w:numPr>
        <w:spacing w:after="60" w:before="60"/>
      </w:pPr>
      <w:r>
        <w:rPr>
          <w:rFonts w:ascii="Arial" w:cs="Arial" w:eastAsia="Arial" w:hAnsi="Arial"/>
          <w:b w:val="false"/>
          <w:bCs w:val="false"/>
          <w:color w:val="0D1F10"/>
          <w:sz w:val="22"/>
          <w:szCs w:val="22"/>
        </w:rPr>
        <w:t xml:space="preserve">Configuración segura del entorno (.env, .gitignore, .env.example)</w:t>
      </w:r>
    </w:p>
    <w:p>
      <w:pPr>
        <w:pStyle w:val="ListParagraph"/>
        <w:numPr>
          <w:ilvl w:val="0"/>
          <w:numId w:val="2"/>
        </w:numPr>
        <w:spacing w:after="60" w:before="60"/>
      </w:pPr>
      <w:r>
        <w:rPr>
          <w:rFonts w:ascii="Arial" w:cs="Arial" w:eastAsia="Arial" w:hAnsi="Arial"/>
          <w:b w:val="false"/>
          <w:bCs w:val="false"/>
          <w:color w:val="0D1F10"/>
          <w:sz w:val="22"/>
          <w:szCs w:val="22"/>
        </w:rPr>
        <w:t xml:space="preserve">Reglas de Firestore con principio de mínimo privilegio</w:t>
      </w:r>
    </w:p>
    <w:p>
      <w:pPr>
        <w:spacing w:after="160" w:before="0"/>
      </w:pPr>
    </w:p>
    <w:p>
      <w:pPr>
        <w:pStyle w:val="Heading2"/>
        <w:spacing w:after="140" w:before="320"/>
      </w:pPr>
      <w:r>
        <w:rPr>
          <w:rFonts w:ascii="Arial" w:cs="Arial" w:eastAsia="Arial" w:hAnsi="Arial"/>
          <w:b/>
          <w:bCs/>
          <w:color w:val="0D1F10"/>
          <w:sz w:val="28"/>
          <w:szCs w:val="28"/>
        </w:rPr>
        <w:t xml:space="preserve">12.2 Próximos pasos recomendados</w:t>
      </w:r>
    </w:p>
    <w:p>
      <w:pPr>
        <w:pStyle w:val="ListParagraph"/>
        <w:numPr>
          <w:ilvl w:val="0"/>
          <w:numId w:val="2"/>
        </w:numPr>
        <w:spacing w:after="60" w:before="60"/>
      </w:pPr>
      <w:r>
        <w:rPr>
          <w:rFonts w:ascii="Arial" w:cs="Arial" w:eastAsia="Arial" w:hAnsi="Arial"/>
          <w:b w:val="false"/>
          <w:bCs w:val="false"/>
          <w:color w:val="0D1F10"/>
          <w:sz w:val="22"/>
          <w:szCs w:val="22"/>
        </w:rPr>
        <w:t xml:space="preserve">Implementar autenticación de dos factores (2FA) para cuentas de administrador</w:t>
      </w:r>
    </w:p>
    <w:p>
      <w:pPr>
        <w:pStyle w:val="ListParagraph"/>
        <w:numPr>
          <w:ilvl w:val="0"/>
          <w:numId w:val="2"/>
        </w:numPr>
        <w:spacing w:after="60" w:before="60"/>
      </w:pPr>
      <w:r>
        <w:rPr>
          <w:rFonts w:ascii="Arial" w:cs="Arial" w:eastAsia="Arial" w:hAnsi="Arial"/>
          <w:b w:val="false"/>
          <w:bCs w:val="false"/>
          <w:color w:val="0D1F10"/>
          <w:sz w:val="22"/>
          <w:szCs w:val="22"/>
        </w:rPr>
        <w:t xml:space="preserve">Configurar backup automático de SQLite (vía Railway Cron Job)</w:t>
      </w:r>
    </w:p>
    <w:p>
      <w:pPr>
        <w:pStyle w:val="ListParagraph"/>
        <w:numPr>
          <w:ilvl w:val="0"/>
          <w:numId w:val="2"/>
        </w:numPr>
        <w:spacing w:after="60" w:before="60"/>
      </w:pPr>
      <w:r>
        <w:rPr>
          <w:rFonts w:ascii="Arial" w:cs="Arial" w:eastAsia="Arial" w:hAnsi="Arial"/>
          <w:b w:val="false"/>
          <w:bCs w:val="false"/>
          <w:color w:val="0D1F10"/>
          <w:sz w:val="22"/>
          <w:szCs w:val="22"/>
        </w:rPr>
        <w:t xml:space="preserve">Registrar dominio en Hostinger con DNSSEC, DMARC, DKIM y SPF</w:t>
      </w:r>
    </w:p>
    <w:p>
      <w:pPr>
        <w:pStyle w:val="ListParagraph"/>
        <w:numPr>
          <w:ilvl w:val="0"/>
          <w:numId w:val="2"/>
        </w:numPr>
        <w:spacing w:after="60" w:before="60"/>
      </w:pPr>
      <w:r>
        <w:rPr>
          <w:rFonts w:ascii="Arial" w:cs="Arial" w:eastAsia="Arial" w:hAnsi="Arial"/>
          <w:b w:val="false"/>
          <w:bCs w:val="false"/>
          <w:color w:val="0D1F10"/>
          <w:sz w:val="22"/>
          <w:szCs w:val="22"/>
        </w:rPr>
        <w:t xml:space="preserve">Realizar una prueba de penetración (pentest) antes del lanzamiento oficial</w:t>
      </w:r>
    </w:p>
    <w:p>
      <w:pPr>
        <w:pStyle w:val="ListParagraph"/>
        <w:numPr>
          <w:ilvl w:val="0"/>
          <w:numId w:val="2"/>
        </w:numPr>
        <w:spacing w:after="60" w:before="60"/>
      </w:pPr>
      <w:r>
        <w:rPr>
          <w:rFonts w:ascii="Arial" w:cs="Arial" w:eastAsia="Arial" w:hAnsi="Arial"/>
          <w:b w:val="false"/>
          <w:bCs w:val="false"/>
          <w:color w:val="0D1F10"/>
          <w:sz w:val="22"/>
          <w:szCs w:val="22"/>
        </w:rPr>
        <w:t xml:space="preserve">Implementar un sistema de alertas de seguridad (Railway alerts o Sentry)</w:t>
      </w:r>
    </w:p>
    <w:p>
      <w:pPr>
        <w:pStyle w:val="ListParagraph"/>
        <w:numPr>
          <w:ilvl w:val="0"/>
          <w:numId w:val="2"/>
        </w:numPr>
        <w:spacing w:after="60" w:before="60"/>
      </w:pPr>
      <w:r>
        <w:rPr>
          <w:rFonts w:ascii="Arial" w:cs="Arial" w:eastAsia="Arial" w:hAnsi="Arial"/>
          <w:b w:val="false"/>
          <w:bCs w:val="false"/>
          <w:color w:val="0D1F10"/>
          <w:sz w:val="22"/>
          <w:szCs w:val="22"/>
        </w:rPr>
        <w:t xml:space="preserve">Registrar la marca CULTYRA ante el Registro Nacional de Costa Rica</w:t>
      </w:r>
    </w:p>
    <w:p>
      <w:pPr>
        <w:pStyle w:val="ListParagraph"/>
        <w:numPr>
          <w:ilvl w:val="0"/>
          <w:numId w:val="2"/>
        </w:numPr>
        <w:spacing w:after="60" w:before="60"/>
      </w:pPr>
      <w:r>
        <w:rPr>
          <w:rFonts w:ascii="Arial" w:cs="Arial" w:eastAsia="Arial" w:hAnsi="Arial"/>
          <w:b w:val="false"/>
          <w:bCs w:val="false"/>
          <w:color w:val="0D1F10"/>
          <w:sz w:val="22"/>
          <w:szCs w:val="22"/>
        </w:rPr>
        <w:t xml:space="preserve">Obtener certificación formal ISO 27001 cuando el proyecto escale</w:t>
      </w:r>
    </w:p>
    <w:p>
      <w:pPr>
        <w:spacing w:after="160" w:before="0"/>
      </w:pPr>
    </w:p>
    <w:p>
      <w:pPr>
        <w:pBdr>
          <w:top w:val="single" w:color="34C759" w:sz="4" w:space="8"/>
        </w:pBdr>
        <w:spacing w:after="0" w:before="480"/>
        <w:jc w:val="center"/>
      </w:pPr>
      <w:r>
        <w:rPr>
          <w:rFonts w:ascii="Arial" w:cs="Arial" w:eastAsia="Arial" w:hAnsi="Arial"/>
          <w:color w:val="6B7280"/>
          <w:sz w:val="18"/>
          <w:szCs w:val="18"/>
        </w:rPr>
        <w:t xml:space="preserve">© 2026 CULTYRA — Tecnología que cultiva el futuro. Documento confidencial de uso interno.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4C759" w:sz="4" w:space="2"/>
      </w:pBdr>
    </w:pPr>
    <w:r>
      <w:rPr>
        <w:rFonts w:ascii="Arial" w:cs="Arial" w:eastAsia="Arial" w:hAnsi="Arial"/>
        <w:color w:val="6B7280"/>
        <w:sz w:val="18"/>
        <w:szCs w:val="18"/>
      </w:rPr>
      <w:t xml:space="preserve">Cultyra · CTP José Figueres Ferrer · CORVEC 2026     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C759" w:sz="4" w:space="2"/>
      </w:pBdr>
      <w:jc w:val="right"/>
    </w:pPr>
    <w:r>
      <w:rPr>
        <w:rFonts w:ascii="Arial" w:cs="Arial" w:eastAsia="Arial" w:hAnsi="Arial"/>
        <w:color w:val="6B7280"/>
        <w:sz w:val="18"/>
        <w:szCs w:val="18"/>
      </w:rPr>
      <w:t xml:space="preserve">CULTYRA  |  Plan de Seguridad de la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F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6653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D1F1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665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2026-06-25T02:03:36.510Z</dcterms:created>
  <dcterms:modified xsi:type="dcterms:W3CDTF">2026-06-25T02:03:36.510Z</dcterms:modified>
</cp:coreProperties>
</file>

<file path=docProps/custom.xml><?xml version="1.0" encoding="utf-8"?>
<Properties xmlns="http://schemas.openxmlformats.org/officeDocument/2006/custom-properties" xmlns:vt="http://schemas.openxmlformats.org/officeDocument/2006/docPropsVTypes"/>
</file>