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BACKEND — ESQUEMA TÉCNICO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Arquitectura del Servidor, Base de Datos y API REST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Arquitectura del Backend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backend de CULTYRA es un servidor Node.js con Express desplegado en Railway. Cumple tres funciones: (1) verificar la identidad del usuario con tokens Firebase, (2) gestionar la base de datos SQLite de registros contables, (3) actuar como proxy seguro para la API de Anthropic (CultIA).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Middlewares de Seguridad (en orden de ejecución)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Helmet.js: 14 cabeceras HTTP de seguridad (CSP, HSTS, X-Frame-Options,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CORS: permite solo orígenes autorizados (cultyraagro.web.app,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Limiter general: 200 requests por IP cada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express.json({ limit: '10mb' }): parseo con límite para imágenes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HPP: protección contra duplicación de parámetros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Morgan: logging estructurado con IP, método, ruta y tiempo de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disable('x-powered-by'): oculta la tecnología del servidor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Flujo de un Request al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Request entra → CORS verifica origen contra lista blanca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limiter verifica límite de la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express.json() parsea el body con límite de tamaño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autenticar() extrae el token del header Authorization: Bearer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descargan claves públicas RSA de Google (caché 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jwt.verify() valida la firma RS256 y expiración del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 válido: se obtiene el UID del usuario del payload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controlador del endpoint ejecuta la lógica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retorna la respuesta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 error: handler global retorna mensaje genérico sin info técnica</w:t>
      </w:r>
    </w:p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Base de Datos SQLite — Esquema Completo</w:t>
      </w:r>
    </w:p>
    <w:p>
      <w:pPr>
        <w:pBdr>
          <w:left w:val="thick" w:color="34D399" w:sz="12" w:space="4"/>
        </w:pBdr>
        <w:shd w:fill="1F2937" w:val="clear"/>
        <w:spacing w:after="80" w:before="80"/>
        <w:ind w:left="200"/>
      </w:pPr>
      <w:r>
        <w:rPr>
          <w:rFonts w:ascii="Courier New" w:cs="Courier New" w:eastAsia="Courier New" w:hAnsi="Courier New"/>
          <w:color w:val="34D399"/>
          <w:sz w:val="18"/>
          <w:szCs w:val="18"/>
        </w:rPr>
        <w:t xml:space="preserve">CREATE TABLE IF NOT EXISTS datos_usuario (
  firebase_uid TEXT PRIMARY KEY,
  datos        TEXT NOT NULL DEFAULT '{}',
  actualizado  TEXT DEFAULT (datetime('now'))
);
CREATE TABLE IF NOT EXISTS registros (
  id           INTEGER PRIMARY KEY AUTOINCREMENT,
  firebase_uid TEXT NOT NULL,
  finca        TEXT NOT NULL DEFAULT 'General',
  tipo         TEXT NOT NULL CHECK(tipo IN ('cosecha','venta','gasto')),
  monto        REAL NOT NULL CHECK(monto &gt; 0),
  nota         TEXT DEFAULT '',
  fecha        TEXT DEFAULT (datetime('now'))
);
CREATE INDEX IF NOT EXISTS idx_reg_uid ON registros(firebase_uid);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Políticas de la Base de Datos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Aislamiento total: cada query incluye WHERE firebase_uid = ? (parámetro vinculado)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Sin concatenación de strings en SQL — prevención completa de SQL Injection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 tabla datos_usuario usa UPSERT para simplificar la sincronización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 tabla registros mantiene índice por firebase_uid para rendimiento</w:t>
      </w:r>
    </w:p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CultIA — IA Multimodal con RAG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Cómo funciona el RAG (Retrieval-Augmented Generation)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Antes de cada llamada a la API de Anthropic, el servidor consulta la base de datos del usuario y construye un bloque de contexto personalizado que se inyecta en el system prompt. Esto permite que CultIA 'conozca' la finca del usuario sin entrenamiento adicional.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Datos inyectados en el contexto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Fecha y hora actual en zona horaria de Costa Rica (America/Costa_Rica)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Lista de fincas: nombre, cultivo, hectáreas y ubicación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Tareas pendientes con prioridad y fecha de vencimiento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Lista de empleados con su 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Últimos 5 registros contables: tipo, monto y nota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Resumen financiero: total ventas y gastos recientes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Selección de Modelo según el Request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Condición</w:t>
            </w:r>
          </w:p>
        </w:tc>
        <w:tc>
          <w:tcPr>
            <w:tcW w:type="dxa" w:w="3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Modelo</w:t>
            </w:r>
          </w:p>
        </w:tc>
        <w:tc>
          <w:tcPr>
            <w:tcW w:type="dxa" w:w="30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Request sin imagen (solo texto)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claude-haiku-4-5-20251001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Más rápido y económico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Request con imagen base64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Soporta visión completa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Imagen &gt; 4 MB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Rechazada con error 413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Antes de llamar a la API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Variables de Entorno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Variable</w:t>
            </w:r>
          </w:p>
        </w:tc>
        <w:tc>
          <w:tcPr>
            <w:tcW w:type="dxa" w:w="64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Descripción y valor esperado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6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ID del proyecto Firebase: cultyraagro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Clave API de Anthropic: sk-ant-api03-...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6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Orígenes CORS autorizados separados por coma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Puerto del servidor (Railway lo asigna automáticamente)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NODE_ENV</w:t>
            </w:r>
          </w:p>
        </w:tc>
        <w:tc>
          <w:tcPr>
            <w:tcW w:type="dxa" w:w="6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Entorno: production | development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Configuración en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Las variables se configuran en el panel Variables → Add Variable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Railway inyecta PORT automáticamente — no se debe hardcodear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El servidor usa process.env.PORT || 3000 como fallback para desarrollo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Las variables son cifradas en reposo por Railway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Backend — Esquema Técnico y Arquitectura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2026-06-29T13:28:40.224Z</dcterms:created>
  <dcterms:modified xsi:type="dcterms:W3CDTF">2026-06-29T13:28:40.224Z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