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4D399"/>
          <w:sz w:val="72"/>
          <w:szCs w:val="72"/>
        </w:rPr>
        <w:t xml:space="preserve">CULTYRA</w:t>
      </w:r>
    </w:p>
    <w:p>
      <w:pPr>
        <w:spacing w:after="500"/>
        <w:jc w:val="center"/>
      </w:pPr>
      <w:r>
        <w:rPr>
          <w:rFonts w:ascii="Arial" w:cs="Arial" w:eastAsia="Arial" w:hAnsi="Arial"/>
          <w:color w:val="6EE7B7"/>
          <w:sz w:val="25"/>
          <w:szCs w:val="25"/>
        </w:rPr>
        <w:t xml:space="preserve">Tecnología que cultiva el futuro</w:t>
      </w:r>
    </w:p>
    <w:p>
      <w:pPr>
        <w:pBdr>
          <w:top w:val="single" w:color="34D399" w:sz="8" w:space="8"/>
          <w:bottom w:val="single" w:color="34D399" w:sz="8" w:space="8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DISEÑO UI/UX</w:t>
      </w:r>
    </w:p>
    <w:p>
      <w:pPr>
        <w:spacing w:after="6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Guía de Interfaz y Experiencia de Usuario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26"/>
        <w:gridCol w:w="1800"/>
      </w:tblGrid>
      <w:tr>
        <w:tc>
          <w:tcPr>
            <w:tcW w:type="dxa" w:w="1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1182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Versión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6"/>
                <w:szCs w:val="26"/>
              </w:rPr>
              <w:t xml:space="preserve">1.0</w:t>
            </w:r>
          </w:p>
        </w:tc>
        <w:tc>
          <w:tcPr>
            <w:tcW w:type="dxa" w:w="58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F293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CULTYRA · Agrotecnología Costarricense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Equipo: Keilor Fallas · Eduar Urbina · José Navarro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Asesor: Ing. Will Eduardo Chaves Castillo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CTP José Figueres Ferrer · CORVEC 2026</w:t>
            </w:r>
          </w:p>
        </w:tc>
        <w:tc>
          <w:tcPr>
            <w:tcW w:type="dxa" w:w="1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1182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Fecha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2"/>
                <w:szCs w:val="22"/>
              </w:rPr>
              <w:t xml:space="preserve">Jun 2026</w:t>
            </w:r>
          </w:p>
        </w:tc>
      </w:tr>
    </w:tbl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1. Sistema de Diseño — Paleta de Colores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 paleta Deep Graphite + Mint Glow transmite la identidad de CULTYRA: tecnología agrícola de precisión con raíces costarricenses. El azul-negro profundo evoca profesionalismo y confianza; el verde menta conecta con la naturaleza y el crecimiento.</w:t>
      </w:r>
    </w:p>
    <w:p>
      <w:pPr>
        <w:spacing w:after="18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00"/>
        <w:gridCol w:w="1400"/>
        <w:gridCol w:w="3026"/>
      </w:tblGrid>
      <w:tr>
        <w:trPr>
          <w:tblHeader/>
        </w:trPr>
        <w:tc>
          <w:tcPr>
            <w:tcW w:type="dxa" w:w="12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Muestra</w:t>
            </w:r>
          </w:p>
        </w:tc>
        <w:tc>
          <w:tcPr>
            <w:tcW w:type="dxa" w:w="24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HEX</w:t>
            </w:r>
          </w:p>
        </w:tc>
        <w:tc>
          <w:tcPr>
            <w:tcW w:type="dxa" w:w="14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RGB</w:t>
            </w:r>
          </w:p>
        </w:tc>
        <w:tc>
          <w:tcPr>
            <w:tcW w:type="dxa" w:w="30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Uso en CULTYRA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180"/>
              <w:left w:type="dxa" w:w="10"/>
              <w:bottom w:type="dxa" w:w="180"/>
              <w:right w:type="dxa" w:w="1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Deep Graphite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#111827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17·24·39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Fondo base de la app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80"/>
              <w:left w:type="dxa" w:w="10"/>
              <w:bottom w:type="dxa" w:w="180"/>
              <w:right w:type="dxa" w:w="1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Slate Dark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#1F2937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31·41·55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Superficie y paneles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80"/>
              <w:left w:type="dxa" w:w="10"/>
              <w:bottom w:type="dxa" w:w="180"/>
              <w:right w:type="dxa" w:w="1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Graphite Card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#1A2332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26·35·50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Tarjetas y modales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34D399" w:val="clear"/>
            <w:tcMar>
              <w:top w:type="dxa" w:w="180"/>
              <w:left w:type="dxa" w:w="10"/>
              <w:bottom w:type="dxa" w:w="180"/>
              <w:right w:type="dxa" w:w="1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Mint Glow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#34D399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52·211·153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Acento principal, botones CTA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6EE7B7" w:val="clear"/>
            <w:tcMar>
              <w:top w:type="dxa" w:w="180"/>
              <w:left w:type="dxa" w:w="10"/>
              <w:bottom w:type="dxa" w:w="180"/>
              <w:right w:type="dxa" w:w="1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Emerald Soft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#6EE7B7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110·231·183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Acento secundario y subtítulos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9FAFB" w:val="clear"/>
            <w:tcMar>
              <w:top w:type="dxa" w:w="180"/>
              <w:left w:type="dxa" w:w="10"/>
              <w:bottom w:type="dxa" w:w="180"/>
              <w:right w:type="dxa" w:w="1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White Soft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#F9FAFB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249·250·251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Texto principal sobre fondos oscuros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9CA3AF" w:val="clear"/>
            <w:tcMar>
              <w:top w:type="dxa" w:w="180"/>
              <w:left w:type="dxa" w:w="10"/>
              <w:bottom w:type="dxa" w:w="180"/>
              <w:right w:type="dxa" w:w="1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Gray Muted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#9CA3AF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156·163·175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Texto secundario y labels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87171" w:val="clear"/>
            <w:tcMar>
              <w:top w:type="dxa" w:w="180"/>
              <w:left w:type="dxa" w:w="10"/>
              <w:bottom w:type="dxa" w:w="180"/>
              <w:right w:type="dxa" w:w="1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Error Red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#F87171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248·113·113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Errores y alertas críticas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BBF24" w:val="clear"/>
            <w:tcMar>
              <w:top w:type="dxa" w:w="180"/>
              <w:left w:type="dxa" w:w="10"/>
              <w:bottom w:type="dxa" w:w="180"/>
              <w:right w:type="dxa" w:w="1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Warning Amber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#FBBF24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251·191·36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Advertencias y prioridad alta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60A5FA" w:val="clear"/>
            <w:tcMar>
              <w:top w:type="dxa" w:w="180"/>
              <w:left w:type="dxa" w:w="10"/>
              <w:bottom w:type="dxa" w:w="180"/>
              <w:right w:type="dxa" w:w="1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Info Blue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#60A5FA</w:t>
            </w:r>
          </w:p>
        </w:tc>
        <w:tc>
          <w:tcPr>
            <w:tcW w:type="dxa" w:w="1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96·165·250</w:t>
            </w:r>
          </w:p>
        </w:tc>
        <w:tc>
          <w:tcPr>
            <w:tcW w:type="dxa" w:w="30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Datos de lluvia y clima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 Tipografías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Fuente</w:t>
            </w:r>
          </w:p>
        </w:tc>
        <w:tc>
          <w:tcPr>
            <w:tcW w:type="dxa" w:w="2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Muestra</w:t>
            </w:r>
          </w:p>
        </w:tc>
        <w:tc>
          <w:tcPr>
            <w:tcW w:type="dxa" w:w="16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Pesos</w:t>
            </w:r>
          </w:p>
        </w:tc>
        <w:tc>
          <w:tcPr>
            <w:tcW w:type="dxa" w:w="26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DM Sans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F9FAFB"/>
                <w:sz w:val="28"/>
                <w:szCs w:val="28"/>
              </w:rPr>
              <w:t xml:space="preserve">Aa Bb Cc 123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400 · 500 · 700</w:t>
            </w:r>
          </w:p>
        </w:tc>
        <w:tc>
          <w:tcPr>
            <w:tcW w:type="dxa" w:w="2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Texto general, botones, párrafos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Playfair Display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4D399"/>
                <w:sz w:val="26"/>
                <w:szCs w:val="26"/>
              </w:rPr>
              <w:t xml:space="preserve">Gestión de Fincas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700 · 800</w:t>
            </w:r>
          </w:p>
        </w:tc>
        <w:tc>
          <w:tcPr>
            <w:tcW w:type="dxa" w:w="2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H1, H2 de secciones principales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Space Mono</w:t>
            </w:r>
          </w:p>
        </w:tc>
        <w:tc>
          <w:tcPr>
            <w:tcW w:type="dxa" w:w="28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4D399"/>
                <w:sz w:val="22"/>
                <w:szCs w:val="22"/>
              </w:rPr>
              <w:t xml:space="preserve">#34D399  |  22°C</w:t>
            </w:r>
          </w:p>
        </w:tc>
        <w:tc>
          <w:tcPr>
            <w:tcW w:type="dxa" w:w="16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400</w:t>
            </w:r>
          </w:p>
        </w:tc>
        <w:tc>
          <w:tcPr>
            <w:tcW w:type="dxa" w:w="2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HEX codes, tags, labels técnicos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3. Componentes de UI</w:t>
      </w: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Navegación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Barra superior fija con fondo Deep Graphite semitransparente y blur. Botones de navegación con ícono emoji + etiqueta de texto en mayúsculas. El botón activo tiene borde izquierdo Mint Glow y fondo sutil.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26"/>
      </w:tblGrid>
      <w:tr>
        <w:trPr>
          <w:tblHeader/>
        </w:trPr>
        <w:tc>
          <w:tcPr>
            <w:tcW w:type="dxa" w:w="32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Sección</w:t>
            </w:r>
          </w:p>
        </w:tc>
        <w:tc>
          <w:tcPr>
            <w:tcW w:type="dxa" w:w="62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Ícono / Acceso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Inicio (Dashboard)</w:t>
            </w:r>
          </w:p>
        </w:tc>
        <w:tc>
          <w:tcPr>
            <w:tcW w:type="dxa" w:w="6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🏠 — Vista general con clima, tareas y fincas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Información</w:t>
            </w:r>
          </w:p>
        </w:tc>
        <w:tc>
          <w:tcPr>
            <w:tcW w:type="dxa" w:w="6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ℹ️ — Landing page y FAQ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Mi Cultivo</w:t>
            </w:r>
          </w:p>
        </w:tc>
        <w:tc>
          <w:tcPr>
            <w:tcW w:type="dxa" w:w="6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🗺️ — Mapa de fincas y bitácora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Clima</w:t>
            </w:r>
          </w:p>
        </w:tc>
        <w:tc>
          <w:tcPr>
            <w:tcW w:type="dxa" w:w="6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🌡️ — Pronóstico hora a hora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Empleados</w:t>
            </w:r>
          </w:p>
        </w:tc>
        <w:tc>
          <w:tcPr>
            <w:tcW w:type="dxa" w:w="6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👷 — Gestión de equipo y tareas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Registros</w:t>
            </w:r>
          </w:p>
        </w:tc>
        <w:tc>
          <w:tcPr>
            <w:tcW w:type="dxa" w:w="6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📊 — Contabilidad y gráficos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Calendario</w:t>
            </w:r>
          </w:p>
        </w:tc>
        <w:tc>
          <w:tcPr>
            <w:tcW w:type="dxa" w:w="6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📅 — Vista mensual de tareas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CultIA</w:t>
            </w:r>
          </w:p>
        </w:tc>
        <w:tc>
          <w:tcPr>
            <w:tcW w:type="dxa" w:w="6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🤖 — Asistente IA multimodal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Productos</w:t>
            </w:r>
          </w:p>
        </w:tc>
        <w:tc>
          <w:tcPr>
            <w:tcW w:type="dxa" w:w="6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📦 — Tienda con 30 productos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Ayuda</w:t>
            </w:r>
          </w:p>
        </w:tc>
        <w:tc>
          <w:tcPr>
            <w:tcW w:type="dxa" w:w="6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❓ — Soporte y contacto</w:t>
            </w:r>
          </w:p>
        </w:tc>
      </w:tr>
    </w:tbl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Sistema de Tarjetas (Cards)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Fondo: gradiente 160° de Graphite Card (#1A2332) a #080f0a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Borde: 1px solid rgba(34,197,94,0.1) con top más luminoso (0.16)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Decoración: línea superior con gradiente transparent → Mint Glow → transparent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Hover: elevación translateY(-4px) + glow verde sutil + borde más claro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Radio: 20-22px en tarjetas, 12px en inputs, 999px en chips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3.3 Botones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Tipo</w:t>
            </w:r>
          </w:p>
        </w:tc>
        <w:tc>
          <w:tcPr>
            <w:tcW w:type="dxa" w:w="34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Estilo Visual</w:t>
            </w:r>
          </w:p>
        </w:tc>
        <w:tc>
          <w:tcPr>
            <w:tcW w:type="dxa" w:w="36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Primario</w:t>
            </w:r>
          </w:p>
        </w:tc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Fondo gradiente #15803d → #4ade80 · Texto oscuro · sombra verde</w:t>
            </w:r>
          </w:p>
        </w:tc>
        <w:tc>
          <w:tcPr>
            <w:tcW w:type="dxa" w:w="3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CTA principales: Guardar, Enviar, Agregar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Secundario</w:t>
            </w:r>
          </w:p>
        </w:tc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Fondo transparente · Borde Mint Glow · Texto verde</w:t>
            </w:r>
          </w:p>
        </w:tc>
        <w:tc>
          <w:tcPr>
            <w:tcW w:type="dxa" w:w="3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Acciones secundarias: Ver más, Cancelar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Destructivo</w:t>
            </w:r>
          </w:p>
        </w:tc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Borde rojo 0.3 · Texto #f87171 · Sin fondo</w:t>
            </w:r>
          </w:p>
        </w:tc>
        <w:tc>
          <w:tcPr>
            <w:tcW w:type="dxa" w:w="3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Eliminar, Cancelar permanente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Chip / Tag</w:t>
            </w:r>
          </w:p>
        </w:tc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Fondo Mint Glow 6% · Borde 15% · Radio 999px</w:t>
            </w:r>
          </w:p>
        </w:tc>
        <w:tc>
          <w:tcPr>
            <w:tcW w:type="dxa" w:w="3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Categorías, filtros, estados</w:t>
            </w:r>
          </w:p>
        </w:tc>
      </w:tr>
      <w:tr>
        <w:tc>
          <w:tcPr>
            <w:tcW w:type="dxa" w:w="2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Cámara IA</w:t>
            </w:r>
          </w:p>
        </w:tc>
        <w:tc>
          <w:tcPr>
            <w:tcW w:type="dxa" w:w="34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Fondo #34D399 12% · Borde 30% · Emoji 📸</w:t>
            </w:r>
          </w:p>
        </w:tc>
        <w:tc>
          <w:tcPr>
            <w:tcW w:type="dxa" w:w="36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Subir foto a CultIA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4. Principios de UX</w:t>
      </w: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4.1 Diseño para el Agricultor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Textos en español costarricense simple y directo — sin tecnicismos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Emojis como iconografía universal (📸🌱💰🗺️) para facilitar comprensión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Feedback inmediato con toasts (mensajes emergentes) en toda acción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Tamaños de toque mínimo 44px en móvil (WCAG 2.1)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Alto contraste texto/fondo para uso en exterior bajo el sol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4.2 Flujo de Onboarding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Bienvenida: nombre de la app, propósito y motivación del producto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Paso 1: Cómo agregar la primera finca en el mapa satelital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Paso 2: Cómo usar CultIA — texto y fotos para diagnóstico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Paso 3: Cómo registrar cosechas y gastos para ver rentabilidad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Cierre: Número de soporte WhatsApp visible (+506 6205-3039)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4.3 Estados de la Aplicación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26"/>
      </w:tblGrid>
      <w:tr>
        <w:trPr>
          <w:tblHeader/>
        </w:trPr>
        <w:tc>
          <w:tcPr>
            <w:tcW w:type="dxa" w:w="32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Estado</w:t>
            </w:r>
          </w:p>
        </w:tc>
        <w:tc>
          <w:tcPr>
            <w:tcW w:type="dxa" w:w="62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Indicador Visual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Sincronizado</w:t>
            </w:r>
          </w:p>
        </w:tc>
        <w:tc>
          <w:tcPr>
            <w:tcW w:type="dxa" w:w="6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☁️ badge verde en navbar — datos guardados en servidor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Solo local</w:t>
            </w:r>
          </w:p>
        </w:tc>
        <w:tc>
          <w:tcPr>
            <w:tcW w:type="dxa" w:w="6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🟠 badge naranja — datos solo en localStorage, sin servidor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Guardando</w:t>
            </w:r>
          </w:p>
        </w:tc>
        <w:tc>
          <w:tcPr>
            <w:tcW w:type="dxa" w:w="6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☁️ animación pulsante — sincronización en curso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Tarea vence hoy</w:t>
            </w:r>
          </w:p>
        </w:tc>
        <w:tc>
          <w:tcPr>
            <w:tcW w:type="dxa" w:w="6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⚠️ badge amarillo en contador de tareas del dashboard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IA procesando</w:t>
            </w:r>
          </w:p>
        </w:tc>
        <w:tc>
          <w:tcPr>
            <w:tcW w:type="dxa" w:w="6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3 puntos animados (typing indicator) con bounce verde</w:t>
            </w:r>
          </w:p>
        </w:tc>
      </w:tr>
      <w:tr>
        <w:tc>
          <w:tcPr>
            <w:tcW w:type="dxa" w:w="3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Empleado (rol)</w:t>
            </w:r>
          </w:p>
        </w:tc>
        <w:tc>
          <w:tcPr>
            <w:tcW w:type="dxa" w:w="6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Banner informativo superior con restricciones visibles</w:t>
            </w:r>
          </w:p>
        </w:tc>
      </w:tr>
    </w:tbl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4.4 Responsividad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Móvil &lt; 768px: navegación colapsada en hamburguesa, grid de 1 columna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Tablet 768–1024px: grid de 2 columnas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Desktop &gt; 1024px: navegación lateral, grid de 3+ columnas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PWA instalable desde Chrome en Android e iOS con 'Agregar a pantalla de inicio'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Service Worker v13 para funcionamiento offline básico con caché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4D399" w:sz="4" w:space="3"/>
      </w:pBdr>
    </w:pPr>
    <w:r>
      <w:rPr>
        <w:rFonts w:ascii="DM Sans" w:cs="DM Sans" w:eastAsia="DM Sans" w:hAnsi="DM Sans"/>
        <w:color w:val="9CA3AF"/>
        <w:sz w:val="17"/>
        <w:szCs w:val="17"/>
      </w:rPr>
      <w:t xml:space="preserve">Cultyra  ·  CTP José Figueres Ferrer  ·  CORVEC 2026          Pág. </w:t>
    </w:r>
    <w:r>
      <w:rPr>
        <w:rFonts w:ascii="DM Sans" w:cs="DM Sans" w:eastAsia="DM Sans" w:hAnsi="DM Sans"/>
        <w:color w:val="34D3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9CA3AF"/>
        <w:sz w:val="17"/>
        <w:szCs w:val="17"/>
      </w:rPr>
      <w:t xml:space="preserve"> / </w:t>
    </w:r>
    <w:r>
      <w:rPr>
        <w:rFonts w:ascii="DM Sans" w:cs="DM Sans" w:eastAsia="DM Sans" w:hAnsi="DM Sans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D399" w:sz="4" w:space="3"/>
      </w:pBdr>
      <w:jc w:val="right"/>
    </w:pPr>
    <w:r>
      <w:rPr>
        <w:rFonts w:ascii="DM Sans" w:cs="DM Sans" w:eastAsia="DM Sans" w:hAnsi="DM Sans"/>
        <w:color w:val="34D399"/>
        <w:sz w:val="17"/>
        <w:szCs w:val="17"/>
      </w:rPr>
      <w:t xml:space="preserve">CULTYRA  ·  </w:t>
    </w:r>
    <w:r>
      <w:rPr>
        <w:rFonts w:ascii="DM Sans" w:cs="DM Sans" w:eastAsia="DM Sans" w:hAnsi="DM Sans"/>
        <w:color w:val="9CA3AF"/>
        <w:sz w:val="17"/>
        <w:szCs w:val="17"/>
      </w:rPr>
      <w:t xml:space="preserve">Diseño UI/UX — Guía de Interfaz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2026-06-29T13:28:40.061Z</dcterms:created>
  <dcterms:modified xsi:type="dcterms:W3CDTF">2026-06-29T13:28:40.061Z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