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A9AA" w14:textId="57AD2BCA" w:rsidR="008F01F7" w:rsidRPr="00CA0159" w:rsidRDefault="008F01F7" w:rsidP="0099247B">
      <w:pPr>
        <w:jc w:val="both"/>
        <w:rPr>
          <w:b/>
          <w:bCs/>
          <w:lang w:val="en-GB"/>
        </w:rPr>
      </w:pPr>
      <w:r w:rsidRPr="00CA0159">
        <w:rPr>
          <w:noProof/>
        </w:rPr>
        <mc:AlternateContent>
          <mc:Choice Requires="wps">
            <w:drawing>
              <wp:anchor distT="0" distB="0" distL="114300" distR="114300" simplePos="0" relativeHeight="251659264" behindDoc="1" locked="0" layoutInCell="1" allowOverlap="1" wp14:anchorId="1865A2FA" wp14:editId="465BA170">
                <wp:simplePos x="0" y="0"/>
                <wp:positionH relativeFrom="page">
                  <wp:align>right</wp:align>
                </wp:positionH>
                <wp:positionV relativeFrom="paragraph">
                  <wp:posOffset>-1001395</wp:posOffset>
                </wp:positionV>
                <wp:extent cx="7829550" cy="111728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7829550" cy="11172825"/>
                        </a:xfrm>
                        <a:prstGeom prst="rect">
                          <a:avLst/>
                        </a:prstGeom>
                        <a:solidFill>
                          <a:srgbClr val="712177"/>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1C50C" id="Rectangle 5" o:spid="_x0000_s1026" style="position:absolute;margin-left:565.3pt;margin-top:-78.85pt;width:616.5pt;height:879.7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" fillcolor="#712177" strokecolor="#0a2f40 [1604]" strokeweight="1pt">
                <w10:wrap anchorx="page"/>
              </v:rect>
            </w:pict>
          </mc:Fallback>
        </mc:AlternateContent>
      </w:r>
    </w:p>
    <w:p w14:paraId="7DC26F84" w14:textId="0F3073D5" w:rsidR="008F01F7" w:rsidRPr="00330A85" w:rsidRDefault="008F01F7" w:rsidP="00330A85">
      <w:pPr>
        <w:jc w:val="center"/>
        <w:rPr>
          <w:sz w:val="24"/>
          <w:szCs w:val="24"/>
        </w:rPr>
      </w:pPr>
      <w:r w:rsidRPr="00CA0159">
        <w:rPr>
          <w:noProof/>
        </w:rPr>
        <w:drawing>
          <wp:inline distT="0" distB="0" distL="0" distR="0" wp14:anchorId="0137F824" wp14:editId="000CBE68">
            <wp:extent cx="1909010" cy="346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9010" cy="346661"/>
                    </a:xfrm>
                    <a:prstGeom prst="rect">
                      <a:avLst/>
                    </a:prstGeom>
                  </pic:spPr>
                </pic:pic>
              </a:graphicData>
            </a:graphic>
          </wp:inline>
        </w:drawing>
      </w:r>
      <w:r w:rsidR="00330A85">
        <w:rPr>
          <w:rFonts w:cs="Open Sans ExtraBold"/>
          <w:color w:val="FFFFFF" w:themeColor="background1"/>
          <w:sz w:val="68"/>
          <w:szCs w:val="68"/>
        </w:rPr>
        <w:br/>
      </w:r>
      <w:r w:rsidRPr="00CA0159">
        <w:rPr>
          <w:rFonts w:cs="Open Sans ExtraBold"/>
          <w:color w:val="FFFFFF" w:themeColor="background1"/>
          <w:sz w:val="68"/>
          <w:szCs w:val="68"/>
        </w:rPr>
        <w:t>School of Computing, Engineering and Technology</w:t>
      </w:r>
    </w:p>
    <w:p w14:paraId="273D1936" w14:textId="77777777" w:rsidR="008F01F7" w:rsidRPr="00330A85" w:rsidRDefault="008F01F7" w:rsidP="008F01F7">
      <w:pPr>
        <w:tabs>
          <w:tab w:val="left" w:pos="3279"/>
        </w:tabs>
        <w:jc w:val="center"/>
        <w:rPr>
          <w:rFonts w:cs="Open Sans SemiBold"/>
          <w:b/>
          <w:bCs/>
          <w:color w:val="FFFFFF" w:themeColor="background1"/>
        </w:rPr>
      </w:pPr>
    </w:p>
    <w:p w14:paraId="6DFCE2A3" w14:textId="77777777" w:rsidR="008F01F7" w:rsidRPr="00CA0159" w:rsidRDefault="008F01F7" w:rsidP="008F01F7">
      <w:pPr>
        <w:tabs>
          <w:tab w:val="left" w:pos="3279"/>
        </w:tabs>
        <w:jc w:val="center"/>
        <w:rPr>
          <w:rFonts w:cs="Open Sans SemiBold"/>
          <w:b/>
          <w:bCs/>
          <w:color w:val="FFFFFF" w:themeColor="background1"/>
          <w:sz w:val="60"/>
          <w:szCs w:val="60"/>
        </w:rPr>
      </w:pPr>
      <w:r w:rsidRPr="00CA0159">
        <w:rPr>
          <w:rFonts w:cs="Open Sans SemiBold"/>
          <w:b/>
          <w:bCs/>
          <w:color w:val="FFFFFF" w:themeColor="background1"/>
          <w:sz w:val="60"/>
          <w:szCs w:val="60"/>
        </w:rPr>
        <w:t xml:space="preserve">Capstone Project </w:t>
      </w:r>
    </w:p>
    <w:p w14:paraId="198F85FF" w14:textId="7FE73418" w:rsidR="008F01F7" w:rsidRPr="00C01F8D" w:rsidRDefault="00CA0159" w:rsidP="008F01F7">
      <w:pPr>
        <w:tabs>
          <w:tab w:val="left" w:pos="3279"/>
        </w:tabs>
        <w:jc w:val="center"/>
        <w:rPr>
          <w:rFonts w:cs="Open Sans SemiBold"/>
          <w:b/>
          <w:bCs/>
          <w:color w:val="FFFFFF" w:themeColor="background1"/>
          <w:sz w:val="96"/>
          <w:szCs w:val="96"/>
          <w:u w:val="single"/>
        </w:rPr>
      </w:pPr>
      <w:r w:rsidRPr="00C01F8D">
        <w:rPr>
          <w:rFonts w:cs="Open Sans SemiBold"/>
          <w:b/>
          <w:bCs/>
          <w:color w:val="FFFFFF" w:themeColor="background1"/>
          <w:sz w:val="96"/>
          <w:szCs w:val="96"/>
          <w:u w:val="single"/>
        </w:rPr>
        <w:t>WasteNot</w:t>
      </w:r>
      <w:r w:rsidR="008F01F7" w:rsidRPr="00C01F8D">
        <w:rPr>
          <w:rFonts w:cs="Open Sans SemiBold"/>
          <w:b/>
          <w:bCs/>
          <w:color w:val="FFFFFF" w:themeColor="background1"/>
          <w:sz w:val="96"/>
          <w:szCs w:val="96"/>
          <w:u w:val="single"/>
        </w:rPr>
        <w:t xml:space="preserve"> </w:t>
      </w:r>
    </w:p>
    <w:p w14:paraId="4B0174EA" w14:textId="7C3FD363" w:rsidR="00CA0159" w:rsidRDefault="00CA0159" w:rsidP="00CA0159">
      <w:pPr>
        <w:pStyle w:val="NormalWeb"/>
        <w:spacing w:line="240" w:lineRule="auto"/>
        <w:jc w:val="center"/>
        <w:rPr>
          <w:rFonts w:asciiTheme="minorHAnsi" w:hAnsiTheme="minorHAnsi" w:cs="Open Sans"/>
          <w:i/>
          <w:iCs/>
          <w:color w:val="FFFFFF" w:themeColor="background1"/>
          <w:sz w:val="40"/>
          <w:szCs w:val="40"/>
        </w:rPr>
      </w:pPr>
      <w:r w:rsidRPr="00CA0159">
        <w:rPr>
          <w:rFonts w:asciiTheme="minorHAnsi" w:hAnsiTheme="minorHAnsi" w:cs="Open Sans"/>
          <w:i/>
          <w:iCs/>
          <w:color w:val="FFFFFF" w:themeColor="background1"/>
          <w:sz w:val="40"/>
          <w:szCs w:val="40"/>
        </w:rPr>
        <w:t>Proactive Demand Forecasting</w:t>
      </w:r>
      <w:r>
        <w:rPr>
          <w:rFonts w:asciiTheme="minorHAnsi" w:hAnsiTheme="minorHAnsi" w:cs="Open Sans"/>
          <w:i/>
          <w:iCs/>
          <w:color w:val="FFFFFF" w:themeColor="background1"/>
          <w:sz w:val="40"/>
          <w:szCs w:val="40"/>
        </w:rPr>
        <w:br/>
      </w:r>
      <w:r w:rsidRPr="00CA0159">
        <w:rPr>
          <w:rFonts w:asciiTheme="minorHAnsi" w:hAnsiTheme="minorHAnsi" w:cs="Open Sans"/>
          <w:i/>
          <w:iCs/>
          <w:color w:val="FFFFFF" w:themeColor="background1"/>
          <w:sz w:val="40"/>
          <w:szCs w:val="40"/>
        </w:rPr>
        <w:t>to Reduce Hospitality Food</w:t>
      </w:r>
      <w:r w:rsidR="00C01F8D">
        <w:rPr>
          <w:rFonts w:asciiTheme="minorHAnsi" w:hAnsiTheme="minorHAnsi" w:cs="Open Sans"/>
          <w:i/>
          <w:iCs/>
          <w:color w:val="FFFFFF" w:themeColor="background1"/>
          <w:sz w:val="40"/>
          <w:szCs w:val="40"/>
        </w:rPr>
        <w:t xml:space="preserve"> </w:t>
      </w:r>
      <w:r w:rsidRPr="00CA0159">
        <w:rPr>
          <w:rFonts w:asciiTheme="minorHAnsi" w:hAnsiTheme="minorHAnsi" w:cs="Open Sans"/>
          <w:i/>
          <w:iCs/>
          <w:color w:val="FFFFFF" w:themeColor="background1"/>
          <w:sz w:val="40"/>
          <w:szCs w:val="40"/>
        </w:rPr>
        <w:t>Waste</w:t>
      </w:r>
    </w:p>
    <w:p w14:paraId="5D2877AC" w14:textId="61259F99" w:rsidR="00CA0159" w:rsidRPr="00F137CF" w:rsidRDefault="00C01F8D" w:rsidP="00F137CF">
      <w:pPr>
        <w:pStyle w:val="NormalWeb"/>
        <w:spacing w:line="240" w:lineRule="auto"/>
        <w:jc w:val="center"/>
        <w:rPr>
          <w:rFonts w:asciiTheme="minorHAnsi" w:hAnsiTheme="minorHAnsi" w:cs="Open Sans"/>
          <w:color w:val="FFFFFF" w:themeColor="background1"/>
          <w:sz w:val="28"/>
          <w:szCs w:val="28"/>
        </w:rPr>
      </w:pPr>
      <w:r w:rsidRPr="00C01F8D">
        <w:rPr>
          <w:rFonts w:asciiTheme="minorHAnsi" w:hAnsiTheme="minorHAnsi" w:cs="Open Sans"/>
          <w:color w:val="FFFFFF" w:themeColor="background1"/>
          <w:sz w:val="28"/>
          <w:szCs w:val="28"/>
        </w:rPr>
        <w:t>A Comparative Analysis of Time-Series Algorithm Using an Exogenous-Aware</w:t>
      </w:r>
      <w:r>
        <w:rPr>
          <w:rFonts w:asciiTheme="minorHAnsi" w:hAnsiTheme="minorHAnsi" w:cs="Open Sans"/>
          <w:color w:val="FFFFFF" w:themeColor="background1"/>
          <w:sz w:val="28"/>
          <w:szCs w:val="28"/>
        </w:rPr>
        <w:t xml:space="preserve"> </w:t>
      </w:r>
      <w:r w:rsidRPr="00C01F8D">
        <w:rPr>
          <w:rFonts w:asciiTheme="minorHAnsi" w:hAnsiTheme="minorHAnsi" w:cs="Open Sans"/>
          <w:color w:val="FFFFFF" w:themeColor="background1"/>
          <w:sz w:val="28"/>
          <w:szCs w:val="28"/>
        </w:rPr>
        <w:t>ML Pipeline for SKU-Level Kitchen</w:t>
      </w:r>
      <w:r w:rsidR="00F137CF">
        <w:rPr>
          <w:rFonts w:asciiTheme="minorHAnsi" w:hAnsiTheme="minorHAnsi" w:cs="Open Sans"/>
          <w:color w:val="FFFFFF" w:themeColor="background1"/>
          <w:sz w:val="28"/>
          <w:szCs w:val="28"/>
        </w:rPr>
        <w:t xml:space="preserve"> </w:t>
      </w:r>
      <w:r w:rsidRPr="00F137CF">
        <w:rPr>
          <w:rFonts w:asciiTheme="minorHAnsi" w:hAnsiTheme="minorHAnsi" w:cs="Open Sans"/>
          <w:color w:val="FFFFFF" w:themeColor="background1"/>
          <w:sz w:val="28"/>
          <w:szCs w:val="28"/>
        </w:rPr>
        <w:t>Optimization</w:t>
      </w:r>
    </w:p>
    <w:p w14:paraId="4F1B02F6" w14:textId="76EBB165" w:rsidR="008F01F7" w:rsidRPr="00CA0159" w:rsidRDefault="008F01F7" w:rsidP="00CA0159">
      <w:pPr>
        <w:pStyle w:val="NormalWeb"/>
        <w:jc w:val="center"/>
        <w:rPr>
          <w:rFonts w:asciiTheme="minorHAnsi" w:hAnsiTheme="minorHAnsi" w:cs="Open Sans"/>
          <w:color w:val="FFFFFF" w:themeColor="background1"/>
          <w:sz w:val="40"/>
          <w:szCs w:val="40"/>
        </w:rPr>
      </w:pPr>
      <w:r w:rsidRPr="00CA0159">
        <w:rPr>
          <w:rFonts w:asciiTheme="minorHAnsi" w:hAnsiTheme="minorHAnsi" w:cs="Open Sans"/>
          <w:b/>
          <w:bCs/>
          <w:color w:val="FFFFFF" w:themeColor="background1"/>
          <w:sz w:val="40"/>
          <w:szCs w:val="40"/>
        </w:rPr>
        <w:t xml:space="preserve">Alexandru </w:t>
      </w:r>
      <w:r w:rsidR="004363C2" w:rsidRPr="00CA0159">
        <w:rPr>
          <w:rFonts w:asciiTheme="minorHAnsi" w:hAnsiTheme="minorHAnsi" w:cs="Open Sans"/>
          <w:b/>
          <w:bCs/>
          <w:color w:val="FFFFFF" w:themeColor="background1"/>
          <w:sz w:val="40"/>
          <w:szCs w:val="40"/>
        </w:rPr>
        <w:t>Gabriel Lapos</w:t>
      </w:r>
    </w:p>
    <w:p w14:paraId="5A4D84D6" w14:textId="77777777" w:rsidR="008F01F7" w:rsidRPr="003A655C" w:rsidRDefault="008F01F7" w:rsidP="008F01F7">
      <w:pPr>
        <w:tabs>
          <w:tab w:val="left" w:pos="3279"/>
        </w:tabs>
        <w:jc w:val="center"/>
        <w:rPr>
          <w:rFonts w:cs="Open Sans SemiBold"/>
          <w:b/>
          <w:bCs/>
          <w:sz w:val="16"/>
          <w:szCs w:val="16"/>
        </w:rPr>
      </w:pPr>
    </w:p>
    <w:p w14:paraId="6AEDEE0A" w14:textId="77777777" w:rsidR="008F01F7" w:rsidRPr="00CA0159" w:rsidRDefault="008F01F7" w:rsidP="008F01F7">
      <w:pPr>
        <w:pStyle w:val="NormalWeb"/>
        <w:jc w:val="center"/>
        <w:rPr>
          <w:rFonts w:asciiTheme="minorHAnsi" w:hAnsiTheme="minorHAnsi" w:cs="Open Sans"/>
          <w:color w:val="FFFFFF" w:themeColor="background1"/>
        </w:rPr>
      </w:pPr>
      <w:r w:rsidRPr="00CA0159">
        <w:rPr>
          <w:rFonts w:asciiTheme="minorHAnsi" w:hAnsiTheme="minorHAnsi" w:cs="Open Sans"/>
          <w:color w:val="FFFFFF" w:themeColor="background1"/>
        </w:rPr>
        <w:t>This report is submitted as part of the requirements for the degree of</w:t>
      </w:r>
    </w:p>
    <w:p w14:paraId="44EAEED6" w14:textId="5B9DD130" w:rsidR="008F01F7" w:rsidRPr="00CA0159" w:rsidRDefault="00483E08" w:rsidP="00483E08">
      <w:pPr>
        <w:pStyle w:val="NormalWeb"/>
        <w:jc w:val="center"/>
        <w:rPr>
          <w:rFonts w:asciiTheme="minorHAnsi" w:hAnsiTheme="minorHAnsi" w:cs="Open Sans"/>
          <w:color w:val="FFFFFF" w:themeColor="background1"/>
          <w:sz w:val="22"/>
          <w:szCs w:val="22"/>
        </w:rPr>
      </w:pPr>
      <w:r w:rsidRPr="00483E08">
        <w:rPr>
          <w:rFonts w:asciiTheme="minorHAnsi" w:hAnsiTheme="minorHAnsi" w:cs="Open Sans"/>
          <w:b/>
          <w:bCs/>
          <w:color w:val="FFFFFF" w:themeColor="background1"/>
        </w:rPr>
        <w:t>BSc (Hons) Computing (Application Software Development)</w:t>
      </w:r>
    </w:p>
    <w:p w14:paraId="108AA9CF" w14:textId="77777777" w:rsidR="003A655C" w:rsidRDefault="003A655C" w:rsidP="003A655C">
      <w:pPr>
        <w:pStyle w:val="NormalWeb"/>
        <w:jc w:val="both"/>
        <w:rPr>
          <w:rFonts w:ascii="Open Sans" w:hAnsi="Open Sans" w:cs="Open Sans"/>
          <w:b/>
          <w:bCs/>
          <w:color w:val="FFFFFF" w:themeColor="background1"/>
          <w:sz w:val="22"/>
          <w:szCs w:val="22"/>
        </w:rPr>
      </w:pPr>
      <w:r w:rsidRPr="007B320D">
        <w:rPr>
          <w:rFonts w:ascii="Open Sans" w:hAnsi="Open Sans" w:cs="Open Sans"/>
          <w:b/>
          <w:bCs/>
          <w:color w:val="FFFFFF" w:themeColor="background1"/>
          <w:sz w:val="22"/>
          <w:szCs w:val="22"/>
        </w:rPr>
        <w:t xml:space="preserve">I confirm that the work contained in this </w:t>
      </w:r>
      <w:r>
        <w:rPr>
          <w:rFonts w:ascii="Open Sans" w:hAnsi="Open Sans" w:cs="Open Sans"/>
          <w:b/>
          <w:bCs/>
          <w:color w:val="FFFFFF" w:themeColor="background1"/>
          <w:sz w:val="22"/>
          <w:szCs w:val="22"/>
        </w:rPr>
        <w:t>Capstone</w:t>
      </w:r>
      <w:r w:rsidRPr="007B320D">
        <w:rPr>
          <w:rFonts w:ascii="Open Sans" w:hAnsi="Open Sans" w:cs="Open Sans"/>
          <w:b/>
          <w:bCs/>
          <w:color w:val="FFFFFF" w:themeColor="background1"/>
          <w:sz w:val="22"/>
          <w:szCs w:val="22"/>
        </w:rPr>
        <w:t xml:space="preserve"> </w:t>
      </w:r>
      <w:r>
        <w:rPr>
          <w:rFonts w:ascii="Open Sans" w:hAnsi="Open Sans" w:cs="Open Sans"/>
          <w:b/>
          <w:bCs/>
          <w:color w:val="FFFFFF" w:themeColor="background1"/>
          <w:sz w:val="22"/>
          <w:szCs w:val="22"/>
        </w:rPr>
        <w:t>P</w:t>
      </w:r>
      <w:r w:rsidRPr="007B320D">
        <w:rPr>
          <w:rFonts w:ascii="Open Sans" w:hAnsi="Open Sans" w:cs="Open Sans"/>
          <w:b/>
          <w:bCs/>
          <w:color w:val="FFFFFF" w:themeColor="background1"/>
          <w:sz w:val="22"/>
          <w:szCs w:val="22"/>
        </w:rPr>
        <w:t>roject report has been composed solely by myself and has not been accepted in any previous application for a degree. All sources of information have been specifically acknowledged and all verbatim extracts are distinguished by quotation marks.</w:t>
      </w:r>
    </w:p>
    <w:p w14:paraId="0E6B23C3" w14:textId="77777777" w:rsidR="00A719E6" w:rsidRPr="00BA5741" w:rsidRDefault="00A719E6" w:rsidP="003A655C">
      <w:pPr>
        <w:pStyle w:val="NormalWeb"/>
        <w:jc w:val="both"/>
        <w:rPr>
          <w:rFonts w:ascii="Open Sans" w:hAnsi="Open Sans" w:cs="Open Sans"/>
          <w:b/>
          <w:bCs/>
          <w:color w:val="FFFFFF" w:themeColor="background1"/>
          <w:sz w:val="22"/>
          <w:szCs w:val="22"/>
        </w:rPr>
      </w:pPr>
    </w:p>
    <w:sdt>
      <w:sdtPr>
        <w:rPr>
          <w:caps w:val="0"/>
          <w:color w:val="auto"/>
          <w:spacing w:val="0"/>
          <w:sz w:val="20"/>
          <w:szCs w:val="20"/>
        </w:rPr>
        <w:id w:val="1453902813"/>
        <w:docPartObj>
          <w:docPartGallery w:val="Table of Contents"/>
          <w:docPartUnique/>
        </w:docPartObj>
      </w:sdtPr>
      <w:sdtEndPr>
        <w:rPr>
          <w:b/>
          <w:bCs/>
          <w:noProof/>
        </w:rPr>
      </w:sdtEndPr>
      <w:sdtContent>
        <w:p w14:paraId="766540B1" w14:textId="6DECAA77" w:rsidR="006F4703" w:rsidRDefault="006F4703">
          <w:pPr>
            <w:pStyle w:val="TOCHeading"/>
          </w:pPr>
          <w:r>
            <w:t>Contents</w:t>
          </w:r>
        </w:p>
        <w:p w14:paraId="2B2E529F" w14:textId="73637131" w:rsidR="006F4703" w:rsidRDefault="006F4703">
          <w:pPr>
            <w:pStyle w:val="TOC1"/>
            <w:tabs>
              <w:tab w:val="right" w:leader="dot" w:pos="9350"/>
            </w:tabs>
            <w:rPr>
              <w:noProof/>
            </w:rPr>
          </w:pPr>
          <w:r>
            <w:fldChar w:fldCharType="begin"/>
          </w:r>
          <w:r>
            <w:instrText xml:space="preserve"> TOC \o "1-3" \h \z \u </w:instrText>
          </w:r>
          <w:r>
            <w:fldChar w:fldCharType="separate"/>
          </w:r>
          <w:hyperlink w:anchor="_Toc227576762" w:history="1">
            <w:r w:rsidRPr="00020237">
              <w:rPr>
                <w:rStyle w:val="Hyperlink"/>
                <w:noProof/>
                <w:lang w:val="en-GB"/>
              </w:rPr>
              <w:t>Abstract</w:t>
            </w:r>
            <w:r>
              <w:rPr>
                <w:noProof/>
                <w:webHidden/>
              </w:rPr>
              <w:tab/>
            </w:r>
            <w:r>
              <w:rPr>
                <w:noProof/>
                <w:webHidden/>
              </w:rPr>
              <w:fldChar w:fldCharType="begin"/>
            </w:r>
            <w:r>
              <w:rPr>
                <w:noProof/>
                <w:webHidden/>
              </w:rPr>
              <w:instrText xml:space="preserve"> PAGEREF _Toc227576762 \h </w:instrText>
            </w:r>
            <w:r>
              <w:rPr>
                <w:noProof/>
                <w:webHidden/>
              </w:rPr>
            </w:r>
            <w:r>
              <w:rPr>
                <w:noProof/>
                <w:webHidden/>
              </w:rPr>
              <w:fldChar w:fldCharType="separate"/>
            </w:r>
            <w:r>
              <w:rPr>
                <w:noProof/>
                <w:webHidden/>
              </w:rPr>
              <w:t>3</w:t>
            </w:r>
            <w:r>
              <w:rPr>
                <w:noProof/>
                <w:webHidden/>
              </w:rPr>
              <w:fldChar w:fldCharType="end"/>
            </w:r>
          </w:hyperlink>
        </w:p>
        <w:p w14:paraId="2B245B48" w14:textId="47697B79" w:rsidR="006F4703" w:rsidRDefault="006F4703">
          <w:pPr>
            <w:pStyle w:val="TOC1"/>
            <w:tabs>
              <w:tab w:val="right" w:leader="dot" w:pos="9350"/>
            </w:tabs>
            <w:rPr>
              <w:noProof/>
            </w:rPr>
          </w:pPr>
          <w:hyperlink w:anchor="_Toc227576763" w:history="1">
            <w:r w:rsidRPr="00020237">
              <w:rPr>
                <w:rStyle w:val="Hyperlink"/>
                <w:noProof/>
                <w:lang w:val="en-GB"/>
              </w:rPr>
              <w:t>1. Introduction</w:t>
            </w:r>
            <w:r>
              <w:rPr>
                <w:noProof/>
                <w:webHidden/>
              </w:rPr>
              <w:tab/>
            </w:r>
            <w:r>
              <w:rPr>
                <w:noProof/>
                <w:webHidden/>
              </w:rPr>
              <w:fldChar w:fldCharType="begin"/>
            </w:r>
            <w:r>
              <w:rPr>
                <w:noProof/>
                <w:webHidden/>
              </w:rPr>
              <w:instrText xml:space="preserve"> PAGEREF _Toc227576763 \h </w:instrText>
            </w:r>
            <w:r>
              <w:rPr>
                <w:noProof/>
                <w:webHidden/>
              </w:rPr>
            </w:r>
            <w:r>
              <w:rPr>
                <w:noProof/>
                <w:webHidden/>
              </w:rPr>
              <w:fldChar w:fldCharType="separate"/>
            </w:r>
            <w:r>
              <w:rPr>
                <w:noProof/>
                <w:webHidden/>
              </w:rPr>
              <w:t>4</w:t>
            </w:r>
            <w:r>
              <w:rPr>
                <w:noProof/>
                <w:webHidden/>
              </w:rPr>
              <w:fldChar w:fldCharType="end"/>
            </w:r>
          </w:hyperlink>
        </w:p>
        <w:p w14:paraId="2CCE9181" w14:textId="47BEE9B8" w:rsidR="006F4703" w:rsidRDefault="006F4703">
          <w:pPr>
            <w:pStyle w:val="TOC1"/>
            <w:tabs>
              <w:tab w:val="right" w:leader="dot" w:pos="9350"/>
            </w:tabs>
            <w:rPr>
              <w:noProof/>
            </w:rPr>
          </w:pPr>
          <w:hyperlink w:anchor="_Toc227576764" w:history="1">
            <w:r w:rsidRPr="00020237">
              <w:rPr>
                <w:rStyle w:val="Hyperlink"/>
                <w:noProof/>
              </w:rPr>
              <w:t>2. Literature Review</w:t>
            </w:r>
            <w:r>
              <w:rPr>
                <w:noProof/>
                <w:webHidden/>
              </w:rPr>
              <w:tab/>
            </w:r>
            <w:r>
              <w:rPr>
                <w:noProof/>
                <w:webHidden/>
              </w:rPr>
              <w:fldChar w:fldCharType="begin"/>
            </w:r>
            <w:r>
              <w:rPr>
                <w:noProof/>
                <w:webHidden/>
              </w:rPr>
              <w:instrText xml:space="preserve"> PAGEREF _Toc227576764 \h </w:instrText>
            </w:r>
            <w:r>
              <w:rPr>
                <w:noProof/>
                <w:webHidden/>
              </w:rPr>
            </w:r>
            <w:r>
              <w:rPr>
                <w:noProof/>
                <w:webHidden/>
              </w:rPr>
              <w:fldChar w:fldCharType="separate"/>
            </w:r>
            <w:r>
              <w:rPr>
                <w:noProof/>
                <w:webHidden/>
              </w:rPr>
              <w:t>4</w:t>
            </w:r>
            <w:r>
              <w:rPr>
                <w:noProof/>
                <w:webHidden/>
              </w:rPr>
              <w:fldChar w:fldCharType="end"/>
            </w:r>
          </w:hyperlink>
        </w:p>
        <w:p w14:paraId="0BB0CC1F" w14:textId="14EDED96" w:rsidR="006F4703" w:rsidRDefault="006F4703">
          <w:pPr>
            <w:pStyle w:val="TOC2"/>
            <w:tabs>
              <w:tab w:val="right" w:leader="dot" w:pos="9350"/>
            </w:tabs>
            <w:rPr>
              <w:noProof/>
            </w:rPr>
          </w:pPr>
          <w:hyperlink w:anchor="_Toc227576765" w:history="1">
            <w:r w:rsidRPr="00020237">
              <w:rPr>
                <w:rStyle w:val="Hyperlink"/>
                <w:noProof/>
              </w:rPr>
              <w:t>2.1 The Problem</w:t>
            </w:r>
            <w:r>
              <w:rPr>
                <w:noProof/>
                <w:webHidden/>
              </w:rPr>
              <w:tab/>
            </w:r>
            <w:r>
              <w:rPr>
                <w:noProof/>
                <w:webHidden/>
              </w:rPr>
              <w:fldChar w:fldCharType="begin"/>
            </w:r>
            <w:r>
              <w:rPr>
                <w:noProof/>
                <w:webHidden/>
              </w:rPr>
              <w:instrText xml:space="preserve"> PAGEREF _Toc227576765 \h </w:instrText>
            </w:r>
            <w:r>
              <w:rPr>
                <w:noProof/>
                <w:webHidden/>
              </w:rPr>
            </w:r>
            <w:r>
              <w:rPr>
                <w:noProof/>
                <w:webHidden/>
              </w:rPr>
              <w:fldChar w:fldCharType="separate"/>
            </w:r>
            <w:r>
              <w:rPr>
                <w:noProof/>
                <w:webHidden/>
              </w:rPr>
              <w:t>5</w:t>
            </w:r>
            <w:r>
              <w:rPr>
                <w:noProof/>
                <w:webHidden/>
              </w:rPr>
              <w:fldChar w:fldCharType="end"/>
            </w:r>
          </w:hyperlink>
        </w:p>
        <w:p w14:paraId="189374F7" w14:textId="1D88B191" w:rsidR="006F4703" w:rsidRDefault="006F4703">
          <w:pPr>
            <w:pStyle w:val="TOC3"/>
            <w:tabs>
              <w:tab w:val="right" w:leader="dot" w:pos="9350"/>
            </w:tabs>
            <w:rPr>
              <w:noProof/>
            </w:rPr>
          </w:pPr>
          <w:hyperlink w:anchor="_Toc227576766" w:history="1">
            <w:r w:rsidRPr="00020237">
              <w:rPr>
                <w:rStyle w:val="Hyperlink"/>
                <w:noProof/>
              </w:rPr>
              <w:t>2.1.1 Global Scale and Environmental Themes</w:t>
            </w:r>
            <w:r>
              <w:rPr>
                <w:noProof/>
                <w:webHidden/>
              </w:rPr>
              <w:tab/>
            </w:r>
            <w:r>
              <w:rPr>
                <w:noProof/>
                <w:webHidden/>
              </w:rPr>
              <w:fldChar w:fldCharType="begin"/>
            </w:r>
            <w:r>
              <w:rPr>
                <w:noProof/>
                <w:webHidden/>
              </w:rPr>
              <w:instrText xml:space="preserve"> PAGEREF _Toc227576766 \h </w:instrText>
            </w:r>
            <w:r>
              <w:rPr>
                <w:noProof/>
                <w:webHidden/>
              </w:rPr>
            </w:r>
            <w:r>
              <w:rPr>
                <w:noProof/>
                <w:webHidden/>
              </w:rPr>
              <w:fldChar w:fldCharType="separate"/>
            </w:r>
            <w:r>
              <w:rPr>
                <w:noProof/>
                <w:webHidden/>
              </w:rPr>
              <w:t>5</w:t>
            </w:r>
            <w:r>
              <w:rPr>
                <w:noProof/>
                <w:webHidden/>
              </w:rPr>
              <w:fldChar w:fldCharType="end"/>
            </w:r>
          </w:hyperlink>
        </w:p>
        <w:p w14:paraId="6BFAE7F1" w14:textId="4007B4E3" w:rsidR="006F4703" w:rsidRDefault="006F4703">
          <w:pPr>
            <w:pStyle w:val="TOC3"/>
            <w:tabs>
              <w:tab w:val="right" w:leader="dot" w:pos="9350"/>
            </w:tabs>
            <w:rPr>
              <w:noProof/>
            </w:rPr>
          </w:pPr>
          <w:hyperlink w:anchor="_Toc227576767" w:history="1">
            <w:r w:rsidRPr="00020237">
              <w:rPr>
                <w:rStyle w:val="Hyperlink"/>
                <w:noProof/>
              </w:rPr>
              <w:t>2.1.2 The Economic Cost</w:t>
            </w:r>
            <w:r>
              <w:rPr>
                <w:noProof/>
                <w:webHidden/>
              </w:rPr>
              <w:tab/>
            </w:r>
            <w:r>
              <w:rPr>
                <w:noProof/>
                <w:webHidden/>
              </w:rPr>
              <w:fldChar w:fldCharType="begin"/>
            </w:r>
            <w:r>
              <w:rPr>
                <w:noProof/>
                <w:webHidden/>
              </w:rPr>
              <w:instrText xml:space="preserve"> PAGEREF _Toc227576767 \h </w:instrText>
            </w:r>
            <w:r>
              <w:rPr>
                <w:noProof/>
                <w:webHidden/>
              </w:rPr>
            </w:r>
            <w:r>
              <w:rPr>
                <w:noProof/>
                <w:webHidden/>
              </w:rPr>
              <w:fldChar w:fldCharType="separate"/>
            </w:r>
            <w:r>
              <w:rPr>
                <w:noProof/>
                <w:webHidden/>
              </w:rPr>
              <w:t>6</w:t>
            </w:r>
            <w:r>
              <w:rPr>
                <w:noProof/>
                <w:webHidden/>
              </w:rPr>
              <w:fldChar w:fldCharType="end"/>
            </w:r>
          </w:hyperlink>
        </w:p>
        <w:p w14:paraId="13A0FBF2" w14:textId="32BB73BB" w:rsidR="006F4703" w:rsidRDefault="006F4703">
          <w:pPr>
            <w:pStyle w:val="TOC3"/>
            <w:tabs>
              <w:tab w:val="right" w:leader="dot" w:pos="9350"/>
            </w:tabs>
            <w:rPr>
              <w:noProof/>
            </w:rPr>
          </w:pPr>
          <w:hyperlink w:anchor="_Toc227576768" w:history="1">
            <w:r w:rsidRPr="00020237">
              <w:rPr>
                <w:rStyle w:val="Hyperlink"/>
                <w:noProof/>
              </w:rPr>
              <w:t>2.1.3 Food Waste in Restaurants: Patterns and Causes</w:t>
            </w:r>
            <w:r>
              <w:rPr>
                <w:noProof/>
                <w:webHidden/>
              </w:rPr>
              <w:tab/>
            </w:r>
            <w:r>
              <w:rPr>
                <w:noProof/>
                <w:webHidden/>
              </w:rPr>
              <w:fldChar w:fldCharType="begin"/>
            </w:r>
            <w:r>
              <w:rPr>
                <w:noProof/>
                <w:webHidden/>
              </w:rPr>
              <w:instrText xml:space="preserve"> PAGEREF _Toc227576768 \h </w:instrText>
            </w:r>
            <w:r>
              <w:rPr>
                <w:noProof/>
                <w:webHidden/>
              </w:rPr>
            </w:r>
            <w:r>
              <w:rPr>
                <w:noProof/>
                <w:webHidden/>
              </w:rPr>
              <w:fldChar w:fldCharType="separate"/>
            </w:r>
            <w:r>
              <w:rPr>
                <w:noProof/>
                <w:webHidden/>
              </w:rPr>
              <w:t>7</w:t>
            </w:r>
            <w:r>
              <w:rPr>
                <w:noProof/>
                <w:webHidden/>
              </w:rPr>
              <w:fldChar w:fldCharType="end"/>
            </w:r>
          </w:hyperlink>
        </w:p>
        <w:p w14:paraId="21EE1BE7" w14:textId="10D89B1B" w:rsidR="006F4703" w:rsidRDefault="006F4703">
          <w:pPr>
            <w:pStyle w:val="TOC3"/>
            <w:tabs>
              <w:tab w:val="right" w:leader="dot" w:pos="9350"/>
            </w:tabs>
            <w:rPr>
              <w:noProof/>
            </w:rPr>
          </w:pPr>
          <w:hyperlink w:anchor="_Toc227576769" w:history="1">
            <w:r w:rsidRPr="00020237">
              <w:rPr>
                <w:rStyle w:val="Hyperlink"/>
                <w:noProof/>
              </w:rPr>
              <w:t>2.1.4 Problem Description: The Static Par Levels and Granular Kitchen Preparation</w:t>
            </w:r>
            <w:r>
              <w:rPr>
                <w:noProof/>
                <w:webHidden/>
              </w:rPr>
              <w:tab/>
            </w:r>
            <w:r>
              <w:rPr>
                <w:noProof/>
                <w:webHidden/>
              </w:rPr>
              <w:fldChar w:fldCharType="begin"/>
            </w:r>
            <w:r>
              <w:rPr>
                <w:noProof/>
                <w:webHidden/>
              </w:rPr>
              <w:instrText xml:space="preserve"> PAGEREF _Toc227576769 \h </w:instrText>
            </w:r>
            <w:r>
              <w:rPr>
                <w:noProof/>
                <w:webHidden/>
              </w:rPr>
            </w:r>
            <w:r>
              <w:rPr>
                <w:noProof/>
                <w:webHidden/>
              </w:rPr>
              <w:fldChar w:fldCharType="separate"/>
            </w:r>
            <w:r>
              <w:rPr>
                <w:noProof/>
                <w:webHidden/>
              </w:rPr>
              <w:t>7</w:t>
            </w:r>
            <w:r>
              <w:rPr>
                <w:noProof/>
                <w:webHidden/>
              </w:rPr>
              <w:fldChar w:fldCharType="end"/>
            </w:r>
          </w:hyperlink>
        </w:p>
        <w:p w14:paraId="46B12E1B" w14:textId="390755AA" w:rsidR="006F4703" w:rsidRDefault="006F4703">
          <w:pPr>
            <w:pStyle w:val="TOC3"/>
            <w:tabs>
              <w:tab w:val="right" w:leader="dot" w:pos="9350"/>
            </w:tabs>
            <w:rPr>
              <w:noProof/>
            </w:rPr>
          </w:pPr>
          <w:hyperlink w:anchor="_Toc227576770" w:history="1">
            <w:r w:rsidRPr="00020237">
              <w:rPr>
                <w:rStyle w:val="Hyperlink"/>
                <w:noProof/>
              </w:rPr>
              <w:t>2.1.5 LSEPS Context (Legal, Social, Ethical, Professional, Security)</w:t>
            </w:r>
            <w:r>
              <w:rPr>
                <w:noProof/>
                <w:webHidden/>
              </w:rPr>
              <w:tab/>
            </w:r>
            <w:r>
              <w:rPr>
                <w:noProof/>
                <w:webHidden/>
              </w:rPr>
              <w:fldChar w:fldCharType="begin"/>
            </w:r>
            <w:r>
              <w:rPr>
                <w:noProof/>
                <w:webHidden/>
              </w:rPr>
              <w:instrText xml:space="preserve"> PAGEREF _Toc227576770 \h </w:instrText>
            </w:r>
            <w:r>
              <w:rPr>
                <w:noProof/>
                <w:webHidden/>
              </w:rPr>
            </w:r>
            <w:r>
              <w:rPr>
                <w:noProof/>
                <w:webHidden/>
              </w:rPr>
              <w:fldChar w:fldCharType="separate"/>
            </w:r>
            <w:r>
              <w:rPr>
                <w:noProof/>
                <w:webHidden/>
              </w:rPr>
              <w:t>8</w:t>
            </w:r>
            <w:r>
              <w:rPr>
                <w:noProof/>
                <w:webHidden/>
              </w:rPr>
              <w:fldChar w:fldCharType="end"/>
            </w:r>
          </w:hyperlink>
        </w:p>
        <w:p w14:paraId="16429CB3" w14:textId="3FE8312A" w:rsidR="006F4703" w:rsidRDefault="006F4703">
          <w:pPr>
            <w:pStyle w:val="TOC2"/>
            <w:tabs>
              <w:tab w:val="right" w:leader="dot" w:pos="9350"/>
            </w:tabs>
            <w:rPr>
              <w:noProof/>
            </w:rPr>
          </w:pPr>
          <w:hyperlink w:anchor="_Toc227576771" w:history="1">
            <w:r w:rsidRPr="00020237">
              <w:rPr>
                <w:rStyle w:val="Hyperlink"/>
                <w:noProof/>
              </w:rPr>
              <w:t>2.2 The Solution</w:t>
            </w:r>
            <w:r>
              <w:rPr>
                <w:noProof/>
                <w:webHidden/>
              </w:rPr>
              <w:tab/>
            </w:r>
            <w:r>
              <w:rPr>
                <w:noProof/>
                <w:webHidden/>
              </w:rPr>
              <w:fldChar w:fldCharType="begin"/>
            </w:r>
            <w:r>
              <w:rPr>
                <w:noProof/>
                <w:webHidden/>
              </w:rPr>
              <w:instrText xml:space="preserve"> PAGEREF _Toc227576771 \h </w:instrText>
            </w:r>
            <w:r>
              <w:rPr>
                <w:noProof/>
                <w:webHidden/>
              </w:rPr>
            </w:r>
            <w:r>
              <w:rPr>
                <w:noProof/>
                <w:webHidden/>
              </w:rPr>
              <w:fldChar w:fldCharType="separate"/>
            </w:r>
            <w:r>
              <w:rPr>
                <w:noProof/>
                <w:webHidden/>
              </w:rPr>
              <w:t>8</w:t>
            </w:r>
            <w:r>
              <w:rPr>
                <w:noProof/>
                <w:webHidden/>
              </w:rPr>
              <w:fldChar w:fldCharType="end"/>
            </w:r>
          </w:hyperlink>
        </w:p>
        <w:p w14:paraId="14823F2B" w14:textId="71B3929B" w:rsidR="006F4703" w:rsidRDefault="006F4703">
          <w:pPr>
            <w:pStyle w:val="TOC3"/>
            <w:tabs>
              <w:tab w:val="right" w:leader="dot" w:pos="9350"/>
            </w:tabs>
            <w:rPr>
              <w:noProof/>
            </w:rPr>
          </w:pPr>
          <w:hyperlink w:anchor="_Toc227576772" w:history="1">
            <w:r w:rsidRPr="00020237">
              <w:rPr>
                <w:rStyle w:val="Hyperlink"/>
                <w:noProof/>
              </w:rPr>
              <w:t>2.2.1 Desirable Features of an Ideal Solution</w:t>
            </w:r>
            <w:r>
              <w:rPr>
                <w:noProof/>
                <w:webHidden/>
              </w:rPr>
              <w:tab/>
            </w:r>
            <w:r>
              <w:rPr>
                <w:noProof/>
                <w:webHidden/>
              </w:rPr>
              <w:fldChar w:fldCharType="begin"/>
            </w:r>
            <w:r>
              <w:rPr>
                <w:noProof/>
                <w:webHidden/>
              </w:rPr>
              <w:instrText xml:space="preserve"> PAGEREF _Toc227576772 \h </w:instrText>
            </w:r>
            <w:r>
              <w:rPr>
                <w:noProof/>
                <w:webHidden/>
              </w:rPr>
            </w:r>
            <w:r>
              <w:rPr>
                <w:noProof/>
                <w:webHidden/>
              </w:rPr>
              <w:fldChar w:fldCharType="separate"/>
            </w:r>
            <w:r>
              <w:rPr>
                <w:noProof/>
                <w:webHidden/>
              </w:rPr>
              <w:t>8</w:t>
            </w:r>
            <w:r>
              <w:rPr>
                <w:noProof/>
                <w:webHidden/>
              </w:rPr>
              <w:fldChar w:fldCharType="end"/>
            </w:r>
          </w:hyperlink>
        </w:p>
        <w:p w14:paraId="63BE1AAD" w14:textId="1A323ADE" w:rsidR="006F4703" w:rsidRDefault="006F4703">
          <w:pPr>
            <w:pStyle w:val="TOC3"/>
            <w:tabs>
              <w:tab w:val="right" w:leader="dot" w:pos="9350"/>
            </w:tabs>
            <w:rPr>
              <w:noProof/>
            </w:rPr>
          </w:pPr>
          <w:hyperlink w:anchor="_Toc227576773" w:history="1">
            <w:r w:rsidRPr="00020237">
              <w:rPr>
                <w:rStyle w:val="Hyperlink"/>
                <w:noProof/>
              </w:rPr>
              <w:t>2.2.2 P1: Static Par Levels (Manual Heuristics)</w:t>
            </w:r>
            <w:r>
              <w:rPr>
                <w:noProof/>
                <w:webHidden/>
              </w:rPr>
              <w:tab/>
            </w:r>
            <w:r>
              <w:rPr>
                <w:noProof/>
                <w:webHidden/>
              </w:rPr>
              <w:fldChar w:fldCharType="begin"/>
            </w:r>
            <w:r>
              <w:rPr>
                <w:noProof/>
                <w:webHidden/>
              </w:rPr>
              <w:instrText xml:space="preserve"> PAGEREF _Toc227576773 \h </w:instrText>
            </w:r>
            <w:r>
              <w:rPr>
                <w:noProof/>
                <w:webHidden/>
              </w:rPr>
            </w:r>
            <w:r>
              <w:rPr>
                <w:noProof/>
                <w:webHidden/>
              </w:rPr>
              <w:fldChar w:fldCharType="separate"/>
            </w:r>
            <w:r>
              <w:rPr>
                <w:noProof/>
                <w:webHidden/>
              </w:rPr>
              <w:t>8</w:t>
            </w:r>
            <w:r>
              <w:rPr>
                <w:noProof/>
                <w:webHidden/>
              </w:rPr>
              <w:fldChar w:fldCharType="end"/>
            </w:r>
          </w:hyperlink>
        </w:p>
        <w:p w14:paraId="0F1258AF" w14:textId="38F8E941" w:rsidR="006F4703" w:rsidRDefault="006F4703">
          <w:pPr>
            <w:pStyle w:val="TOC3"/>
            <w:tabs>
              <w:tab w:val="right" w:leader="dot" w:pos="9350"/>
            </w:tabs>
            <w:rPr>
              <w:noProof/>
            </w:rPr>
          </w:pPr>
          <w:hyperlink w:anchor="_Toc227576774" w:history="1">
            <w:r w:rsidRPr="00020237">
              <w:rPr>
                <w:rStyle w:val="Hyperlink"/>
                <w:noProof/>
              </w:rPr>
              <w:t>2.2.3 P2: Reactive IoT Waste Tracking (e.g., Winnow, Leanpath)</w:t>
            </w:r>
            <w:r>
              <w:rPr>
                <w:noProof/>
                <w:webHidden/>
              </w:rPr>
              <w:tab/>
            </w:r>
            <w:r>
              <w:rPr>
                <w:noProof/>
                <w:webHidden/>
              </w:rPr>
              <w:fldChar w:fldCharType="begin"/>
            </w:r>
            <w:r>
              <w:rPr>
                <w:noProof/>
                <w:webHidden/>
              </w:rPr>
              <w:instrText xml:space="preserve"> PAGEREF _Toc227576774 \h </w:instrText>
            </w:r>
            <w:r>
              <w:rPr>
                <w:noProof/>
                <w:webHidden/>
              </w:rPr>
            </w:r>
            <w:r>
              <w:rPr>
                <w:noProof/>
                <w:webHidden/>
              </w:rPr>
              <w:fldChar w:fldCharType="separate"/>
            </w:r>
            <w:r>
              <w:rPr>
                <w:noProof/>
                <w:webHidden/>
              </w:rPr>
              <w:t>8</w:t>
            </w:r>
            <w:r>
              <w:rPr>
                <w:noProof/>
                <w:webHidden/>
              </w:rPr>
              <w:fldChar w:fldCharType="end"/>
            </w:r>
          </w:hyperlink>
        </w:p>
        <w:p w14:paraId="4DE0F263" w14:textId="24AF4E9D" w:rsidR="006F4703" w:rsidRDefault="006F4703">
          <w:pPr>
            <w:pStyle w:val="TOC3"/>
            <w:tabs>
              <w:tab w:val="right" w:leader="dot" w:pos="9350"/>
            </w:tabs>
            <w:rPr>
              <w:noProof/>
            </w:rPr>
          </w:pPr>
          <w:hyperlink w:anchor="_Toc227576775" w:history="1">
            <w:r w:rsidRPr="00020237">
              <w:rPr>
                <w:rStyle w:val="Hyperlink"/>
                <w:noProof/>
              </w:rPr>
              <w:t>2.2.4 P3: Statistical Forecasting Models (e.g., ARIMA)</w:t>
            </w:r>
            <w:r>
              <w:rPr>
                <w:noProof/>
                <w:webHidden/>
              </w:rPr>
              <w:tab/>
            </w:r>
            <w:r>
              <w:rPr>
                <w:noProof/>
                <w:webHidden/>
              </w:rPr>
              <w:fldChar w:fldCharType="begin"/>
            </w:r>
            <w:r>
              <w:rPr>
                <w:noProof/>
                <w:webHidden/>
              </w:rPr>
              <w:instrText xml:space="preserve"> PAGEREF _Toc227576775 \h </w:instrText>
            </w:r>
            <w:r>
              <w:rPr>
                <w:noProof/>
                <w:webHidden/>
              </w:rPr>
            </w:r>
            <w:r>
              <w:rPr>
                <w:noProof/>
                <w:webHidden/>
              </w:rPr>
              <w:fldChar w:fldCharType="separate"/>
            </w:r>
            <w:r>
              <w:rPr>
                <w:noProof/>
                <w:webHidden/>
              </w:rPr>
              <w:t>8</w:t>
            </w:r>
            <w:r>
              <w:rPr>
                <w:noProof/>
                <w:webHidden/>
              </w:rPr>
              <w:fldChar w:fldCharType="end"/>
            </w:r>
          </w:hyperlink>
        </w:p>
        <w:p w14:paraId="49BF9E60" w14:textId="4827B4D5" w:rsidR="006F4703" w:rsidRDefault="006F4703">
          <w:pPr>
            <w:pStyle w:val="TOC3"/>
            <w:tabs>
              <w:tab w:val="right" w:leader="dot" w:pos="9350"/>
            </w:tabs>
            <w:rPr>
              <w:noProof/>
            </w:rPr>
          </w:pPr>
          <w:hyperlink w:anchor="_Toc227576776" w:history="1">
            <w:r w:rsidRPr="00020237">
              <w:rPr>
                <w:rStyle w:val="Hyperlink"/>
                <w:noProof/>
              </w:rPr>
              <w:t>2.2.5 P4: Machine Learning Forecasting (Proposed Approach)</w:t>
            </w:r>
            <w:r>
              <w:rPr>
                <w:noProof/>
                <w:webHidden/>
              </w:rPr>
              <w:tab/>
            </w:r>
            <w:r>
              <w:rPr>
                <w:noProof/>
                <w:webHidden/>
              </w:rPr>
              <w:fldChar w:fldCharType="begin"/>
            </w:r>
            <w:r>
              <w:rPr>
                <w:noProof/>
                <w:webHidden/>
              </w:rPr>
              <w:instrText xml:space="preserve"> PAGEREF _Toc227576776 \h </w:instrText>
            </w:r>
            <w:r>
              <w:rPr>
                <w:noProof/>
                <w:webHidden/>
              </w:rPr>
            </w:r>
            <w:r>
              <w:rPr>
                <w:noProof/>
                <w:webHidden/>
              </w:rPr>
              <w:fldChar w:fldCharType="separate"/>
            </w:r>
            <w:r>
              <w:rPr>
                <w:noProof/>
                <w:webHidden/>
              </w:rPr>
              <w:t>8</w:t>
            </w:r>
            <w:r>
              <w:rPr>
                <w:noProof/>
                <w:webHidden/>
              </w:rPr>
              <w:fldChar w:fldCharType="end"/>
            </w:r>
          </w:hyperlink>
        </w:p>
        <w:p w14:paraId="572B9D9E" w14:textId="6519BED2" w:rsidR="006F4703" w:rsidRDefault="006F4703">
          <w:pPr>
            <w:pStyle w:val="TOC3"/>
            <w:tabs>
              <w:tab w:val="right" w:leader="dot" w:pos="9350"/>
            </w:tabs>
            <w:rPr>
              <w:noProof/>
            </w:rPr>
          </w:pPr>
          <w:hyperlink w:anchor="_Toc227576777" w:history="1">
            <w:r w:rsidRPr="00020237">
              <w:rPr>
                <w:rStyle w:val="Hyperlink"/>
                <w:noProof/>
              </w:rPr>
              <w:t>2.2.6 Comparative Analysis</w:t>
            </w:r>
            <w:r>
              <w:rPr>
                <w:noProof/>
                <w:webHidden/>
              </w:rPr>
              <w:tab/>
            </w:r>
            <w:r>
              <w:rPr>
                <w:noProof/>
                <w:webHidden/>
              </w:rPr>
              <w:fldChar w:fldCharType="begin"/>
            </w:r>
            <w:r>
              <w:rPr>
                <w:noProof/>
                <w:webHidden/>
              </w:rPr>
              <w:instrText xml:space="preserve"> PAGEREF _Toc227576777 \h </w:instrText>
            </w:r>
            <w:r>
              <w:rPr>
                <w:noProof/>
                <w:webHidden/>
              </w:rPr>
            </w:r>
            <w:r>
              <w:rPr>
                <w:noProof/>
                <w:webHidden/>
              </w:rPr>
              <w:fldChar w:fldCharType="separate"/>
            </w:r>
            <w:r>
              <w:rPr>
                <w:noProof/>
                <w:webHidden/>
              </w:rPr>
              <w:t>9</w:t>
            </w:r>
            <w:r>
              <w:rPr>
                <w:noProof/>
                <w:webHidden/>
              </w:rPr>
              <w:fldChar w:fldCharType="end"/>
            </w:r>
          </w:hyperlink>
        </w:p>
        <w:p w14:paraId="3F4AA0F2" w14:textId="361B15E6" w:rsidR="006F4703" w:rsidRDefault="006F4703">
          <w:pPr>
            <w:pStyle w:val="TOC2"/>
            <w:tabs>
              <w:tab w:val="right" w:leader="dot" w:pos="9350"/>
            </w:tabs>
            <w:rPr>
              <w:noProof/>
            </w:rPr>
          </w:pPr>
          <w:hyperlink w:anchor="_Toc227576778" w:history="1">
            <w:r w:rsidRPr="00020237">
              <w:rPr>
                <w:rStyle w:val="Hyperlink"/>
                <w:noProof/>
              </w:rPr>
              <w:t>2.3 Machine Learning Algorithms: A Technical Review</w:t>
            </w:r>
            <w:r>
              <w:rPr>
                <w:noProof/>
                <w:webHidden/>
              </w:rPr>
              <w:tab/>
            </w:r>
            <w:r>
              <w:rPr>
                <w:noProof/>
                <w:webHidden/>
              </w:rPr>
              <w:fldChar w:fldCharType="begin"/>
            </w:r>
            <w:r>
              <w:rPr>
                <w:noProof/>
                <w:webHidden/>
              </w:rPr>
              <w:instrText xml:space="preserve"> PAGEREF _Toc227576778 \h </w:instrText>
            </w:r>
            <w:r>
              <w:rPr>
                <w:noProof/>
                <w:webHidden/>
              </w:rPr>
            </w:r>
            <w:r>
              <w:rPr>
                <w:noProof/>
                <w:webHidden/>
              </w:rPr>
              <w:fldChar w:fldCharType="separate"/>
            </w:r>
            <w:r>
              <w:rPr>
                <w:noProof/>
                <w:webHidden/>
              </w:rPr>
              <w:t>9</w:t>
            </w:r>
            <w:r>
              <w:rPr>
                <w:noProof/>
                <w:webHidden/>
              </w:rPr>
              <w:fldChar w:fldCharType="end"/>
            </w:r>
          </w:hyperlink>
        </w:p>
        <w:p w14:paraId="2D0D48FE" w14:textId="23E93774" w:rsidR="006F4703" w:rsidRDefault="006F4703">
          <w:pPr>
            <w:pStyle w:val="TOC3"/>
            <w:tabs>
              <w:tab w:val="right" w:leader="dot" w:pos="9350"/>
            </w:tabs>
            <w:rPr>
              <w:noProof/>
            </w:rPr>
          </w:pPr>
          <w:hyperlink w:anchor="_Toc227576779" w:history="1">
            <w:r w:rsidRPr="00020237">
              <w:rPr>
                <w:rStyle w:val="Hyperlink"/>
                <w:noProof/>
              </w:rPr>
              <w:t>2.3.1 ARIMA (Baseline)</w:t>
            </w:r>
            <w:r>
              <w:rPr>
                <w:noProof/>
                <w:webHidden/>
              </w:rPr>
              <w:tab/>
            </w:r>
            <w:r>
              <w:rPr>
                <w:noProof/>
                <w:webHidden/>
              </w:rPr>
              <w:fldChar w:fldCharType="begin"/>
            </w:r>
            <w:r>
              <w:rPr>
                <w:noProof/>
                <w:webHidden/>
              </w:rPr>
              <w:instrText xml:space="preserve"> PAGEREF _Toc227576779 \h </w:instrText>
            </w:r>
            <w:r>
              <w:rPr>
                <w:noProof/>
                <w:webHidden/>
              </w:rPr>
            </w:r>
            <w:r>
              <w:rPr>
                <w:noProof/>
                <w:webHidden/>
              </w:rPr>
              <w:fldChar w:fldCharType="separate"/>
            </w:r>
            <w:r>
              <w:rPr>
                <w:noProof/>
                <w:webHidden/>
              </w:rPr>
              <w:t>9</w:t>
            </w:r>
            <w:r>
              <w:rPr>
                <w:noProof/>
                <w:webHidden/>
              </w:rPr>
              <w:fldChar w:fldCharType="end"/>
            </w:r>
          </w:hyperlink>
        </w:p>
        <w:p w14:paraId="71B61362" w14:textId="59AA183C" w:rsidR="006F4703" w:rsidRDefault="006F4703">
          <w:pPr>
            <w:pStyle w:val="TOC3"/>
            <w:tabs>
              <w:tab w:val="right" w:leader="dot" w:pos="9350"/>
            </w:tabs>
            <w:rPr>
              <w:noProof/>
            </w:rPr>
          </w:pPr>
          <w:hyperlink w:anchor="_Toc227576780" w:history="1">
            <w:r w:rsidRPr="00020237">
              <w:rPr>
                <w:rStyle w:val="Hyperlink"/>
                <w:noProof/>
              </w:rPr>
              <w:t>2.3.2 XGBoost (eXtreme Gradient Boosting)</w:t>
            </w:r>
            <w:r>
              <w:rPr>
                <w:noProof/>
                <w:webHidden/>
              </w:rPr>
              <w:tab/>
            </w:r>
            <w:r>
              <w:rPr>
                <w:noProof/>
                <w:webHidden/>
              </w:rPr>
              <w:fldChar w:fldCharType="begin"/>
            </w:r>
            <w:r>
              <w:rPr>
                <w:noProof/>
                <w:webHidden/>
              </w:rPr>
              <w:instrText xml:space="preserve"> PAGEREF _Toc227576780 \h </w:instrText>
            </w:r>
            <w:r>
              <w:rPr>
                <w:noProof/>
                <w:webHidden/>
              </w:rPr>
            </w:r>
            <w:r>
              <w:rPr>
                <w:noProof/>
                <w:webHidden/>
              </w:rPr>
              <w:fldChar w:fldCharType="separate"/>
            </w:r>
            <w:r>
              <w:rPr>
                <w:noProof/>
                <w:webHidden/>
              </w:rPr>
              <w:t>9</w:t>
            </w:r>
            <w:r>
              <w:rPr>
                <w:noProof/>
                <w:webHidden/>
              </w:rPr>
              <w:fldChar w:fldCharType="end"/>
            </w:r>
          </w:hyperlink>
        </w:p>
        <w:p w14:paraId="71129201" w14:textId="14CCD4A9" w:rsidR="006F4703" w:rsidRDefault="006F4703">
          <w:pPr>
            <w:pStyle w:val="TOC3"/>
            <w:tabs>
              <w:tab w:val="right" w:leader="dot" w:pos="9350"/>
            </w:tabs>
            <w:rPr>
              <w:noProof/>
            </w:rPr>
          </w:pPr>
          <w:hyperlink w:anchor="_Toc227576781" w:history="1">
            <w:r w:rsidRPr="00020237">
              <w:rPr>
                <w:rStyle w:val="Hyperlink"/>
                <w:noProof/>
              </w:rPr>
              <w:t>2.3.3 LSTM (Long Short-Term Memory Networks)</w:t>
            </w:r>
            <w:r>
              <w:rPr>
                <w:noProof/>
                <w:webHidden/>
              </w:rPr>
              <w:tab/>
            </w:r>
            <w:r>
              <w:rPr>
                <w:noProof/>
                <w:webHidden/>
              </w:rPr>
              <w:fldChar w:fldCharType="begin"/>
            </w:r>
            <w:r>
              <w:rPr>
                <w:noProof/>
                <w:webHidden/>
              </w:rPr>
              <w:instrText xml:space="preserve"> PAGEREF _Toc227576781 \h </w:instrText>
            </w:r>
            <w:r>
              <w:rPr>
                <w:noProof/>
                <w:webHidden/>
              </w:rPr>
            </w:r>
            <w:r>
              <w:rPr>
                <w:noProof/>
                <w:webHidden/>
              </w:rPr>
              <w:fldChar w:fldCharType="separate"/>
            </w:r>
            <w:r>
              <w:rPr>
                <w:noProof/>
                <w:webHidden/>
              </w:rPr>
              <w:t>10</w:t>
            </w:r>
            <w:r>
              <w:rPr>
                <w:noProof/>
                <w:webHidden/>
              </w:rPr>
              <w:fldChar w:fldCharType="end"/>
            </w:r>
          </w:hyperlink>
        </w:p>
        <w:p w14:paraId="707836DB" w14:textId="5A4F2F9C" w:rsidR="006F4703" w:rsidRDefault="006F4703">
          <w:pPr>
            <w:pStyle w:val="TOC3"/>
            <w:tabs>
              <w:tab w:val="right" w:leader="dot" w:pos="9350"/>
            </w:tabs>
            <w:rPr>
              <w:noProof/>
            </w:rPr>
          </w:pPr>
          <w:hyperlink w:anchor="_Toc227576782" w:history="1">
            <w:r w:rsidRPr="00020237">
              <w:rPr>
                <w:rStyle w:val="Hyperlink"/>
                <w:noProof/>
              </w:rPr>
              <w:t>2.3.4 Prophet</w:t>
            </w:r>
            <w:r>
              <w:rPr>
                <w:noProof/>
                <w:webHidden/>
              </w:rPr>
              <w:tab/>
            </w:r>
            <w:r>
              <w:rPr>
                <w:noProof/>
                <w:webHidden/>
              </w:rPr>
              <w:fldChar w:fldCharType="begin"/>
            </w:r>
            <w:r>
              <w:rPr>
                <w:noProof/>
                <w:webHidden/>
              </w:rPr>
              <w:instrText xml:space="preserve"> PAGEREF _Toc227576782 \h </w:instrText>
            </w:r>
            <w:r>
              <w:rPr>
                <w:noProof/>
                <w:webHidden/>
              </w:rPr>
            </w:r>
            <w:r>
              <w:rPr>
                <w:noProof/>
                <w:webHidden/>
              </w:rPr>
              <w:fldChar w:fldCharType="separate"/>
            </w:r>
            <w:r>
              <w:rPr>
                <w:noProof/>
                <w:webHidden/>
              </w:rPr>
              <w:t>10</w:t>
            </w:r>
            <w:r>
              <w:rPr>
                <w:noProof/>
                <w:webHidden/>
              </w:rPr>
              <w:fldChar w:fldCharType="end"/>
            </w:r>
          </w:hyperlink>
        </w:p>
        <w:p w14:paraId="4EDD718F" w14:textId="461DB3C3" w:rsidR="006F4703" w:rsidRDefault="006F4703">
          <w:pPr>
            <w:pStyle w:val="TOC2"/>
            <w:tabs>
              <w:tab w:val="right" w:leader="dot" w:pos="9350"/>
            </w:tabs>
            <w:rPr>
              <w:noProof/>
            </w:rPr>
          </w:pPr>
          <w:hyperlink w:anchor="_Toc227576783" w:history="1">
            <w:r w:rsidRPr="00020237">
              <w:rPr>
                <w:rStyle w:val="Hyperlink"/>
                <w:noProof/>
              </w:rPr>
              <w:t>2.4 What I Am Going to Do</w:t>
            </w:r>
            <w:r>
              <w:rPr>
                <w:noProof/>
                <w:webHidden/>
              </w:rPr>
              <w:tab/>
            </w:r>
            <w:r>
              <w:rPr>
                <w:noProof/>
                <w:webHidden/>
              </w:rPr>
              <w:fldChar w:fldCharType="begin"/>
            </w:r>
            <w:r>
              <w:rPr>
                <w:noProof/>
                <w:webHidden/>
              </w:rPr>
              <w:instrText xml:space="preserve"> PAGEREF _Toc227576783 \h </w:instrText>
            </w:r>
            <w:r>
              <w:rPr>
                <w:noProof/>
                <w:webHidden/>
              </w:rPr>
            </w:r>
            <w:r>
              <w:rPr>
                <w:noProof/>
                <w:webHidden/>
              </w:rPr>
              <w:fldChar w:fldCharType="separate"/>
            </w:r>
            <w:r>
              <w:rPr>
                <w:noProof/>
                <w:webHidden/>
              </w:rPr>
              <w:t>10</w:t>
            </w:r>
            <w:r>
              <w:rPr>
                <w:noProof/>
                <w:webHidden/>
              </w:rPr>
              <w:fldChar w:fldCharType="end"/>
            </w:r>
          </w:hyperlink>
        </w:p>
        <w:p w14:paraId="205A5A7C" w14:textId="40D5EB66" w:rsidR="006F4703" w:rsidRDefault="006F4703">
          <w:pPr>
            <w:pStyle w:val="TOC1"/>
            <w:tabs>
              <w:tab w:val="right" w:leader="dot" w:pos="9350"/>
            </w:tabs>
            <w:rPr>
              <w:noProof/>
            </w:rPr>
          </w:pPr>
          <w:hyperlink w:anchor="_Toc227576784" w:history="1">
            <w:r w:rsidRPr="00020237">
              <w:rPr>
                <w:rStyle w:val="Hyperlink"/>
                <w:noProof/>
              </w:rPr>
              <w:t>3. Design and Implementation</w:t>
            </w:r>
            <w:r>
              <w:rPr>
                <w:noProof/>
                <w:webHidden/>
              </w:rPr>
              <w:tab/>
            </w:r>
            <w:r>
              <w:rPr>
                <w:noProof/>
                <w:webHidden/>
              </w:rPr>
              <w:fldChar w:fldCharType="begin"/>
            </w:r>
            <w:r>
              <w:rPr>
                <w:noProof/>
                <w:webHidden/>
              </w:rPr>
              <w:instrText xml:space="preserve"> PAGEREF _Toc227576784 \h </w:instrText>
            </w:r>
            <w:r>
              <w:rPr>
                <w:noProof/>
                <w:webHidden/>
              </w:rPr>
            </w:r>
            <w:r>
              <w:rPr>
                <w:noProof/>
                <w:webHidden/>
              </w:rPr>
              <w:fldChar w:fldCharType="separate"/>
            </w:r>
            <w:r>
              <w:rPr>
                <w:noProof/>
                <w:webHidden/>
              </w:rPr>
              <w:t>11</w:t>
            </w:r>
            <w:r>
              <w:rPr>
                <w:noProof/>
                <w:webHidden/>
              </w:rPr>
              <w:fldChar w:fldCharType="end"/>
            </w:r>
          </w:hyperlink>
        </w:p>
        <w:p w14:paraId="454E113A" w14:textId="4CAE8273" w:rsidR="006F4703" w:rsidRDefault="006F4703">
          <w:pPr>
            <w:pStyle w:val="TOC2"/>
            <w:tabs>
              <w:tab w:val="right" w:leader="dot" w:pos="9350"/>
            </w:tabs>
            <w:rPr>
              <w:noProof/>
            </w:rPr>
          </w:pPr>
          <w:hyperlink w:anchor="_Toc227576785" w:history="1">
            <w:r w:rsidRPr="00020237">
              <w:rPr>
                <w:rStyle w:val="Hyperlink"/>
                <w:noProof/>
              </w:rPr>
              <w:t>3.1 System Architecture Overview</w:t>
            </w:r>
            <w:r>
              <w:rPr>
                <w:noProof/>
                <w:webHidden/>
              </w:rPr>
              <w:tab/>
            </w:r>
            <w:r>
              <w:rPr>
                <w:noProof/>
                <w:webHidden/>
              </w:rPr>
              <w:fldChar w:fldCharType="begin"/>
            </w:r>
            <w:r>
              <w:rPr>
                <w:noProof/>
                <w:webHidden/>
              </w:rPr>
              <w:instrText xml:space="preserve"> PAGEREF _Toc227576785 \h </w:instrText>
            </w:r>
            <w:r>
              <w:rPr>
                <w:noProof/>
                <w:webHidden/>
              </w:rPr>
            </w:r>
            <w:r>
              <w:rPr>
                <w:noProof/>
                <w:webHidden/>
              </w:rPr>
              <w:fldChar w:fldCharType="separate"/>
            </w:r>
            <w:r>
              <w:rPr>
                <w:noProof/>
                <w:webHidden/>
              </w:rPr>
              <w:t>11</w:t>
            </w:r>
            <w:r>
              <w:rPr>
                <w:noProof/>
                <w:webHidden/>
              </w:rPr>
              <w:fldChar w:fldCharType="end"/>
            </w:r>
          </w:hyperlink>
        </w:p>
        <w:p w14:paraId="5EF7B12A" w14:textId="75F76904" w:rsidR="006F4703" w:rsidRDefault="006F4703">
          <w:pPr>
            <w:pStyle w:val="TOC2"/>
            <w:tabs>
              <w:tab w:val="right" w:leader="dot" w:pos="9350"/>
            </w:tabs>
            <w:rPr>
              <w:noProof/>
            </w:rPr>
          </w:pPr>
          <w:hyperlink w:anchor="_Toc227576786" w:history="1">
            <w:r w:rsidRPr="00020237">
              <w:rPr>
                <w:rStyle w:val="Hyperlink"/>
                <w:noProof/>
              </w:rPr>
              <w:t>3.2 Data Sources and Preprocessing</w:t>
            </w:r>
            <w:r>
              <w:rPr>
                <w:noProof/>
                <w:webHidden/>
              </w:rPr>
              <w:tab/>
            </w:r>
            <w:r>
              <w:rPr>
                <w:noProof/>
                <w:webHidden/>
              </w:rPr>
              <w:fldChar w:fldCharType="begin"/>
            </w:r>
            <w:r>
              <w:rPr>
                <w:noProof/>
                <w:webHidden/>
              </w:rPr>
              <w:instrText xml:space="preserve"> PAGEREF _Toc227576786 \h </w:instrText>
            </w:r>
            <w:r>
              <w:rPr>
                <w:noProof/>
                <w:webHidden/>
              </w:rPr>
            </w:r>
            <w:r>
              <w:rPr>
                <w:noProof/>
                <w:webHidden/>
              </w:rPr>
              <w:fldChar w:fldCharType="separate"/>
            </w:r>
            <w:r>
              <w:rPr>
                <w:noProof/>
                <w:webHidden/>
              </w:rPr>
              <w:t>12</w:t>
            </w:r>
            <w:r>
              <w:rPr>
                <w:noProof/>
                <w:webHidden/>
              </w:rPr>
              <w:fldChar w:fldCharType="end"/>
            </w:r>
          </w:hyperlink>
        </w:p>
        <w:p w14:paraId="5F5482F4" w14:textId="0F8527F5" w:rsidR="006F4703" w:rsidRDefault="006F4703">
          <w:pPr>
            <w:pStyle w:val="TOC3"/>
            <w:tabs>
              <w:tab w:val="right" w:leader="dot" w:pos="9350"/>
            </w:tabs>
            <w:rPr>
              <w:noProof/>
            </w:rPr>
          </w:pPr>
          <w:hyperlink w:anchor="_Toc227576787" w:history="1">
            <w:r w:rsidRPr="00020237">
              <w:rPr>
                <w:rStyle w:val="Hyperlink"/>
                <w:noProof/>
              </w:rPr>
              <w:t>3.2.1 Sales Data</w:t>
            </w:r>
            <w:r>
              <w:rPr>
                <w:noProof/>
                <w:webHidden/>
              </w:rPr>
              <w:tab/>
            </w:r>
            <w:r>
              <w:rPr>
                <w:noProof/>
                <w:webHidden/>
              </w:rPr>
              <w:fldChar w:fldCharType="begin"/>
            </w:r>
            <w:r>
              <w:rPr>
                <w:noProof/>
                <w:webHidden/>
              </w:rPr>
              <w:instrText xml:space="preserve"> PAGEREF _Toc227576787 \h </w:instrText>
            </w:r>
            <w:r>
              <w:rPr>
                <w:noProof/>
                <w:webHidden/>
              </w:rPr>
            </w:r>
            <w:r>
              <w:rPr>
                <w:noProof/>
                <w:webHidden/>
              </w:rPr>
              <w:fldChar w:fldCharType="separate"/>
            </w:r>
            <w:r>
              <w:rPr>
                <w:noProof/>
                <w:webHidden/>
              </w:rPr>
              <w:t>12</w:t>
            </w:r>
            <w:r>
              <w:rPr>
                <w:noProof/>
                <w:webHidden/>
              </w:rPr>
              <w:fldChar w:fldCharType="end"/>
            </w:r>
          </w:hyperlink>
        </w:p>
        <w:p w14:paraId="4830BDA8" w14:textId="6A61679E" w:rsidR="006F4703" w:rsidRDefault="006F4703">
          <w:pPr>
            <w:pStyle w:val="TOC3"/>
            <w:tabs>
              <w:tab w:val="right" w:leader="dot" w:pos="9350"/>
            </w:tabs>
            <w:rPr>
              <w:noProof/>
            </w:rPr>
          </w:pPr>
          <w:hyperlink w:anchor="_Toc227576788" w:history="1">
            <w:r w:rsidRPr="00020237">
              <w:rPr>
                <w:rStyle w:val="Hyperlink"/>
                <w:noProof/>
              </w:rPr>
              <w:t>3.2.2 External Data Sources</w:t>
            </w:r>
            <w:r>
              <w:rPr>
                <w:noProof/>
                <w:webHidden/>
              </w:rPr>
              <w:tab/>
            </w:r>
            <w:r>
              <w:rPr>
                <w:noProof/>
                <w:webHidden/>
              </w:rPr>
              <w:fldChar w:fldCharType="begin"/>
            </w:r>
            <w:r>
              <w:rPr>
                <w:noProof/>
                <w:webHidden/>
              </w:rPr>
              <w:instrText xml:space="preserve"> PAGEREF _Toc227576788 \h </w:instrText>
            </w:r>
            <w:r>
              <w:rPr>
                <w:noProof/>
                <w:webHidden/>
              </w:rPr>
            </w:r>
            <w:r>
              <w:rPr>
                <w:noProof/>
                <w:webHidden/>
              </w:rPr>
              <w:fldChar w:fldCharType="separate"/>
            </w:r>
            <w:r>
              <w:rPr>
                <w:noProof/>
                <w:webHidden/>
              </w:rPr>
              <w:t>12</w:t>
            </w:r>
            <w:r>
              <w:rPr>
                <w:noProof/>
                <w:webHidden/>
              </w:rPr>
              <w:fldChar w:fldCharType="end"/>
            </w:r>
          </w:hyperlink>
        </w:p>
        <w:p w14:paraId="10E8A8E8" w14:textId="2F6DAE5B" w:rsidR="006F4703" w:rsidRDefault="006F4703">
          <w:pPr>
            <w:pStyle w:val="TOC2"/>
            <w:tabs>
              <w:tab w:val="right" w:leader="dot" w:pos="9350"/>
            </w:tabs>
            <w:rPr>
              <w:noProof/>
            </w:rPr>
          </w:pPr>
          <w:hyperlink w:anchor="_Toc227576789" w:history="1">
            <w:r w:rsidRPr="00020237">
              <w:rPr>
                <w:rStyle w:val="Hyperlink"/>
                <w:noProof/>
              </w:rPr>
              <w:t>3.3 Feature Engineering</w:t>
            </w:r>
            <w:r>
              <w:rPr>
                <w:noProof/>
                <w:webHidden/>
              </w:rPr>
              <w:tab/>
            </w:r>
            <w:r>
              <w:rPr>
                <w:noProof/>
                <w:webHidden/>
              </w:rPr>
              <w:fldChar w:fldCharType="begin"/>
            </w:r>
            <w:r>
              <w:rPr>
                <w:noProof/>
                <w:webHidden/>
              </w:rPr>
              <w:instrText xml:space="preserve"> PAGEREF _Toc227576789 \h </w:instrText>
            </w:r>
            <w:r>
              <w:rPr>
                <w:noProof/>
                <w:webHidden/>
              </w:rPr>
            </w:r>
            <w:r>
              <w:rPr>
                <w:noProof/>
                <w:webHidden/>
              </w:rPr>
              <w:fldChar w:fldCharType="separate"/>
            </w:r>
            <w:r>
              <w:rPr>
                <w:noProof/>
                <w:webHidden/>
              </w:rPr>
              <w:t>13</w:t>
            </w:r>
            <w:r>
              <w:rPr>
                <w:noProof/>
                <w:webHidden/>
              </w:rPr>
              <w:fldChar w:fldCharType="end"/>
            </w:r>
          </w:hyperlink>
        </w:p>
        <w:p w14:paraId="48A47BB6" w14:textId="6B87AAB0" w:rsidR="006F4703" w:rsidRDefault="006F4703">
          <w:pPr>
            <w:pStyle w:val="TOC3"/>
            <w:tabs>
              <w:tab w:val="right" w:leader="dot" w:pos="9350"/>
            </w:tabs>
            <w:rPr>
              <w:noProof/>
            </w:rPr>
          </w:pPr>
          <w:hyperlink w:anchor="_Toc227576790" w:history="1">
            <w:r w:rsidRPr="00020237">
              <w:rPr>
                <w:rStyle w:val="Hyperlink"/>
                <w:noProof/>
              </w:rPr>
              <w:t>3.3.1 Cyclical Time Encoding</w:t>
            </w:r>
            <w:r>
              <w:rPr>
                <w:noProof/>
                <w:webHidden/>
              </w:rPr>
              <w:tab/>
            </w:r>
            <w:r>
              <w:rPr>
                <w:noProof/>
                <w:webHidden/>
              </w:rPr>
              <w:fldChar w:fldCharType="begin"/>
            </w:r>
            <w:r>
              <w:rPr>
                <w:noProof/>
                <w:webHidden/>
              </w:rPr>
              <w:instrText xml:space="preserve"> PAGEREF _Toc227576790 \h </w:instrText>
            </w:r>
            <w:r>
              <w:rPr>
                <w:noProof/>
                <w:webHidden/>
              </w:rPr>
            </w:r>
            <w:r>
              <w:rPr>
                <w:noProof/>
                <w:webHidden/>
              </w:rPr>
              <w:fldChar w:fldCharType="separate"/>
            </w:r>
            <w:r>
              <w:rPr>
                <w:noProof/>
                <w:webHidden/>
              </w:rPr>
              <w:t>13</w:t>
            </w:r>
            <w:r>
              <w:rPr>
                <w:noProof/>
                <w:webHidden/>
              </w:rPr>
              <w:fldChar w:fldCharType="end"/>
            </w:r>
          </w:hyperlink>
        </w:p>
        <w:p w14:paraId="692ACE21" w14:textId="3C11178D" w:rsidR="006F4703" w:rsidRDefault="006F4703">
          <w:pPr>
            <w:pStyle w:val="TOC3"/>
            <w:tabs>
              <w:tab w:val="right" w:leader="dot" w:pos="9350"/>
            </w:tabs>
            <w:rPr>
              <w:noProof/>
            </w:rPr>
          </w:pPr>
          <w:hyperlink w:anchor="_Toc227576791" w:history="1">
            <w:r w:rsidRPr="00020237">
              <w:rPr>
                <w:rStyle w:val="Hyperlink"/>
                <w:noProof/>
              </w:rPr>
              <w:t>3.3.2 Lag, Rolling, and Derived Features (Improved XGBoost)</w:t>
            </w:r>
            <w:r>
              <w:rPr>
                <w:noProof/>
                <w:webHidden/>
              </w:rPr>
              <w:tab/>
            </w:r>
            <w:r>
              <w:rPr>
                <w:noProof/>
                <w:webHidden/>
              </w:rPr>
              <w:fldChar w:fldCharType="begin"/>
            </w:r>
            <w:r>
              <w:rPr>
                <w:noProof/>
                <w:webHidden/>
              </w:rPr>
              <w:instrText xml:space="preserve"> PAGEREF _Toc227576791 \h </w:instrText>
            </w:r>
            <w:r>
              <w:rPr>
                <w:noProof/>
                <w:webHidden/>
              </w:rPr>
            </w:r>
            <w:r>
              <w:rPr>
                <w:noProof/>
                <w:webHidden/>
              </w:rPr>
              <w:fldChar w:fldCharType="separate"/>
            </w:r>
            <w:r>
              <w:rPr>
                <w:noProof/>
                <w:webHidden/>
              </w:rPr>
              <w:t>14</w:t>
            </w:r>
            <w:r>
              <w:rPr>
                <w:noProof/>
                <w:webHidden/>
              </w:rPr>
              <w:fldChar w:fldCharType="end"/>
            </w:r>
          </w:hyperlink>
        </w:p>
        <w:p w14:paraId="2A32C01A" w14:textId="70A825A6" w:rsidR="006F4703" w:rsidRDefault="006F4703">
          <w:pPr>
            <w:pStyle w:val="TOC2"/>
            <w:tabs>
              <w:tab w:val="right" w:leader="dot" w:pos="9350"/>
            </w:tabs>
            <w:rPr>
              <w:noProof/>
            </w:rPr>
          </w:pPr>
          <w:hyperlink w:anchor="_Toc227576792" w:history="1">
            <w:r w:rsidRPr="00020237">
              <w:rPr>
                <w:rStyle w:val="Hyperlink"/>
                <w:noProof/>
              </w:rPr>
              <w:t>3.4 Model Design</w:t>
            </w:r>
            <w:r>
              <w:rPr>
                <w:noProof/>
                <w:webHidden/>
              </w:rPr>
              <w:tab/>
            </w:r>
            <w:r>
              <w:rPr>
                <w:noProof/>
                <w:webHidden/>
              </w:rPr>
              <w:fldChar w:fldCharType="begin"/>
            </w:r>
            <w:r>
              <w:rPr>
                <w:noProof/>
                <w:webHidden/>
              </w:rPr>
              <w:instrText xml:space="preserve"> PAGEREF _Toc227576792 \h </w:instrText>
            </w:r>
            <w:r>
              <w:rPr>
                <w:noProof/>
                <w:webHidden/>
              </w:rPr>
            </w:r>
            <w:r>
              <w:rPr>
                <w:noProof/>
                <w:webHidden/>
              </w:rPr>
              <w:fldChar w:fldCharType="separate"/>
            </w:r>
            <w:r>
              <w:rPr>
                <w:noProof/>
                <w:webHidden/>
              </w:rPr>
              <w:t>15</w:t>
            </w:r>
            <w:r>
              <w:rPr>
                <w:noProof/>
                <w:webHidden/>
              </w:rPr>
              <w:fldChar w:fldCharType="end"/>
            </w:r>
          </w:hyperlink>
        </w:p>
        <w:p w14:paraId="78005F70" w14:textId="46202083" w:rsidR="006F4703" w:rsidRDefault="006F4703">
          <w:pPr>
            <w:pStyle w:val="TOC3"/>
            <w:tabs>
              <w:tab w:val="right" w:leader="dot" w:pos="9350"/>
            </w:tabs>
            <w:rPr>
              <w:noProof/>
            </w:rPr>
          </w:pPr>
          <w:hyperlink w:anchor="_Toc227576793" w:history="1">
            <w:r w:rsidRPr="00020237">
              <w:rPr>
                <w:rStyle w:val="Hyperlink"/>
                <w:noProof/>
              </w:rPr>
              <w:t>3.4.1 ARIMA Baseline</w:t>
            </w:r>
            <w:r>
              <w:rPr>
                <w:noProof/>
                <w:webHidden/>
              </w:rPr>
              <w:tab/>
            </w:r>
            <w:r>
              <w:rPr>
                <w:noProof/>
                <w:webHidden/>
              </w:rPr>
              <w:fldChar w:fldCharType="begin"/>
            </w:r>
            <w:r>
              <w:rPr>
                <w:noProof/>
                <w:webHidden/>
              </w:rPr>
              <w:instrText xml:space="preserve"> PAGEREF _Toc227576793 \h </w:instrText>
            </w:r>
            <w:r>
              <w:rPr>
                <w:noProof/>
                <w:webHidden/>
              </w:rPr>
            </w:r>
            <w:r>
              <w:rPr>
                <w:noProof/>
                <w:webHidden/>
              </w:rPr>
              <w:fldChar w:fldCharType="separate"/>
            </w:r>
            <w:r>
              <w:rPr>
                <w:noProof/>
                <w:webHidden/>
              </w:rPr>
              <w:t>15</w:t>
            </w:r>
            <w:r>
              <w:rPr>
                <w:noProof/>
                <w:webHidden/>
              </w:rPr>
              <w:fldChar w:fldCharType="end"/>
            </w:r>
          </w:hyperlink>
        </w:p>
        <w:p w14:paraId="415A3C28" w14:textId="70135079" w:rsidR="006F4703" w:rsidRDefault="006F4703">
          <w:pPr>
            <w:pStyle w:val="TOC3"/>
            <w:tabs>
              <w:tab w:val="right" w:leader="dot" w:pos="9350"/>
            </w:tabs>
            <w:rPr>
              <w:noProof/>
            </w:rPr>
          </w:pPr>
          <w:hyperlink w:anchor="_Toc227576794" w:history="1">
            <w:r w:rsidRPr="00020237">
              <w:rPr>
                <w:rStyle w:val="Hyperlink"/>
                <w:noProof/>
              </w:rPr>
              <w:t>3.4.2 Facebook Prophet</w:t>
            </w:r>
            <w:r>
              <w:rPr>
                <w:noProof/>
                <w:webHidden/>
              </w:rPr>
              <w:tab/>
            </w:r>
            <w:r>
              <w:rPr>
                <w:noProof/>
                <w:webHidden/>
              </w:rPr>
              <w:fldChar w:fldCharType="begin"/>
            </w:r>
            <w:r>
              <w:rPr>
                <w:noProof/>
                <w:webHidden/>
              </w:rPr>
              <w:instrText xml:space="preserve"> PAGEREF _Toc227576794 \h </w:instrText>
            </w:r>
            <w:r>
              <w:rPr>
                <w:noProof/>
                <w:webHidden/>
              </w:rPr>
            </w:r>
            <w:r>
              <w:rPr>
                <w:noProof/>
                <w:webHidden/>
              </w:rPr>
              <w:fldChar w:fldCharType="separate"/>
            </w:r>
            <w:r>
              <w:rPr>
                <w:noProof/>
                <w:webHidden/>
              </w:rPr>
              <w:t>16</w:t>
            </w:r>
            <w:r>
              <w:rPr>
                <w:noProof/>
                <w:webHidden/>
              </w:rPr>
              <w:fldChar w:fldCharType="end"/>
            </w:r>
          </w:hyperlink>
        </w:p>
        <w:p w14:paraId="3DC296BC" w14:textId="050727E3" w:rsidR="006F4703" w:rsidRDefault="006F4703">
          <w:pPr>
            <w:pStyle w:val="TOC3"/>
            <w:tabs>
              <w:tab w:val="right" w:leader="dot" w:pos="9350"/>
            </w:tabs>
            <w:rPr>
              <w:noProof/>
            </w:rPr>
          </w:pPr>
          <w:hyperlink w:anchor="_Toc227576795" w:history="1">
            <w:r w:rsidRPr="00020237">
              <w:rPr>
                <w:rStyle w:val="Hyperlink"/>
                <w:noProof/>
              </w:rPr>
              <w:t>3.4.3 XGBoost — Simple and Improved Variants</w:t>
            </w:r>
            <w:r>
              <w:rPr>
                <w:noProof/>
                <w:webHidden/>
              </w:rPr>
              <w:tab/>
            </w:r>
            <w:r>
              <w:rPr>
                <w:noProof/>
                <w:webHidden/>
              </w:rPr>
              <w:fldChar w:fldCharType="begin"/>
            </w:r>
            <w:r>
              <w:rPr>
                <w:noProof/>
                <w:webHidden/>
              </w:rPr>
              <w:instrText xml:space="preserve"> PAGEREF _Toc227576795 \h </w:instrText>
            </w:r>
            <w:r>
              <w:rPr>
                <w:noProof/>
                <w:webHidden/>
              </w:rPr>
            </w:r>
            <w:r>
              <w:rPr>
                <w:noProof/>
                <w:webHidden/>
              </w:rPr>
              <w:fldChar w:fldCharType="separate"/>
            </w:r>
            <w:r>
              <w:rPr>
                <w:noProof/>
                <w:webHidden/>
              </w:rPr>
              <w:t>16</w:t>
            </w:r>
            <w:r>
              <w:rPr>
                <w:noProof/>
                <w:webHidden/>
              </w:rPr>
              <w:fldChar w:fldCharType="end"/>
            </w:r>
          </w:hyperlink>
        </w:p>
        <w:p w14:paraId="6D1D79B8" w14:textId="3ECD1CF0" w:rsidR="006F4703" w:rsidRDefault="006F4703">
          <w:pPr>
            <w:pStyle w:val="TOC3"/>
            <w:tabs>
              <w:tab w:val="right" w:leader="dot" w:pos="9350"/>
            </w:tabs>
            <w:rPr>
              <w:noProof/>
            </w:rPr>
          </w:pPr>
          <w:hyperlink w:anchor="_Toc227576796" w:history="1">
            <w:r w:rsidRPr="00020237">
              <w:rPr>
                <w:rStyle w:val="Hyperlink"/>
                <w:noProof/>
              </w:rPr>
              <w:t>3.4.4 LSTM</w:t>
            </w:r>
            <w:r>
              <w:rPr>
                <w:noProof/>
                <w:webHidden/>
              </w:rPr>
              <w:tab/>
            </w:r>
            <w:r>
              <w:rPr>
                <w:noProof/>
                <w:webHidden/>
              </w:rPr>
              <w:fldChar w:fldCharType="begin"/>
            </w:r>
            <w:r>
              <w:rPr>
                <w:noProof/>
                <w:webHidden/>
              </w:rPr>
              <w:instrText xml:space="preserve"> PAGEREF _Toc227576796 \h </w:instrText>
            </w:r>
            <w:r>
              <w:rPr>
                <w:noProof/>
                <w:webHidden/>
              </w:rPr>
            </w:r>
            <w:r>
              <w:rPr>
                <w:noProof/>
                <w:webHidden/>
              </w:rPr>
              <w:fldChar w:fldCharType="separate"/>
            </w:r>
            <w:r>
              <w:rPr>
                <w:noProof/>
                <w:webHidden/>
              </w:rPr>
              <w:t>16</w:t>
            </w:r>
            <w:r>
              <w:rPr>
                <w:noProof/>
                <w:webHidden/>
              </w:rPr>
              <w:fldChar w:fldCharType="end"/>
            </w:r>
          </w:hyperlink>
        </w:p>
        <w:p w14:paraId="1ED3765E" w14:textId="5A4A9570" w:rsidR="006F4703" w:rsidRDefault="006F4703">
          <w:pPr>
            <w:pStyle w:val="TOC2"/>
            <w:tabs>
              <w:tab w:val="right" w:leader="dot" w:pos="9350"/>
            </w:tabs>
            <w:rPr>
              <w:noProof/>
            </w:rPr>
          </w:pPr>
          <w:hyperlink w:anchor="_Toc227576797" w:history="1">
            <w:r w:rsidRPr="00020237">
              <w:rPr>
                <w:rStyle w:val="Hyperlink"/>
                <w:noProof/>
              </w:rPr>
              <w:t>3.5 Evaluation Framework</w:t>
            </w:r>
            <w:r>
              <w:rPr>
                <w:noProof/>
                <w:webHidden/>
              </w:rPr>
              <w:tab/>
            </w:r>
            <w:r>
              <w:rPr>
                <w:noProof/>
                <w:webHidden/>
              </w:rPr>
              <w:fldChar w:fldCharType="begin"/>
            </w:r>
            <w:r>
              <w:rPr>
                <w:noProof/>
                <w:webHidden/>
              </w:rPr>
              <w:instrText xml:space="preserve"> PAGEREF _Toc227576797 \h </w:instrText>
            </w:r>
            <w:r>
              <w:rPr>
                <w:noProof/>
                <w:webHidden/>
              </w:rPr>
            </w:r>
            <w:r>
              <w:rPr>
                <w:noProof/>
                <w:webHidden/>
              </w:rPr>
              <w:fldChar w:fldCharType="separate"/>
            </w:r>
            <w:r>
              <w:rPr>
                <w:noProof/>
                <w:webHidden/>
              </w:rPr>
              <w:t>17</w:t>
            </w:r>
            <w:r>
              <w:rPr>
                <w:noProof/>
                <w:webHidden/>
              </w:rPr>
              <w:fldChar w:fldCharType="end"/>
            </w:r>
          </w:hyperlink>
        </w:p>
        <w:p w14:paraId="3170A4A1" w14:textId="7F212E6E" w:rsidR="006F4703" w:rsidRDefault="006F4703">
          <w:pPr>
            <w:pStyle w:val="TOC3"/>
            <w:tabs>
              <w:tab w:val="right" w:leader="dot" w:pos="9350"/>
            </w:tabs>
            <w:rPr>
              <w:noProof/>
            </w:rPr>
          </w:pPr>
          <w:hyperlink w:anchor="_Toc227576798" w:history="1">
            <w:r w:rsidRPr="00020237">
              <w:rPr>
                <w:rStyle w:val="Hyperlink"/>
                <w:noProof/>
              </w:rPr>
              <w:t>3.5.1 Train/Test Split and Horizons</w:t>
            </w:r>
            <w:r>
              <w:rPr>
                <w:noProof/>
                <w:webHidden/>
              </w:rPr>
              <w:tab/>
            </w:r>
            <w:r>
              <w:rPr>
                <w:noProof/>
                <w:webHidden/>
              </w:rPr>
              <w:fldChar w:fldCharType="begin"/>
            </w:r>
            <w:r>
              <w:rPr>
                <w:noProof/>
                <w:webHidden/>
              </w:rPr>
              <w:instrText xml:space="preserve"> PAGEREF _Toc227576798 \h </w:instrText>
            </w:r>
            <w:r>
              <w:rPr>
                <w:noProof/>
                <w:webHidden/>
              </w:rPr>
            </w:r>
            <w:r>
              <w:rPr>
                <w:noProof/>
                <w:webHidden/>
              </w:rPr>
              <w:fldChar w:fldCharType="separate"/>
            </w:r>
            <w:r>
              <w:rPr>
                <w:noProof/>
                <w:webHidden/>
              </w:rPr>
              <w:t>17</w:t>
            </w:r>
            <w:r>
              <w:rPr>
                <w:noProof/>
                <w:webHidden/>
              </w:rPr>
              <w:fldChar w:fldCharType="end"/>
            </w:r>
          </w:hyperlink>
        </w:p>
        <w:p w14:paraId="49687BF8" w14:textId="75AD5897" w:rsidR="006F4703" w:rsidRDefault="006F4703">
          <w:pPr>
            <w:pStyle w:val="TOC3"/>
            <w:tabs>
              <w:tab w:val="right" w:leader="dot" w:pos="9350"/>
            </w:tabs>
            <w:rPr>
              <w:noProof/>
            </w:rPr>
          </w:pPr>
          <w:hyperlink w:anchor="_Toc227576799" w:history="1">
            <w:r w:rsidRPr="00020237">
              <w:rPr>
                <w:rStyle w:val="Hyperlink"/>
                <w:noProof/>
              </w:rPr>
              <w:t>3.5.2 Recursive Multi-Step Forecasting</w:t>
            </w:r>
            <w:r>
              <w:rPr>
                <w:noProof/>
                <w:webHidden/>
              </w:rPr>
              <w:tab/>
            </w:r>
            <w:r>
              <w:rPr>
                <w:noProof/>
                <w:webHidden/>
              </w:rPr>
              <w:fldChar w:fldCharType="begin"/>
            </w:r>
            <w:r>
              <w:rPr>
                <w:noProof/>
                <w:webHidden/>
              </w:rPr>
              <w:instrText xml:space="preserve"> PAGEREF _Toc227576799 \h </w:instrText>
            </w:r>
            <w:r>
              <w:rPr>
                <w:noProof/>
                <w:webHidden/>
              </w:rPr>
            </w:r>
            <w:r>
              <w:rPr>
                <w:noProof/>
                <w:webHidden/>
              </w:rPr>
              <w:fldChar w:fldCharType="separate"/>
            </w:r>
            <w:r>
              <w:rPr>
                <w:noProof/>
                <w:webHidden/>
              </w:rPr>
              <w:t>17</w:t>
            </w:r>
            <w:r>
              <w:rPr>
                <w:noProof/>
                <w:webHidden/>
              </w:rPr>
              <w:fldChar w:fldCharType="end"/>
            </w:r>
          </w:hyperlink>
        </w:p>
        <w:p w14:paraId="4868BDDF" w14:textId="46B3D4E2" w:rsidR="006F4703" w:rsidRDefault="006F4703">
          <w:pPr>
            <w:pStyle w:val="TOC3"/>
            <w:tabs>
              <w:tab w:val="right" w:leader="dot" w:pos="9350"/>
            </w:tabs>
            <w:rPr>
              <w:noProof/>
            </w:rPr>
          </w:pPr>
          <w:hyperlink w:anchor="_Toc227576800" w:history="1">
            <w:r w:rsidRPr="00020237">
              <w:rPr>
                <w:rStyle w:val="Hyperlink"/>
                <w:noProof/>
              </w:rPr>
              <w:t>3.5.3 The North Star Metric Framework</w:t>
            </w:r>
            <w:r>
              <w:rPr>
                <w:noProof/>
                <w:webHidden/>
              </w:rPr>
              <w:tab/>
            </w:r>
            <w:r>
              <w:rPr>
                <w:noProof/>
                <w:webHidden/>
              </w:rPr>
              <w:fldChar w:fldCharType="begin"/>
            </w:r>
            <w:r>
              <w:rPr>
                <w:noProof/>
                <w:webHidden/>
              </w:rPr>
              <w:instrText xml:space="preserve"> PAGEREF _Toc227576800 \h </w:instrText>
            </w:r>
            <w:r>
              <w:rPr>
                <w:noProof/>
                <w:webHidden/>
              </w:rPr>
            </w:r>
            <w:r>
              <w:rPr>
                <w:noProof/>
                <w:webHidden/>
              </w:rPr>
              <w:fldChar w:fldCharType="separate"/>
            </w:r>
            <w:r>
              <w:rPr>
                <w:noProof/>
                <w:webHidden/>
              </w:rPr>
              <w:t>18</w:t>
            </w:r>
            <w:r>
              <w:rPr>
                <w:noProof/>
                <w:webHidden/>
              </w:rPr>
              <w:fldChar w:fldCharType="end"/>
            </w:r>
          </w:hyperlink>
        </w:p>
        <w:p w14:paraId="7548F99D" w14:textId="5FDA5DC3" w:rsidR="006F4703" w:rsidRDefault="006F4703">
          <w:pPr>
            <w:pStyle w:val="TOC2"/>
            <w:tabs>
              <w:tab w:val="right" w:leader="dot" w:pos="9350"/>
            </w:tabs>
            <w:rPr>
              <w:noProof/>
            </w:rPr>
          </w:pPr>
          <w:hyperlink w:anchor="_Toc227576801" w:history="1">
            <w:r w:rsidRPr="00020237">
              <w:rPr>
                <w:rStyle w:val="Hyperlink"/>
                <w:noProof/>
              </w:rPr>
              <w:t>3.6 Hyperparameter Optimisation</w:t>
            </w:r>
            <w:r>
              <w:rPr>
                <w:noProof/>
                <w:webHidden/>
              </w:rPr>
              <w:tab/>
            </w:r>
            <w:r>
              <w:rPr>
                <w:noProof/>
                <w:webHidden/>
              </w:rPr>
              <w:fldChar w:fldCharType="begin"/>
            </w:r>
            <w:r>
              <w:rPr>
                <w:noProof/>
                <w:webHidden/>
              </w:rPr>
              <w:instrText xml:space="preserve"> PAGEREF _Toc227576801 \h </w:instrText>
            </w:r>
            <w:r>
              <w:rPr>
                <w:noProof/>
                <w:webHidden/>
              </w:rPr>
            </w:r>
            <w:r>
              <w:rPr>
                <w:noProof/>
                <w:webHidden/>
              </w:rPr>
              <w:fldChar w:fldCharType="separate"/>
            </w:r>
            <w:r>
              <w:rPr>
                <w:noProof/>
                <w:webHidden/>
              </w:rPr>
              <w:t>19</w:t>
            </w:r>
            <w:r>
              <w:rPr>
                <w:noProof/>
                <w:webHidden/>
              </w:rPr>
              <w:fldChar w:fldCharType="end"/>
            </w:r>
          </w:hyperlink>
        </w:p>
        <w:p w14:paraId="0B9CE191" w14:textId="145FB213" w:rsidR="006F4703" w:rsidRDefault="006F4703">
          <w:pPr>
            <w:pStyle w:val="TOC2"/>
            <w:tabs>
              <w:tab w:val="right" w:leader="dot" w:pos="9350"/>
            </w:tabs>
            <w:rPr>
              <w:noProof/>
            </w:rPr>
          </w:pPr>
          <w:hyperlink w:anchor="_Toc227576802" w:history="1">
            <w:r w:rsidRPr="00020237">
              <w:rPr>
                <w:rStyle w:val="Hyperlink"/>
                <w:noProof/>
              </w:rPr>
              <w:t>3.7 Automated Forecasting Pipeline</w:t>
            </w:r>
            <w:r>
              <w:rPr>
                <w:noProof/>
                <w:webHidden/>
              </w:rPr>
              <w:tab/>
            </w:r>
            <w:r>
              <w:rPr>
                <w:noProof/>
                <w:webHidden/>
              </w:rPr>
              <w:fldChar w:fldCharType="begin"/>
            </w:r>
            <w:r>
              <w:rPr>
                <w:noProof/>
                <w:webHidden/>
              </w:rPr>
              <w:instrText xml:space="preserve"> PAGEREF _Toc227576802 \h </w:instrText>
            </w:r>
            <w:r>
              <w:rPr>
                <w:noProof/>
                <w:webHidden/>
              </w:rPr>
            </w:r>
            <w:r>
              <w:rPr>
                <w:noProof/>
                <w:webHidden/>
              </w:rPr>
              <w:fldChar w:fldCharType="separate"/>
            </w:r>
            <w:r>
              <w:rPr>
                <w:noProof/>
                <w:webHidden/>
              </w:rPr>
              <w:t>20</w:t>
            </w:r>
            <w:r>
              <w:rPr>
                <w:noProof/>
                <w:webHidden/>
              </w:rPr>
              <w:fldChar w:fldCharType="end"/>
            </w:r>
          </w:hyperlink>
        </w:p>
        <w:p w14:paraId="1C862FF3" w14:textId="34DED8D7" w:rsidR="006F4703" w:rsidRDefault="006F4703">
          <w:pPr>
            <w:pStyle w:val="TOC3"/>
            <w:tabs>
              <w:tab w:val="right" w:leader="dot" w:pos="9350"/>
            </w:tabs>
            <w:rPr>
              <w:noProof/>
            </w:rPr>
          </w:pPr>
          <w:hyperlink w:anchor="_Toc227576803" w:history="1">
            <w:r w:rsidRPr="00020237">
              <w:rPr>
                <w:rStyle w:val="Hyperlink"/>
                <w:noProof/>
              </w:rPr>
              <w:t>3.7.1 Model Tracking and Selection</w:t>
            </w:r>
            <w:r>
              <w:rPr>
                <w:noProof/>
                <w:webHidden/>
              </w:rPr>
              <w:tab/>
            </w:r>
            <w:r>
              <w:rPr>
                <w:noProof/>
                <w:webHidden/>
              </w:rPr>
              <w:fldChar w:fldCharType="begin"/>
            </w:r>
            <w:r>
              <w:rPr>
                <w:noProof/>
                <w:webHidden/>
              </w:rPr>
              <w:instrText xml:space="preserve"> PAGEREF _Toc227576803 \h </w:instrText>
            </w:r>
            <w:r>
              <w:rPr>
                <w:noProof/>
                <w:webHidden/>
              </w:rPr>
            </w:r>
            <w:r>
              <w:rPr>
                <w:noProof/>
                <w:webHidden/>
              </w:rPr>
              <w:fldChar w:fldCharType="separate"/>
            </w:r>
            <w:r>
              <w:rPr>
                <w:noProof/>
                <w:webHidden/>
              </w:rPr>
              <w:t>20</w:t>
            </w:r>
            <w:r>
              <w:rPr>
                <w:noProof/>
                <w:webHidden/>
              </w:rPr>
              <w:fldChar w:fldCharType="end"/>
            </w:r>
          </w:hyperlink>
        </w:p>
        <w:p w14:paraId="62EA4090" w14:textId="57C5C5C8" w:rsidR="006F4703" w:rsidRDefault="006F4703">
          <w:pPr>
            <w:pStyle w:val="TOC3"/>
            <w:tabs>
              <w:tab w:val="right" w:leader="dot" w:pos="9350"/>
            </w:tabs>
            <w:rPr>
              <w:noProof/>
            </w:rPr>
          </w:pPr>
          <w:hyperlink w:anchor="_Toc227576804" w:history="1">
            <w:r w:rsidRPr="00020237">
              <w:rPr>
                <w:rStyle w:val="Hyperlink"/>
                <w:noProof/>
              </w:rPr>
              <w:t>3.7.2 Pipeline Stages</w:t>
            </w:r>
            <w:r>
              <w:rPr>
                <w:noProof/>
                <w:webHidden/>
              </w:rPr>
              <w:tab/>
            </w:r>
            <w:r>
              <w:rPr>
                <w:noProof/>
                <w:webHidden/>
              </w:rPr>
              <w:fldChar w:fldCharType="begin"/>
            </w:r>
            <w:r>
              <w:rPr>
                <w:noProof/>
                <w:webHidden/>
              </w:rPr>
              <w:instrText xml:space="preserve"> PAGEREF _Toc227576804 \h </w:instrText>
            </w:r>
            <w:r>
              <w:rPr>
                <w:noProof/>
                <w:webHidden/>
              </w:rPr>
            </w:r>
            <w:r>
              <w:rPr>
                <w:noProof/>
                <w:webHidden/>
              </w:rPr>
              <w:fldChar w:fldCharType="separate"/>
            </w:r>
            <w:r>
              <w:rPr>
                <w:noProof/>
                <w:webHidden/>
              </w:rPr>
              <w:t>20</w:t>
            </w:r>
            <w:r>
              <w:rPr>
                <w:noProof/>
                <w:webHidden/>
              </w:rPr>
              <w:fldChar w:fldCharType="end"/>
            </w:r>
          </w:hyperlink>
        </w:p>
        <w:p w14:paraId="4FBBB27F" w14:textId="3BCF599A" w:rsidR="006F4703" w:rsidRDefault="006F4703">
          <w:pPr>
            <w:pStyle w:val="TOC2"/>
            <w:tabs>
              <w:tab w:val="right" w:leader="dot" w:pos="9350"/>
            </w:tabs>
            <w:rPr>
              <w:noProof/>
            </w:rPr>
          </w:pPr>
          <w:hyperlink w:anchor="_Toc227576805" w:history="1">
            <w:r w:rsidRPr="00020237">
              <w:rPr>
                <w:rStyle w:val="Hyperlink"/>
                <w:noProof/>
              </w:rPr>
              <w:t>3.8 Implementation Environment</w:t>
            </w:r>
            <w:r>
              <w:rPr>
                <w:noProof/>
                <w:webHidden/>
              </w:rPr>
              <w:tab/>
            </w:r>
            <w:r>
              <w:rPr>
                <w:noProof/>
                <w:webHidden/>
              </w:rPr>
              <w:fldChar w:fldCharType="begin"/>
            </w:r>
            <w:r>
              <w:rPr>
                <w:noProof/>
                <w:webHidden/>
              </w:rPr>
              <w:instrText xml:space="preserve"> PAGEREF _Toc227576805 \h </w:instrText>
            </w:r>
            <w:r>
              <w:rPr>
                <w:noProof/>
                <w:webHidden/>
              </w:rPr>
            </w:r>
            <w:r>
              <w:rPr>
                <w:noProof/>
                <w:webHidden/>
              </w:rPr>
              <w:fldChar w:fldCharType="separate"/>
            </w:r>
            <w:r>
              <w:rPr>
                <w:noProof/>
                <w:webHidden/>
              </w:rPr>
              <w:t>21</w:t>
            </w:r>
            <w:r>
              <w:rPr>
                <w:noProof/>
                <w:webHidden/>
              </w:rPr>
              <w:fldChar w:fldCharType="end"/>
            </w:r>
          </w:hyperlink>
        </w:p>
        <w:p w14:paraId="6EBB9856" w14:textId="3F97174B" w:rsidR="006F4703" w:rsidRDefault="006F4703">
          <w:pPr>
            <w:pStyle w:val="TOC2"/>
            <w:tabs>
              <w:tab w:val="right" w:leader="dot" w:pos="9350"/>
            </w:tabs>
            <w:rPr>
              <w:noProof/>
            </w:rPr>
          </w:pPr>
          <w:hyperlink w:anchor="_Toc227576806" w:history="1">
            <w:r w:rsidRPr="00020237">
              <w:rPr>
                <w:rStyle w:val="Hyperlink"/>
                <w:noProof/>
              </w:rPr>
              <w:t>3.9 Design Decisions and Justifications</w:t>
            </w:r>
            <w:r>
              <w:rPr>
                <w:noProof/>
                <w:webHidden/>
              </w:rPr>
              <w:tab/>
            </w:r>
            <w:r>
              <w:rPr>
                <w:noProof/>
                <w:webHidden/>
              </w:rPr>
              <w:fldChar w:fldCharType="begin"/>
            </w:r>
            <w:r>
              <w:rPr>
                <w:noProof/>
                <w:webHidden/>
              </w:rPr>
              <w:instrText xml:space="preserve"> PAGEREF _Toc227576806 \h </w:instrText>
            </w:r>
            <w:r>
              <w:rPr>
                <w:noProof/>
                <w:webHidden/>
              </w:rPr>
            </w:r>
            <w:r>
              <w:rPr>
                <w:noProof/>
                <w:webHidden/>
              </w:rPr>
              <w:fldChar w:fldCharType="separate"/>
            </w:r>
            <w:r>
              <w:rPr>
                <w:noProof/>
                <w:webHidden/>
              </w:rPr>
              <w:t>21</w:t>
            </w:r>
            <w:r>
              <w:rPr>
                <w:noProof/>
                <w:webHidden/>
              </w:rPr>
              <w:fldChar w:fldCharType="end"/>
            </w:r>
          </w:hyperlink>
        </w:p>
        <w:p w14:paraId="2DD01228" w14:textId="281E8FF1" w:rsidR="006F4703" w:rsidRDefault="006F4703">
          <w:pPr>
            <w:pStyle w:val="TOC1"/>
            <w:tabs>
              <w:tab w:val="right" w:leader="dot" w:pos="9350"/>
            </w:tabs>
            <w:rPr>
              <w:noProof/>
            </w:rPr>
          </w:pPr>
          <w:hyperlink w:anchor="_Toc227576807" w:history="1">
            <w:r w:rsidRPr="00020237">
              <w:rPr>
                <w:rStyle w:val="Hyperlink"/>
                <w:noProof/>
                <w:lang w:val="en-GB"/>
              </w:rPr>
              <w:t>4. Testing and Evaluation</w:t>
            </w:r>
            <w:r>
              <w:rPr>
                <w:noProof/>
                <w:webHidden/>
              </w:rPr>
              <w:tab/>
            </w:r>
            <w:r>
              <w:rPr>
                <w:noProof/>
                <w:webHidden/>
              </w:rPr>
              <w:fldChar w:fldCharType="begin"/>
            </w:r>
            <w:r>
              <w:rPr>
                <w:noProof/>
                <w:webHidden/>
              </w:rPr>
              <w:instrText xml:space="preserve"> PAGEREF _Toc227576807 \h </w:instrText>
            </w:r>
            <w:r>
              <w:rPr>
                <w:noProof/>
                <w:webHidden/>
              </w:rPr>
            </w:r>
            <w:r>
              <w:rPr>
                <w:noProof/>
                <w:webHidden/>
              </w:rPr>
              <w:fldChar w:fldCharType="separate"/>
            </w:r>
            <w:r>
              <w:rPr>
                <w:noProof/>
                <w:webHidden/>
              </w:rPr>
              <w:t>22</w:t>
            </w:r>
            <w:r>
              <w:rPr>
                <w:noProof/>
                <w:webHidden/>
              </w:rPr>
              <w:fldChar w:fldCharType="end"/>
            </w:r>
          </w:hyperlink>
        </w:p>
        <w:p w14:paraId="22554633" w14:textId="0057990F" w:rsidR="006F4703" w:rsidRDefault="006F4703">
          <w:pPr>
            <w:pStyle w:val="TOC2"/>
            <w:tabs>
              <w:tab w:val="right" w:leader="dot" w:pos="9350"/>
            </w:tabs>
            <w:rPr>
              <w:noProof/>
            </w:rPr>
          </w:pPr>
          <w:hyperlink w:anchor="_Toc227576808" w:history="1">
            <w:r w:rsidRPr="00020237">
              <w:rPr>
                <w:rStyle w:val="Hyperlink"/>
                <w:noProof/>
                <w:lang w:val="en-GB"/>
              </w:rPr>
              <w:t>4.1 Implementation Evaluation</w:t>
            </w:r>
            <w:r>
              <w:rPr>
                <w:noProof/>
                <w:webHidden/>
              </w:rPr>
              <w:tab/>
            </w:r>
            <w:r>
              <w:rPr>
                <w:noProof/>
                <w:webHidden/>
              </w:rPr>
              <w:fldChar w:fldCharType="begin"/>
            </w:r>
            <w:r>
              <w:rPr>
                <w:noProof/>
                <w:webHidden/>
              </w:rPr>
              <w:instrText xml:space="preserve"> PAGEREF _Toc227576808 \h </w:instrText>
            </w:r>
            <w:r>
              <w:rPr>
                <w:noProof/>
                <w:webHidden/>
              </w:rPr>
            </w:r>
            <w:r>
              <w:rPr>
                <w:noProof/>
                <w:webHidden/>
              </w:rPr>
              <w:fldChar w:fldCharType="separate"/>
            </w:r>
            <w:r>
              <w:rPr>
                <w:noProof/>
                <w:webHidden/>
              </w:rPr>
              <w:t>23</w:t>
            </w:r>
            <w:r>
              <w:rPr>
                <w:noProof/>
                <w:webHidden/>
              </w:rPr>
              <w:fldChar w:fldCharType="end"/>
            </w:r>
          </w:hyperlink>
        </w:p>
        <w:p w14:paraId="3C72D8D0" w14:textId="3C72015D" w:rsidR="006F4703" w:rsidRDefault="006F4703">
          <w:pPr>
            <w:pStyle w:val="TOC3"/>
            <w:tabs>
              <w:tab w:val="right" w:leader="dot" w:pos="9350"/>
            </w:tabs>
            <w:rPr>
              <w:noProof/>
            </w:rPr>
          </w:pPr>
          <w:hyperlink w:anchor="_Toc227576809" w:history="1">
            <w:r w:rsidRPr="00020237">
              <w:rPr>
                <w:rStyle w:val="Hyperlink"/>
                <w:noProof/>
                <w:lang w:val="en-GB"/>
              </w:rPr>
              <w:t>4.1.1 Model Performance Evaluation</w:t>
            </w:r>
            <w:r>
              <w:rPr>
                <w:noProof/>
                <w:webHidden/>
              </w:rPr>
              <w:tab/>
            </w:r>
            <w:r>
              <w:rPr>
                <w:noProof/>
                <w:webHidden/>
              </w:rPr>
              <w:fldChar w:fldCharType="begin"/>
            </w:r>
            <w:r>
              <w:rPr>
                <w:noProof/>
                <w:webHidden/>
              </w:rPr>
              <w:instrText xml:space="preserve"> PAGEREF _Toc227576809 \h </w:instrText>
            </w:r>
            <w:r>
              <w:rPr>
                <w:noProof/>
                <w:webHidden/>
              </w:rPr>
            </w:r>
            <w:r>
              <w:rPr>
                <w:noProof/>
                <w:webHidden/>
              </w:rPr>
              <w:fldChar w:fldCharType="separate"/>
            </w:r>
            <w:r>
              <w:rPr>
                <w:noProof/>
                <w:webHidden/>
              </w:rPr>
              <w:t>23</w:t>
            </w:r>
            <w:r>
              <w:rPr>
                <w:noProof/>
                <w:webHidden/>
              </w:rPr>
              <w:fldChar w:fldCharType="end"/>
            </w:r>
          </w:hyperlink>
        </w:p>
        <w:p w14:paraId="1CF46594" w14:textId="49B3FF4D" w:rsidR="006F4703" w:rsidRDefault="006F4703">
          <w:pPr>
            <w:pStyle w:val="TOC3"/>
            <w:tabs>
              <w:tab w:val="right" w:leader="dot" w:pos="9350"/>
            </w:tabs>
            <w:rPr>
              <w:noProof/>
            </w:rPr>
          </w:pPr>
          <w:hyperlink w:anchor="_Toc227576810" w:history="1">
            <w:r w:rsidRPr="00020237">
              <w:rPr>
                <w:rStyle w:val="Hyperlink"/>
                <w:noProof/>
                <w:lang w:val="en-GB"/>
              </w:rPr>
              <w:t>4.1.2 LSEPS Evaluation of the Implementation</w:t>
            </w:r>
            <w:r>
              <w:rPr>
                <w:noProof/>
                <w:webHidden/>
              </w:rPr>
              <w:tab/>
            </w:r>
            <w:r>
              <w:rPr>
                <w:noProof/>
                <w:webHidden/>
              </w:rPr>
              <w:fldChar w:fldCharType="begin"/>
            </w:r>
            <w:r>
              <w:rPr>
                <w:noProof/>
                <w:webHidden/>
              </w:rPr>
              <w:instrText xml:space="preserve"> PAGEREF _Toc227576810 \h </w:instrText>
            </w:r>
            <w:r>
              <w:rPr>
                <w:noProof/>
                <w:webHidden/>
              </w:rPr>
            </w:r>
            <w:r>
              <w:rPr>
                <w:noProof/>
                <w:webHidden/>
              </w:rPr>
              <w:fldChar w:fldCharType="separate"/>
            </w:r>
            <w:r>
              <w:rPr>
                <w:noProof/>
                <w:webHidden/>
              </w:rPr>
              <w:t>31</w:t>
            </w:r>
            <w:r>
              <w:rPr>
                <w:noProof/>
                <w:webHidden/>
              </w:rPr>
              <w:fldChar w:fldCharType="end"/>
            </w:r>
          </w:hyperlink>
        </w:p>
        <w:p w14:paraId="66E99337" w14:textId="151F21ED" w:rsidR="006F4703" w:rsidRDefault="006F4703">
          <w:pPr>
            <w:pStyle w:val="TOC3"/>
            <w:tabs>
              <w:tab w:val="right" w:leader="dot" w:pos="9350"/>
            </w:tabs>
            <w:rPr>
              <w:noProof/>
            </w:rPr>
          </w:pPr>
          <w:hyperlink w:anchor="_Toc227576811" w:history="1">
            <w:r w:rsidRPr="00020237">
              <w:rPr>
                <w:rStyle w:val="Hyperlink"/>
                <w:noProof/>
                <w:lang w:val="en-GB"/>
              </w:rPr>
              <w:t>4.2.1 Revisiting Aims and Objectives</w:t>
            </w:r>
            <w:r>
              <w:rPr>
                <w:noProof/>
                <w:webHidden/>
              </w:rPr>
              <w:tab/>
            </w:r>
            <w:r>
              <w:rPr>
                <w:noProof/>
                <w:webHidden/>
              </w:rPr>
              <w:fldChar w:fldCharType="begin"/>
            </w:r>
            <w:r>
              <w:rPr>
                <w:noProof/>
                <w:webHidden/>
              </w:rPr>
              <w:instrText xml:space="preserve"> PAGEREF _Toc227576811 \h </w:instrText>
            </w:r>
            <w:r>
              <w:rPr>
                <w:noProof/>
                <w:webHidden/>
              </w:rPr>
            </w:r>
            <w:r>
              <w:rPr>
                <w:noProof/>
                <w:webHidden/>
              </w:rPr>
              <w:fldChar w:fldCharType="separate"/>
            </w:r>
            <w:r>
              <w:rPr>
                <w:noProof/>
                <w:webHidden/>
              </w:rPr>
              <w:t>32</w:t>
            </w:r>
            <w:r>
              <w:rPr>
                <w:noProof/>
                <w:webHidden/>
              </w:rPr>
              <w:fldChar w:fldCharType="end"/>
            </w:r>
          </w:hyperlink>
        </w:p>
        <w:p w14:paraId="29C18484" w14:textId="55146C43" w:rsidR="006F4703" w:rsidRDefault="006F4703">
          <w:pPr>
            <w:pStyle w:val="TOC3"/>
            <w:tabs>
              <w:tab w:val="right" w:leader="dot" w:pos="9350"/>
            </w:tabs>
            <w:rPr>
              <w:noProof/>
            </w:rPr>
          </w:pPr>
          <w:hyperlink w:anchor="_Toc227576812" w:history="1">
            <w:r w:rsidRPr="00020237">
              <w:rPr>
                <w:rStyle w:val="Hyperlink"/>
                <w:noProof/>
                <w:lang w:val="en-GB"/>
              </w:rPr>
              <w:t>4.2.2 Reflection on Professional Development</w:t>
            </w:r>
            <w:r>
              <w:rPr>
                <w:noProof/>
                <w:webHidden/>
              </w:rPr>
              <w:tab/>
            </w:r>
            <w:r>
              <w:rPr>
                <w:noProof/>
                <w:webHidden/>
              </w:rPr>
              <w:fldChar w:fldCharType="begin"/>
            </w:r>
            <w:r>
              <w:rPr>
                <w:noProof/>
                <w:webHidden/>
              </w:rPr>
              <w:instrText xml:space="preserve"> PAGEREF _Toc227576812 \h </w:instrText>
            </w:r>
            <w:r>
              <w:rPr>
                <w:noProof/>
                <w:webHidden/>
              </w:rPr>
            </w:r>
            <w:r>
              <w:rPr>
                <w:noProof/>
                <w:webHidden/>
              </w:rPr>
              <w:fldChar w:fldCharType="separate"/>
            </w:r>
            <w:r>
              <w:rPr>
                <w:noProof/>
                <w:webHidden/>
              </w:rPr>
              <w:t>32</w:t>
            </w:r>
            <w:r>
              <w:rPr>
                <w:noProof/>
                <w:webHidden/>
              </w:rPr>
              <w:fldChar w:fldCharType="end"/>
            </w:r>
          </w:hyperlink>
        </w:p>
        <w:p w14:paraId="00058623" w14:textId="4D23D4D5" w:rsidR="006F4703" w:rsidRDefault="006F4703">
          <w:pPr>
            <w:pStyle w:val="TOC3"/>
            <w:tabs>
              <w:tab w:val="right" w:leader="dot" w:pos="9350"/>
            </w:tabs>
            <w:rPr>
              <w:noProof/>
            </w:rPr>
          </w:pPr>
          <w:hyperlink w:anchor="_Toc227576813" w:history="1">
            <w:r w:rsidRPr="00020237">
              <w:rPr>
                <w:rStyle w:val="Hyperlink"/>
                <w:rFonts w:eastAsia="Arial"/>
                <w:noProof/>
                <w:lang w:val="en-GB" w:eastAsia="en-GB"/>
              </w:rPr>
              <w:t>4.2.3 LSEPS Considerations at the Project Level</w:t>
            </w:r>
            <w:r>
              <w:rPr>
                <w:noProof/>
                <w:webHidden/>
              </w:rPr>
              <w:tab/>
            </w:r>
            <w:r>
              <w:rPr>
                <w:noProof/>
                <w:webHidden/>
              </w:rPr>
              <w:fldChar w:fldCharType="begin"/>
            </w:r>
            <w:r>
              <w:rPr>
                <w:noProof/>
                <w:webHidden/>
              </w:rPr>
              <w:instrText xml:space="preserve"> PAGEREF _Toc227576813 \h </w:instrText>
            </w:r>
            <w:r>
              <w:rPr>
                <w:noProof/>
                <w:webHidden/>
              </w:rPr>
            </w:r>
            <w:r>
              <w:rPr>
                <w:noProof/>
                <w:webHidden/>
              </w:rPr>
              <w:fldChar w:fldCharType="separate"/>
            </w:r>
            <w:r>
              <w:rPr>
                <w:noProof/>
                <w:webHidden/>
              </w:rPr>
              <w:t>33</w:t>
            </w:r>
            <w:r>
              <w:rPr>
                <w:noProof/>
                <w:webHidden/>
              </w:rPr>
              <w:fldChar w:fldCharType="end"/>
            </w:r>
          </w:hyperlink>
        </w:p>
        <w:p w14:paraId="6EF79972" w14:textId="4E818EEE" w:rsidR="006F4703" w:rsidRDefault="006F4703">
          <w:pPr>
            <w:pStyle w:val="TOC1"/>
            <w:tabs>
              <w:tab w:val="right" w:leader="dot" w:pos="9350"/>
            </w:tabs>
            <w:rPr>
              <w:noProof/>
            </w:rPr>
          </w:pPr>
          <w:hyperlink w:anchor="_Toc227576814" w:history="1">
            <w:r w:rsidRPr="00020237">
              <w:rPr>
                <w:rStyle w:val="Hyperlink"/>
                <w:noProof/>
              </w:rPr>
              <w:t>References</w:t>
            </w:r>
            <w:r>
              <w:rPr>
                <w:noProof/>
                <w:webHidden/>
              </w:rPr>
              <w:tab/>
            </w:r>
            <w:r>
              <w:rPr>
                <w:noProof/>
                <w:webHidden/>
              </w:rPr>
              <w:fldChar w:fldCharType="begin"/>
            </w:r>
            <w:r>
              <w:rPr>
                <w:noProof/>
                <w:webHidden/>
              </w:rPr>
              <w:instrText xml:space="preserve"> PAGEREF _Toc227576814 \h </w:instrText>
            </w:r>
            <w:r>
              <w:rPr>
                <w:noProof/>
                <w:webHidden/>
              </w:rPr>
            </w:r>
            <w:r>
              <w:rPr>
                <w:noProof/>
                <w:webHidden/>
              </w:rPr>
              <w:fldChar w:fldCharType="separate"/>
            </w:r>
            <w:r>
              <w:rPr>
                <w:noProof/>
                <w:webHidden/>
              </w:rPr>
              <w:t>34</w:t>
            </w:r>
            <w:r>
              <w:rPr>
                <w:noProof/>
                <w:webHidden/>
              </w:rPr>
              <w:fldChar w:fldCharType="end"/>
            </w:r>
          </w:hyperlink>
        </w:p>
        <w:p w14:paraId="256FB68C" w14:textId="5B552EAE" w:rsidR="006F4703" w:rsidRDefault="006F4703">
          <w:r>
            <w:rPr>
              <w:b/>
              <w:bCs/>
              <w:noProof/>
            </w:rPr>
            <w:fldChar w:fldCharType="end"/>
          </w:r>
        </w:p>
      </w:sdtContent>
    </w:sdt>
    <w:p w14:paraId="32B95ABC" w14:textId="77777777" w:rsidR="006F4703" w:rsidRDefault="008F01F7" w:rsidP="008F01F7">
      <w:pPr>
        <w:pStyle w:val="NormalWeb"/>
        <w:jc w:val="both"/>
        <w:rPr>
          <w:rFonts w:asciiTheme="minorHAnsi" w:hAnsiTheme="minorHAnsi" w:cs="Open Sans"/>
          <w:b/>
          <w:bCs/>
          <w:color w:val="FFFFFF" w:themeColor="background1"/>
          <w:sz w:val="22"/>
          <w:szCs w:val="22"/>
        </w:rPr>
      </w:pPr>
      <w:r w:rsidRPr="00CA0159">
        <w:rPr>
          <w:rFonts w:asciiTheme="minorHAnsi" w:hAnsiTheme="minorHAnsi" w:cs="Open Sans"/>
          <w:b/>
          <w:bCs/>
          <w:color w:val="FFFFFF" w:themeColor="background1"/>
          <w:sz w:val="22"/>
          <w:szCs w:val="22"/>
        </w:rPr>
        <w:t>elf and has not been accepted in any previous application for a degree. All sources of informa</w:t>
      </w:r>
    </w:p>
    <w:p w14:paraId="5DD1AB2D" w14:textId="77777777" w:rsidR="006F4703" w:rsidRDefault="006F4703" w:rsidP="008F01F7">
      <w:pPr>
        <w:pStyle w:val="NormalWeb"/>
        <w:jc w:val="both"/>
        <w:rPr>
          <w:rFonts w:asciiTheme="minorHAnsi" w:hAnsiTheme="minorHAnsi" w:cs="Open Sans"/>
          <w:b/>
          <w:bCs/>
          <w:color w:val="FFFFFF" w:themeColor="background1"/>
          <w:sz w:val="22"/>
          <w:szCs w:val="22"/>
        </w:rPr>
      </w:pPr>
    </w:p>
    <w:p w14:paraId="62F6E5BD" w14:textId="77777777" w:rsidR="006F4703" w:rsidRDefault="006F4703" w:rsidP="008F01F7">
      <w:pPr>
        <w:pStyle w:val="NormalWeb"/>
        <w:jc w:val="both"/>
        <w:rPr>
          <w:rFonts w:asciiTheme="minorHAnsi" w:hAnsiTheme="minorHAnsi" w:cs="Open Sans"/>
          <w:b/>
          <w:bCs/>
          <w:color w:val="FFFFFF" w:themeColor="background1"/>
          <w:sz w:val="22"/>
          <w:szCs w:val="22"/>
        </w:rPr>
      </w:pPr>
    </w:p>
    <w:p w14:paraId="40B16EBC" w14:textId="77777777" w:rsidR="006F4703" w:rsidRDefault="006F4703" w:rsidP="008F01F7">
      <w:pPr>
        <w:pStyle w:val="NormalWeb"/>
        <w:jc w:val="both"/>
        <w:rPr>
          <w:rFonts w:asciiTheme="minorHAnsi" w:hAnsiTheme="minorHAnsi" w:cs="Open Sans"/>
          <w:b/>
          <w:bCs/>
          <w:color w:val="FFFFFF" w:themeColor="background1"/>
          <w:sz w:val="22"/>
          <w:szCs w:val="22"/>
        </w:rPr>
      </w:pPr>
    </w:p>
    <w:p w14:paraId="6B59FCC6" w14:textId="77777777" w:rsidR="006F4703" w:rsidRDefault="006F4703" w:rsidP="008F01F7">
      <w:pPr>
        <w:pStyle w:val="NormalWeb"/>
        <w:jc w:val="both"/>
        <w:rPr>
          <w:rFonts w:asciiTheme="minorHAnsi" w:hAnsiTheme="minorHAnsi" w:cs="Open Sans"/>
          <w:b/>
          <w:bCs/>
          <w:color w:val="FFFFFF" w:themeColor="background1"/>
          <w:sz w:val="22"/>
          <w:szCs w:val="22"/>
        </w:rPr>
      </w:pPr>
    </w:p>
    <w:p w14:paraId="6D67D392" w14:textId="77777777" w:rsidR="006F4703" w:rsidRDefault="006F4703" w:rsidP="008F01F7">
      <w:pPr>
        <w:pStyle w:val="NormalWeb"/>
        <w:jc w:val="both"/>
        <w:rPr>
          <w:rFonts w:asciiTheme="minorHAnsi" w:hAnsiTheme="minorHAnsi" w:cs="Open Sans"/>
          <w:b/>
          <w:bCs/>
          <w:color w:val="FFFFFF" w:themeColor="background1"/>
          <w:sz w:val="22"/>
          <w:szCs w:val="22"/>
        </w:rPr>
      </w:pPr>
    </w:p>
    <w:p w14:paraId="1EBB60F7" w14:textId="77777777" w:rsidR="006F4703" w:rsidRDefault="006F4703" w:rsidP="008F01F7">
      <w:pPr>
        <w:pStyle w:val="NormalWeb"/>
        <w:jc w:val="both"/>
        <w:rPr>
          <w:rFonts w:asciiTheme="minorHAnsi" w:hAnsiTheme="minorHAnsi" w:cs="Open Sans"/>
          <w:b/>
          <w:bCs/>
          <w:color w:val="FFFFFF" w:themeColor="background1"/>
          <w:sz w:val="22"/>
          <w:szCs w:val="22"/>
        </w:rPr>
      </w:pPr>
    </w:p>
    <w:p w14:paraId="6C69159B" w14:textId="77777777" w:rsidR="00F137CF" w:rsidRDefault="00F137CF" w:rsidP="008F01F7">
      <w:pPr>
        <w:pStyle w:val="NormalWeb"/>
        <w:jc w:val="both"/>
        <w:rPr>
          <w:rFonts w:asciiTheme="minorHAnsi" w:hAnsiTheme="minorHAnsi" w:cs="Open Sans"/>
          <w:b/>
          <w:bCs/>
          <w:color w:val="FFFFFF" w:themeColor="background1"/>
          <w:sz w:val="22"/>
          <w:szCs w:val="22"/>
        </w:rPr>
      </w:pPr>
    </w:p>
    <w:p w14:paraId="70701F17" w14:textId="432C8A1D" w:rsidR="008F01F7" w:rsidRPr="00CA0159" w:rsidRDefault="008F01F7" w:rsidP="008F01F7">
      <w:pPr>
        <w:pStyle w:val="NormalWeb"/>
        <w:jc w:val="both"/>
        <w:rPr>
          <w:rFonts w:asciiTheme="minorHAnsi" w:hAnsiTheme="minorHAnsi" w:cs="Open Sans"/>
          <w:b/>
          <w:bCs/>
          <w:color w:val="FFFFFF" w:themeColor="background1"/>
          <w:sz w:val="22"/>
          <w:szCs w:val="22"/>
        </w:rPr>
      </w:pPr>
      <w:r w:rsidRPr="00CA0159">
        <w:rPr>
          <w:rFonts w:asciiTheme="minorHAnsi" w:hAnsiTheme="minorHAnsi" w:cs="Open Sans"/>
          <w:b/>
          <w:bCs/>
          <w:color w:val="FFFFFF" w:themeColor="background1"/>
          <w:sz w:val="22"/>
          <w:szCs w:val="22"/>
        </w:rPr>
        <w:lastRenderedPageBreak/>
        <w:t>tion have been specifically acknowledged and all verbatim extracts are distinguished by quotation marks.</w:t>
      </w:r>
    </w:p>
    <w:p w14:paraId="27B386F1" w14:textId="4E2BD267" w:rsidR="00F9585C" w:rsidRPr="00CA0159" w:rsidRDefault="00F9585C" w:rsidP="008B0419">
      <w:pPr>
        <w:pStyle w:val="Heading1"/>
        <w:rPr>
          <w:lang w:val="en-GB"/>
        </w:rPr>
      </w:pPr>
      <w:bookmarkStart w:id="0" w:name="_Toc227576762"/>
      <w:r w:rsidRPr="00CA0159">
        <w:rPr>
          <w:lang w:val="en-GB"/>
        </w:rPr>
        <w:t>Abstract</w:t>
      </w:r>
      <w:bookmarkEnd w:id="0"/>
    </w:p>
    <w:p w14:paraId="2D4C8685" w14:textId="77777777" w:rsidR="00F9585C" w:rsidRPr="00CA0159" w:rsidRDefault="00F9585C" w:rsidP="0099247B">
      <w:pPr>
        <w:jc w:val="both"/>
        <w:rPr>
          <w:lang w:val="en-GB"/>
        </w:rPr>
      </w:pPr>
      <w:r w:rsidRPr="00CA0159">
        <w:rPr>
          <w:lang w:val="en-GB"/>
        </w:rPr>
        <w:t>The UK hospitality sector discards over 920,000 tonnes of food annually, with research indicating that approximately 75% of this waste is preventable. This project develops a machine learning-based demand forecasting system for a café in Aberdeen, designed to provide item-level daily preparation targets using three years of point-of-sale data enriched with weather, holiday, and local event features. Nine model configurations across five algorithmic families — ARIMA, Prophet, XGBoost (simple and improved), and LSTM — were trained and evaluated at both daily and hourly granularities using a consistent held-out test set and four evaluation metrics: WAPE, MASE, MAE, and Bias. XGBoost Improved Daily achieved the best one-day WAPE of 0.307, while Prophet Daily Clustered proved more stable at longer horizons. The LSTM hourly variant, despite competitive WAPE, failed the MASE baseline gate, confirming that model complexity does not guarantee practical value. A per-product best-model selection approach reduced the mean one-day WAPE to 0.219. The system follows a human-in-the-loop design to satisfy GDPR Article 22 and the Circular Economy (Scotland) Act 2024.</w:t>
      </w:r>
    </w:p>
    <w:p w14:paraId="4F8F709D" w14:textId="77777777" w:rsidR="00C65EB4" w:rsidRPr="00CA0159" w:rsidRDefault="00C65EB4" w:rsidP="008B0419">
      <w:pPr>
        <w:pStyle w:val="Heading1"/>
        <w:rPr>
          <w:lang w:val="en-GB"/>
        </w:rPr>
      </w:pPr>
      <w:bookmarkStart w:id="1" w:name="_Toc227576763"/>
      <w:r w:rsidRPr="00CA0159">
        <w:rPr>
          <w:lang w:val="en-GB"/>
        </w:rPr>
        <w:t>1. Introduction</w:t>
      </w:r>
      <w:bookmarkEnd w:id="1"/>
    </w:p>
    <w:p w14:paraId="4CE02255" w14:textId="77777777" w:rsidR="00C65EB4" w:rsidRPr="00CA0159" w:rsidRDefault="00C65EB4" w:rsidP="0099247B">
      <w:pPr>
        <w:jc w:val="both"/>
        <w:rPr>
          <w:lang w:val="en-GB"/>
        </w:rPr>
      </w:pPr>
      <w:r w:rsidRPr="00CA0159">
        <w:rPr>
          <w:lang w:val="en-GB"/>
        </w:rPr>
        <w:t>I have worked in hospitality kitchens for a few years now, and one thing that has always stood out to me is how much food gets thrown away at the end of a shift. Not because anyone is being careless, but because the whole process of deciding what to prep in the morning is based on rough guesses. The head chef or manager looks at what day it is, thinks about how busy last week was, and sets a target — what the industry calls a par level. That number goes on a whiteboard and it stays there, more or less unchanged, whether it is a quiet rainy Wednesday or the first sunny Saturday of the month.</w:t>
      </w:r>
    </w:p>
    <w:p w14:paraId="4D91F4EA" w14:textId="77777777" w:rsidR="00C65EB4" w:rsidRPr="00CA0159" w:rsidRDefault="00C65EB4" w:rsidP="0099247B">
      <w:pPr>
        <w:jc w:val="both"/>
        <w:rPr>
          <w:lang w:val="en-GB"/>
        </w:rPr>
      </w:pPr>
      <w:r w:rsidRPr="00CA0159">
        <w:rPr>
          <w:lang w:val="en-GB"/>
        </w:rPr>
        <w:t>The issue is that customer demand does not work like that. It shifts around depending on all sorts of things — the weather, whether there is something on locally, school holidays, even what time of year it is. A fixed number cannot capture any of that, and the result is kitchens that consistently over-prepare on slow days and scramble to keep up on busy ones. Either way, food and money get wasted.</w:t>
      </w:r>
    </w:p>
    <w:p w14:paraId="736D8D45" w14:textId="77777777" w:rsidR="00C65EB4" w:rsidRPr="00CA0159" w:rsidRDefault="00C65EB4" w:rsidP="0099247B">
      <w:pPr>
        <w:jc w:val="both"/>
        <w:rPr>
          <w:lang w:val="en-GB"/>
        </w:rPr>
      </w:pPr>
      <w:r w:rsidRPr="00CA0159">
        <w:rPr>
          <w:lang w:val="en-GB"/>
        </w:rPr>
        <w:t>Nationally, the numbers are quite stark. The UK hospitality industry throws away over 920,000 tonnes of food every year, and that waste costs the sector billions of pounds while generating millions of tonnes of greenhouse gas emissions. What makes it frustrating is that studies keep showing the same thing: around 75% of this waste did not need to happen. It was food that was perfectly fine to eat but got binned because too much was made. There are systems out there that try to help, like smart bin scales and waste tracking cameras, but those tend to be expensive and they only measure waste after it has already happened. They do not stop you from over-prepping in the first place.</w:t>
      </w:r>
    </w:p>
    <w:p w14:paraId="4CD18F38" w14:textId="77777777" w:rsidR="00C65EB4" w:rsidRPr="00CA0159" w:rsidRDefault="00C65EB4" w:rsidP="0099247B">
      <w:pPr>
        <w:jc w:val="both"/>
        <w:rPr>
          <w:lang w:val="en-GB"/>
        </w:rPr>
      </w:pPr>
      <w:r w:rsidRPr="00CA0159">
        <w:rPr>
          <w:lang w:val="en-GB"/>
        </w:rPr>
        <w:t>That is what this project is trying to do differently. Instead of measuring waste after the fact, the idea is to predict how much of each menu item a café is likely to sell on a given day, so the kitchen can prep closer to what is actually needed. I built the system for a real café in Aberdeen using three years of their sales data from the till system, combined with external data that I thought would affect demand — hourly weather pulled from the Open-Meteo API, a calendar of Scottish public and school holidays, and a timeline of local events like football matches and festivals that I had to put together manually from various sources because no single database covers Aberdeen events comprehensively.</w:t>
      </w:r>
    </w:p>
    <w:p w14:paraId="1E703AA0" w14:textId="77777777" w:rsidR="00C65EB4" w:rsidRPr="00CA0159" w:rsidRDefault="00C65EB4" w:rsidP="0099247B">
      <w:pPr>
        <w:jc w:val="both"/>
        <w:rPr>
          <w:lang w:val="en-GB"/>
        </w:rPr>
      </w:pPr>
      <w:r w:rsidRPr="00CA0159">
        <w:rPr>
          <w:lang w:val="en-GB"/>
        </w:rPr>
        <w:lastRenderedPageBreak/>
        <w:t>To work out which forecasting method is actually best, I implemented five different modelling approaches — ARIMA as a simple statistical baseline, Facebook Prophet, two versions of XGBoost with different levels of feature engineering, and a global LSTM neural network. Each was run on both daily and hourly data, giving nine model configurations in total, and they were all compared on the same test period using the same four metrics. The system is also designed around the principle that the chef should always have the final say, partly because that just makes practical sense in a kitchen, but also because it is required under GDPR Article 22 and aligns with what the Circular Economy (Scotland) Act 2024 expects from businesses using automated decision-making tools.</w:t>
      </w:r>
    </w:p>
    <w:p w14:paraId="2C078E63" w14:textId="7BB69A62" w:rsidR="009D41EC" w:rsidRPr="00CA0159" w:rsidRDefault="008B0419" w:rsidP="008B0419">
      <w:pPr>
        <w:pStyle w:val="Heading1"/>
      </w:pPr>
      <w:bookmarkStart w:id="2" w:name="_Toc227576764"/>
      <w:r>
        <w:t>2.</w:t>
      </w:r>
      <w:r w:rsidR="293F1AA6" w:rsidRPr="00CA0159">
        <w:t xml:space="preserve"> Literature Review</w:t>
      </w:r>
      <w:bookmarkEnd w:id="2"/>
    </w:p>
    <w:p w14:paraId="2D757DEC" w14:textId="019159F2" w:rsidR="7ED46A89" w:rsidRPr="00CA0159" w:rsidRDefault="293F1AA6" w:rsidP="008B0419">
      <w:pPr>
        <w:pStyle w:val="Heading2"/>
      </w:pPr>
      <w:bookmarkStart w:id="3" w:name="_Toc227576765"/>
      <w:r w:rsidRPr="00CA0159">
        <w:t>2.1 The Problem</w:t>
      </w:r>
      <w:bookmarkEnd w:id="3"/>
    </w:p>
    <w:p w14:paraId="26400C09" w14:textId="0277E34B" w:rsidR="7ED46A89" w:rsidRPr="00CA0159" w:rsidRDefault="293F1AA6" w:rsidP="0099247B">
      <w:pPr>
        <w:jc w:val="both"/>
      </w:pPr>
      <w:r w:rsidRPr="00CA0159">
        <w:t xml:space="preserve">This section analyses the problem of food waste,  going from a macro-level , global </w:t>
      </w:r>
      <w:r w:rsidR="43B16082" w:rsidRPr="00CA0159">
        <w:t>crisis, to a more detailed and granular operational inefficiencies within the restaurant kitchens. While i</w:t>
      </w:r>
      <w:r w:rsidR="2870905F" w:rsidRPr="00CA0159">
        <w:t xml:space="preserve">ntegrating relevant Legal, Social, Ethical, Professional, and Security (LSEPS) in the discussion. </w:t>
      </w:r>
      <w:r w:rsidR="3E9922ED" w:rsidRPr="00CA0159">
        <w:t>The paradoxical issue is that while more than 8.4 million people in UK alone are in food poverty, the world wasted a</w:t>
      </w:r>
      <w:r w:rsidR="61B0EAC7" w:rsidRPr="00CA0159">
        <w:t xml:space="preserve">round  30% </w:t>
      </w:r>
      <w:r w:rsidR="002A377A">
        <w:t>of</w:t>
      </w:r>
      <w:r w:rsidR="61B0EAC7" w:rsidRPr="00CA0159">
        <w:t xml:space="preserve"> the produced food. If this </w:t>
      </w:r>
      <w:r w:rsidR="00184D45">
        <w:t>were to</w:t>
      </w:r>
      <w:r w:rsidR="61B0EAC7" w:rsidRPr="00CA0159">
        <w:t xml:space="preserve"> be redirected , theoretically, it can </w:t>
      </w:r>
      <w:r w:rsidR="3D0A2110" w:rsidRPr="00CA0159">
        <w:t>provide 10 meals a day , every day, to undernourished people</w:t>
      </w:r>
      <w:r w:rsidR="00201DCB" w:rsidRPr="00CA0159">
        <w:rPr>
          <w:color w:val="2C3E50"/>
          <w:sz w:val="23"/>
          <w:szCs w:val="23"/>
          <w:shd w:val="clear" w:color="auto" w:fill="FFFFFF"/>
        </w:rPr>
        <w:t xml:space="preserve"> </w:t>
      </w:r>
      <w:r w:rsidR="00201DCB" w:rsidRPr="00CA0159">
        <w:t>(UNEP, 2024)</w:t>
      </w:r>
      <w:r w:rsidR="3D0A2110" w:rsidRPr="00CA0159">
        <w:t xml:space="preserve">. </w:t>
      </w:r>
    </w:p>
    <w:p w14:paraId="184CACB1" w14:textId="6D951CC6" w:rsidR="62245514" w:rsidRPr="00CA0159" w:rsidRDefault="62245514" w:rsidP="0099247B">
      <w:pPr>
        <w:jc w:val="both"/>
      </w:pPr>
    </w:p>
    <w:p w14:paraId="5AE3D157" w14:textId="450E5891" w:rsidR="79BAF98A" w:rsidRPr="00CA0159" w:rsidRDefault="21D26C7B" w:rsidP="008B0419">
      <w:pPr>
        <w:pStyle w:val="Heading3"/>
      </w:pPr>
      <w:bookmarkStart w:id="4" w:name="_Toc227576766"/>
      <w:r w:rsidRPr="00CA0159">
        <w:t xml:space="preserve">2.1.1 Global Scale and </w:t>
      </w:r>
      <w:r w:rsidR="6CACD684" w:rsidRPr="00CA0159">
        <w:t>Environmental</w:t>
      </w:r>
      <w:r w:rsidRPr="00CA0159">
        <w:t xml:space="preserve"> Themes</w:t>
      </w:r>
      <w:bookmarkEnd w:id="4"/>
    </w:p>
    <w:p w14:paraId="17E37BAF" w14:textId="04253326" w:rsidR="72A3B3EC" w:rsidRPr="00CA0159" w:rsidRDefault="1A69C091" w:rsidP="0099247B">
      <w:pPr>
        <w:jc w:val="both"/>
      </w:pPr>
      <w:r w:rsidRPr="00CA0159">
        <w:t>Food waste is globally recognized as a market failure</w:t>
      </w:r>
      <w:r w:rsidR="05A83EDC" w:rsidRPr="00CA0159">
        <w:t>, the UNEP Food Waste Index Report 2024</w:t>
      </w:r>
      <w:r w:rsidR="001F739A" w:rsidRPr="00CA0159">
        <w:t xml:space="preserve"> </w:t>
      </w:r>
      <w:r w:rsidR="05A83EDC" w:rsidRPr="00CA0159">
        <w:t xml:space="preserve"> estimates that 1.05 billion tonnes of food waste were generated in 2022 alone accros re</w:t>
      </w:r>
      <w:r w:rsidR="21278CFF" w:rsidRPr="00CA0159">
        <w:t>tail, food service and household sectors</w:t>
      </w:r>
      <w:r w:rsidR="001F739A" w:rsidRPr="00CA0159">
        <w:t xml:space="preserve"> (UNEP, 2024)</w:t>
      </w:r>
      <w:r w:rsidR="21278CFF" w:rsidRPr="00CA0159">
        <w:t>. This amounts to around 132 kg per  capita per year (</w:t>
      </w:r>
      <w:r w:rsidR="7B34E393" w:rsidRPr="00CA0159">
        <w:t>households 7</w:t>
      </w:r>
      <w:r w:rsidR="25A750DD" w:rsidRPr="00CA0159">
        <w:t>9</w:t>
      </w:r>
      <w:r w:rsidR="7B34E393" w:rsidRPr="00CA0159">
        <w:t>kg, food service 36</w:t>
      </w:r>
      <w:r w:rsidR="5753FF99" w:rsidRPr="00CA0159">
        <w:t>kg</w:t>
      </w:r>
      <w:r w:rsidR="7B34E393" w:rsidRPr="00CA0159">
        <w:t>, 17kg retail</w:t>
      </w:r>
      <w:r w:rsidR="21278CFF" w:rsidRPr="00CA0159">
        <w:t>)</w:t>
      </w:r>
      <w:r w:rsidR="084FBF5E" w:rsidRPr="00CA0159">
        <w:t xml:space="preserve">. This means 19% of all food available to consumers is wasted, which is in addition to the 13% of the world's food lost earlier in the supply chain from post-harvest up to retail </w:t>
      </w:r>
      <w:r w:rsidR="00115726" w:rsidRPr="00CA0159">
        <w:t>(UNEP, 2024).</w:t>
      </w:r>
      <w:r w:rsidR="72A3B3EC" w:rsidRPr="00CA0159">
        <w:br/>
      </w:r>
      <w:r w:rsidR="0AED1BE6" w:rsidRPr="00CA0159">
        <w:t>In UK the scale is staggering , 9.52 million tonnes of food waste</w:t>
      </w:r>
      <w:r w:rsidR="2E00D36F" w:rsidRPr="00CA0159">
        <w:t xml:space="preserve"> are thrown out in a single year — the equivalent of filling Wembley Stadium nine times over, or 4,000 Olympic-sized swimming pools.</w:t>
      </w:r>
      <w:r w:rsidR="3ABBCD1A" w:rsidRPr="00CA0159">
        <w:t xml:space="preserve"> Although households account for 70% of this waste, the UK </w:t>
      </w:r>
      <w:r w:rsidR="0096551B">
        <w:t>hospitality</w:t>
      </w:r>
      <w:r w:rsidR="3ABBCD1A" w:rsidRPr="00CA0159">
        <w:t xml:space="preserve"> industry alone </w:t>
      </w:r>
      <w:r w:rsidR="0096551B">
        <w:t xml:space="preserve">wastes </w:t>
      </w:r>
      <w:r w:rsidR="3ABBCD1A" w:rsidRPr="00CA0159">
        <w:t xml:space="preserve"> an astounding 920,000 tonnes of food, of which 75% may be prevented. In the UK, the most frequently wasted foods are bread and potatoes</w:t>
      </w:r>
      <w:r w:rsidR="74E5D8E6" w:rsidRPr="00CA0159">
        <w:t xml:space="preserve"> </w:t>
      </w:r>
      <w:r w:rsidR="005C77AD" w:rsidRPr="00CA0159">
        <w:t>(Jackman, 2024)</w:t>
      </w:r>
      <w:r w:rsidR="3ABBCD1A" w:rsidRPr="00CA0159">
        <w:t>.</w:t>
      </w:r>
    </w:p>
    <w:p w14:paraId="36367D65" w14:textId="5210C1B2" w:rsidR="62245514" w:rsidRPr="00CA0159" w:rsidRDefault="62245514" w:rsidP="0099247B">
      <w:pPr>
        <w:jc w:val="both"/>
      </w:pPr>
    </w:p>
    <w:p w14:paraId="07045864" w14:textId="580DF2A9" w:rsidR="79B2CA32" w:rsidRPr="00CA0159" w:rsidRDefault="30EA5E5E" w:rsidP="0099247B">
      <w:pPr>
        <w:jc w:val="both"/>
        <w:rPr>
          <w:b/>
          <w:bCs/>
        </w:rPr>
      </w:pPr>
      <w:r w:rsidRPr="00CA0159">
        <w:rPr>
          <w:b/>
          <w:bCs/>
        </w:rPr>
        <w:t>Table 1: Most Commonly wasted Foods in the UK</w:t>
      </w:r>
    </w:p>
    <w:tbl>
      <w:tblPr>
        <w:tblStyle w:val="GridTable5Dark-Accent1"/>
        <w:tblW w:w="0" w:type="auto"/>
        <w:tblLook w:val="0680" w:firstRow="0" w:lastRow="0" w:firstColumn="1" w:lastColumn="0" w:noHBand="1" w:noVBand="1"/>
      </w:tblPr>
      <w:tblGrid>
        <w:gridCol w:w="1339"/>
        <w:gridCol w:w="3596"/>
        <w:gridCol w:w="1209"/>
        <w:gridCol w:w="3206"/>
      </w:tblGrid>
      <w:tr w:rsidR="62245514" w:rsidRPr="00CA0159" w14:paraId="2634F165" w14:textId="77777777" w:rsidTr="009E779F">
        <w:trPr>
          <w:trHeight w:val="504"/>
        </w:trPr>
        <w:tc>
          <w:tcPr>
            <w:cnfStyle w:val="001000000000" w:firstRow="0" w:lastRow="0" w:firstColumn="1" w:lastColumn="0" w:oddVBand="0" w:evenVBand="0" w:oddHBand="0" w:evenHBand="0" w:firstRowFirstColumn="0" w:firstRowLastColumn="0" w:lastRowFirstColumn="0" w:lastRowLastColumn="0"/>
            <w:tcW w:w="1340" w:type="dxa"/>
          </w:tcPr>
          <w:p w14:paraId="705988B1" w14:textId="161190A0" w:rsidR="79B2CA32" w:rsidRPr="00CA0159" w:rsidRDefault="30EA5E5E" w:rsidP="0099247B">
            <w:pPr>
              <w:jc w:val="both"/>
              <w:rPr>
                <w:b w:val="0"/>
                <w:bCs w:val="0"/>
              </w:rPr>
            </w:pPr>
            <w:r w:rsidRPr="00CA0159">
              <w:t>Rank</w:t>
            </w:r>
          </w:p>
        </w:tc>
        <w:tc>
          <w:tcPr>
            <w:tcW w:w="3600" w:type="dxa"/>
            <w:shd w:val="clear" w:color="auto" w:fill="156082" w:themeFill="accent1"/>
          </w:tcPr>
          <w:p w14:paraId="0896CB76" w14:textId="2CEA9CCB"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CA0159">
              <w:rPr>
                <w:b/>
                <w:bCs/>
                <w:color w:val="FFFFFF" w:themeColor="background1"/>
              </w:rPr>
              <w:t>Food/Drink</w:t>
            </w:r>
          </w:p>
        </w:tc>
        <w:tc>
          <w:tcPr>
            <w:tcW w:w="1210" w:type="dxa"/>
            <w:shd w:val="clear" w:color="auto" w:fill="156082" w:themeFill="accent1"/>
          </w:tcPr>
          <w:p w14:paraId="5B040CFF" w14:textId="710C1078"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CA0159">
              <w:rPr>
                <w:b/>
                <w:bCs/>
                <w:color w:val="FFFFFF" w:themeColor="background1"/>
              </w:rPr>
              <w:t>Rank</w:t>
            </w:r>
          </w:p>
        </w:tc>
        <w:tc>
          <w:tcPr>
            <w:tcW w:w="3210" w:type="dxa"/>
            <w:shd w:val="clear" w:color="auto" w:fill="156082" w:themeFill="accent1"/>
          </w:tcPr>
          <w:p w14:paraId="2366FEE9" w14:textId="423160BA"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CA0159">
              <w:rPr>
                <w:b/>
                <w:bCs/>
                <w:color w:val="FFFFFF" w:themeColor="background1"/>
              </w:rPr>
              <w:t>Food/Drink</w:t>
            </w:r>
          </w:p>
        </w:tc>
      </w:tr>
      <w:tr w:rsidR="62245514" w:rsidRPr="00CA0159" w14:paraId="3C8EDBD7"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1340" w:type="dxa"/>
          </w:tcPr>
          <w:p w14:paraId="1F7E49D2" w14:textId="539E2C22" w:rsidR="79B2CA32" w:rsidRPr="00CA0159" w:rsidRDefault="30EA5E5E" w:rsidP="0099247B">
            <w:pPr>
              <w:jc w:val="both"/>
            </w:pPr>
            <w:r w:rsidRPr="00CA0159">
              <w:t>1</w:t>
            </w:r>
          </w:p>
        </w:tc>
        <w:tc>
          <w:tcPr>
            <w:tcW w:w="3600" w:type="dxa"/>
          </w:tcPr>
          <w:p w14:paraId="4655D2B2" w14:textId="48B9E8C0"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Potato (fresh)</w:t>
            </w:r>
          </w:p>
        </w:tc>
        <w:tc>
          <w:tcPr>
            <w:tcW w:w="1210" w:type="dxa"/>
            <w:shd w:val="clear" w:color="auto" w:fill="156082" w:themeFill="accent1"/>
          </w:tcPr>
          <w:p w14:paraId="13EC2B23" w14:textId="693D9862"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color w:val="FFFFFF" w:themeColor="background1"/>
              </w:rPr>
            </w:pPr>
            <w:r w:rsidRPr="00CA0159">
              <w:rPr>
                <w:color w:val="FFFFFF" w:themeColor="background1"/>
              </w:rPr>
              <w:t>6</w:t>
            </w:r>
          </w:p>
        </w:tc>
        <w:tc>
          <w:tcPr>
            <w:tcW w:w="3210" w:type="dxa"/>
          </w:tcPr>
          <w:p w14:paraId="3DB776E0" w14:textId="4C0246F2"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Fruit juice and smoothies</w:t>
            </w:r>
          </w:p>
        </w:tc>
      </w:tr>
      <w:tr w:rsidR="62245514" w:rsidRPr="00CA0159" w14:paraId="71251474"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1340" w:type="dxa"/>
          </w:tcPr>
          <w:p w14:paraId="20652A1B" w14:textId="3AEBBAD9" w:rsidR="79B2CA32" w:rsidRPr="00CA0159" w:rsidRDefault="30EA5E5E" w:rsidP="0099247B">
            <w:pPr>
              <w:jc w:val="both"/>
            </w:pPr>
            <w:r w:rsidRPr="00CA0159">
              <w:t>2</w:t>
            </w:r>
          </w:p>
        </w:tc>
        <w:tc>
          <w:tcPr>
            <w:tcW w:w="3600" w:type="dxa"/>
          </w:tcPr>
          <w:p w14:paraId="727AF9DF" w14:textId="173783CF"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Bread</w:t>
            </w:r>
          </w:p>
        </w:tc>
        <w:tc>
          <w:tcPr>
            <w:tcW w:w="1210" w:type="dxa"/>
            <w:shd w:val="clear" w:color="auto" w:fill="156082" w:themeFill="accent1"/>
          </w:tcPr>
          <w:p w14:paraId="6E598149" w14:textId="39D4E904"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color w:val="FFFFFF" w:themeColor="background1"/>
              </w:rPr>
            </w:pPr>
            <w:r w:rsidRPr="00CA0159">
              <w:rPr>
                <w:color w:val="FFFFFF" w:themeColor="background1"/>
              </w:rPr>
              <w:t>7</w:t>
            </w:r>
          </w:p>
        </w:tc>
        <w:tc>
          <w:tcPr>
            <w:tcW w:w="3210" w:type="dxa"/>
          </w:tcPr>
          <w:p w14:paraId="173D0D1C" w14:textId="161769F1"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Pork</w:t>
            </w:r>
          </w:p>
        </w:tc>
      </w:tr>
      <w:tr w:rsidR="62245514" w:rsidRPr="00CA0159" w14:paraId="5AEF60EE"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1340" w:type="dxa"/>
          </w:tcPr>
          <w:p w14:paraId="34AFAB28" w14:textId="59085DF5" w:rsidR="79B2CA32" w:rsidRPr="00CA0159" w:rsidRDefault="30EA5E5E" w:rsidP="0099247B">
            <w:pPr>
              <w:jc w:val="both"/>
            </w:pPr>
            <w:r w:rsidRPr="00CA0159">
              <w:t>3</w:t>
            </w:r>
          </w:p>
        </w:tc>
        <w:tc>
          <w:tcPr>
            <w:tcW w:w="3600" w:type="dxa"/>
          </w:tcPr>
          <w:p w14:paraId="3F53DC44" w14:textId="2E5DCD3F"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Milk</w:t>
            </w:r>
          </w:p>
        </w:tc>
        <w:tc>
          <w:tcPr>
            <w:tcW w:w="1210" w:type="dxa"/>
            <w:shd w:val="clear" w:color="auto" w:fill="156082" w:themeFill="accent1"/>
          </w:tcPr>
          <w:p w14:paraId="47D03787" w14:textId="664A6982"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color w:val="FFFFFF" w:themeColor="background1"/>
              </w:rPr>
            </w:pPr>
            <w:r w:rsidRPr="00CA0159">
              <w:rPr>
                <w:color w:val="FFFFFF" w:themeColor="background1"/>
              </w:rPr>
              <w:t>8</w:t>
            </w:r>
          </w:p>
        </w:tc>
        <w:tc>
          <w:tcPr>
            <w:tcW w:w="3210" w:type="dxa"/>
          </w:tcPr>
          <w:p w14:paraId="4F399C92" w14:textId="081FBE06"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 xml:space="preserve">Poultry </w:t>
            </w:r>
          </w:p>
        </w:tc>
      </w:tr>
      <w:tr w:rsidR="62245514" w:rsidRPr="00CA0159" w14:paraId="4F6AD3C5"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1340" w:type="dxa"/>
          </w:tcPr>
          <w:p w14:paraId="2DD35535" w14:textId="170A115F" w:rsidR="79B2CA32" w:rsidRPr="00CA0159" w:rsidRDefault="30EA5E5E" w:rsidP="0099247B">
            <w:pPr>
              <w:jc w:val="both"/>
            </w:pPr>
            <w:r w:rsidRPr="00CA0159">
              <w:t>4</w:t>
            </w:r>
          </w:p>
        </w:tc>
        <w:tc>
          <w:tcPr>
            <w:tcW w:w="3600" w:type="dxa"/>
          </w:tcPr>
          <w:p w14:paraId="62EB2547" w14:textId="30CCD966"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Homemade &amp; Ready Meals</w:t>
            </w:r>
          </w:p>
        </w:tc>
        <w:tc>
          <w:tcPr>
            <w:tcW w:w="1210" w:type="dxa"/>
            <w:shd w:val="clear" w:color="auto" w:fill="156082" w:themeFill="accent1"/>
          </w:tcPr>
          <w:p w14:paraId="10FFBAC9" w14:textId="024F829D"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color w:val="FFFFFF" w:themeColor="background1"/>
              </w:rPr>
            </w:pPr>
            <w:r w:rsidRPr="00CA0159">
              <w:rPr>
                <w:color w:val="FFFFFF" w:themeColor="background1"/>
              </w:rPr>
              <w:t>9</w:t>
            </w:r>
          </w:p>
        </w:tc>
        <w:tc>
          <w:tcPr>
            <w:tcW w:w="3210" w:type="dxa"/>
          </w:tcPr>
          <w:p w14:paraId="32587FFC" w14:textId="64734A03"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Carrots</w:t>
            </w:r>
          </w:p>
        </w:tc>
      </w:tr>
      <w:tr w:rsidR="62245514" w:rsidRPr="00CA0159" w14:paraId="66D1A9DB"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1340" w:type="dxa"/>
          </w:tcPr>
          <w:p w14:paraId="1C6E6D17" w14:textId="5EA86D8A" w:rsidR="79B2CA32" w:rsidRPr="00CA0159" w:rsidRDefault="30EA5E5E" w:rsidP="0099247B">
            <w:pPr>
              <w:jc w:val="both"/>
            </w:pPr>
            <w:r w:rsidRPr="00CA0159">
              <w:lastRenderedPageBreak/>
              <w:t>5</w:t>
            </w:r>
          </w:p>
        </w:tc>
        <w:tc>
          <w:tcPr>
            <w:tcW w:w="3600" w:type="dxa"/>
          </w:tcPr>
          <w:p w14:paraId="1EEFE6AB" w14:textId="2EA3B183"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Fizzy Drinks</w:t>
            </w:r>
          </w:p>
        </w:tc>
        <w:tc>
          <w:tcPr>
            <w:tcW w:w="1210" w:type="dxa"/>
            <w:shd w:val="clear" w:color="auto" w:fill="156082" w:themeFill="accent1"/>
          </w:tcPr>
          <w:p w14:paraId="154E5566" w14:textId="05293D42"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rPr>
                <w:color w:val="FFFFFF" w:themeColor="background1"/>
              </w:rPr>
            </w:pPr>
            <w:r w:rsidRPr="00CA0159">
              <w:rPr>
                <w:color w:val="FFFFFF" w:themeColor="background1"/>
              </w:rPr>
              <w:t>10</w:t>
            </w:r>
          </w:p>
        </w:tc>
        <w:tc>
          <w:tcPr>
            <w:tcW w:w="3210" w:type="dxa"/>
          </w:tcPr>
          <w:p w14:paraId="39D56C87" w14:textId="6D7AAFD2" w:rsidR="79B2CA32" w:rsidRPr="00CA0159" w:rsidRDefault="30EA5E5E" w:rsidP="0099247B">
            <w:pPr>
              <w:jc w:val="both"/>
              <w:cnfStyle w:val="000000000000" w:firstRow="0" w:lastRow="0" w:firstColumn="0" w:lastColumn="0" w:oddVBand="0" w:evenVBand="0" w:oddHBand="0" w:evenHBand="0" w:firstRowFirstColumn="0" w:firstRowLastColumn="0" w:lastRowFirstColumn="0" w:lastRowLastColumn="0"/>
            </w:pPr>
            <w:r w:rsidRPr="00CA0159">
              <w:t>Potato (processed)</w:t>
            </w:r>
          </w:p>
        </w:tc>
      </w:tr>
    </w:tbl>
    <w:p w14:paraId="0CA64FEA" w14:textId="6AC63964" w:rsidR="60D493C1" w:rsidRPr="00CA0159" w:rsidRDefault="4972876C" w:rsidP="0099247B">
      <w:pPr>
        <w:spacing w:before="58" w:after="158" w:line="240" w:lineRule="auto"/>
        <w:jc w:val="both"/>
        <w:rPr>
          <w:i/>
          <w:iCs/>
          <w:color w:val="666666"/>
        </w:rPr>
      </w:pPr>
      <w:r w:rsidRPr="00CA0159">
        <w:rPr>
          <w:i/>
          <w:iCs/>
          <w:color w:val="666666"/>
        </w:rPr>
        <w:t xml:space="preserve">*1 kg of poultry and pork emits 6 kg and 7 kg of CO₂e respectively. </w:t>
      </w:r>
      <w:r w:rsidR="005C77AD" w:rsidRPr="00CA0159">
        <w:rPr>
          <w:i/>
          <w:iCs/>
          <w:color w:val="666666"/>
        </w:rPr>
        <w:t>(Jackman, 2024)</w:t>
      </w:r>
    </w:p>
    <w:p w14:paraId="4409C1BC" w14:textId="67982972" w:rsidR="62245514" w:rsidRPr="00CA0159" w:rsidRDefault="62245514" w:rsidP="0099247B">
      <w:pPr>
        <w:spacing w:before="58" w:after="158" w:line="240" w:lineRule="auto"/>
        <w:jc w:val="both"/>
        <w:rPr>
          <w:i/>
          <w:iCs/>
          <w:color w:val="666666"/>
        </w:rPr>
      </w:pPr>
    </w:p>
    <w:p w14:paraId="15B98D24" w14:textId="5D9DC1D8" w:rsidR="62245514" w:rsidRPr="00CA0159" w:rsidRDefault="62245514" w:rsidP="0099247B">
      <w:pPr>
        <w:spacing w:before="58" w:after="158" w:line="240" w:lineRule="auto"/>
        <w:jc w:val="both"/>
        <w:rPr>
          <w:i/>
          <w:iCs/>
          <w:color w:val="666666"/>
        </w:rPr>
      </w:pPr>
    </w:p>
    <w:p w14:paraId="006D66DA" w14:textId="23D243AF" w:rsidR="08C8EE37" w:rsidRPr="00CA0159" w:rsidRDefault="5328B14B" w:rsidP="0099247B">
      <w:pPr>
        <w:jc w:val="both"/>
      </w:pPr>
      <w:r w:rsidRPr="00CA0159">
        <w:t>Food waste accounts for around 30% of the world's agricultural land and produces an estimated 8–10% of all greenhouse gas (GHG) emissions worldwide, making the conversion of natural ecosystems for agriculture a major contributor to habitat loss. In 2022, food waste in the UK alone released 18 million tonnes of greenhouse gas emissions, or almost 5.5% of the country's total emissions. This environmental failure is matched by a human one: 150 million children under five experience stunted growth as a result of a chronic lack of vital nutrients, and up to 783 million people worldwide</w:t>
      </w:r>
      <w:r w:rsidR="651FE99D" w:rsidRPr="00CA0159">
        <w:t xml:space="preserve"> are</w:t>
      </w:r>
      <w:r w:rsidRPr="00CA0159">
        <w:t xml:space="preserve"> </w:t>
      </w:r>
      <w:r w:rsidR="7377CB1C" w:rsidRPr="00CA0159">
        <w:t xml:space="preserve">affected by hunger </w:t>
      </w:r>
      <w:r w:rsidR="00115726" w:rsidRPr="00CA0159">
        <w:t>(UNEP, 2024).</w:t>
      </w:r>
    </w:p>
    <w:p w14:paraId="35B1DD8A" w14:textId="193458DC" w:rsidR="62245514" w:rsidRPr="00CA0159" w:rsidRDefault="62245514" w:rsidP="0099247B">
      <w:pPr>
        <w:jc w:val="both"/>
      </w:pPr>
    </w:p>
    <w:p w14:paraId="2127FC51" w14:textId="76C41CE3" w:rsidR="0462E177" w:rsidRPr="00CA0159" w:rsidRDefault="18B5A55A" w:rsidP="008B0419">
      <w:pPr>
        <w:pStyle w:val="Heading3"/>
      </w:pPr>
      <w:bookmarkStart w:id="5" w:name="_Toc227576767"/>
      <w:r w:rsidRPr="00CA0159">
        <w:t>2.1.2 The Economic Cost</w:t>
      </w:r>
      <w:bookmarkEnd w:id="5"/>
    </w:p>
    <w:p w14:paraId="4DE08704" w14:textId="7D71DCDA" w:rsidR="24928B7F" w:rsidRPr="00CA0159" w:rsidRDefault="50A3678D" w:rsidP="0099247B">
      <w:pPr>
        <w:jc w:val="both"/>
      </w:pPr>
      <w:r w:rsidRPr="00CA0159">
        <w:t xml:space="preserve">Over $1 trillion worth of food is thrown away annually due to food waste worldwide. The UK's economy loses almost £19 billion a year due to consumable food waste </w:t>
      </w:r>
      <w:r w:rsidR="00115726" w:rsidRPr="00CA0159">
        <w:t>(UNEP, 2024)</w:t>
      </w:r>
      <w:r w:rsidRPr="00CA0159">
        <w:t>.</w:t>
      </w:r>
      <w:r w:rsidR="24928B7F" w:rsidRPr="00CA0159">
        <w:br/>
      </w:r>
      <w:r w:rsidRPr="00CA0159">
        <w:t xml:space="preserve">Waste is a direct loss of earnings for the hospitality sector. Over 8 billion meals are served annually in the UK's Hospitality and Food Service (HaFS) industry, despite producing over 2.87 million tonnes of </w:t>
      </w:r>
      <w:r w:rsidR="43B9ABBA" w:rsidRPr="00CA0159">
        <w:t>wast</w:t>
      </w:r>
      <w:r w:rsidRPr="00CA0159">
        <w:t xml:space="preserve">e. Food waste accounts for over 1 million tonnes of this, which is an enormous financial leak. The HaFS industry wastes 17.8% of its total food purchases by weight, of which 13.2% can be </w:t>
      </w:r>
      <w:r w:rsidR="3D37662F" w:rsidRPr="00CA0159">
        <w:t>avoidable</w:t>
      </w:r>
      <w:r w:rsidRPr="00CA0159">
        <w:t>. This is the same as discarding one out of every six meals that are served. In 2011, the estimated total cost of food waste to the UK HaFS subsectors was £2.51 billion, with restaurants accounting for the greatest portion of this cost at £682.4 million</w:t>
      </w:r>
      <w:r w:rsidR="40A7C723" w:rsidRPr="00CA0159">
        <w:t xml:space="preserve"> </w:t>
      </w:r>
      <w:r w:rsidR="008D6D12" w:rsidRPr="00CA0159">
        <w:t>(WRAP, n.d.)</w:t>
      </w:r>
      <w:r w:rsidRPr="00CA0159">
        <w:t>.</w:t>
      </w:r>
    </w:p>
    <w:p w14:paraId="039DDE77" w14:textId="7405BB81" w:rsidR="62245514" w:rsidRPr="00CA0159" w:rsidRDefault="62245514" w:rsidP="0099247B">
      <w:pPr>
        <w:jc w:val="both"/>
      </w:pPr>
    </w:p>
    <w:tbl>
      <w:tblPr>
        <w:tblStyle w:val="GridTable5Dark-Accent1"/>
        <w:tblW w:w="0" w:type="auto"/>
        <w:tblLook w:val="0680" w:firstRow="0" w:lastRow="0" w:firstColumn="1" w:lastColumn="0" w:noHBand="1" w:noVBand="1"/>
      </w:tblPr>
      <w:tblGrid>
        <w:gridCol w:w="2048"/>
        <w:gridCol w:w="1414"/>
        <w:gridCol w:w="1553"/>
        <w:gridCol w:w="1219"/>
        <w:gridCol w:w="1558"/>
        <w:gridCol w:w="1558"/>
      </w:tblGrid>
      <w:tr w:rsidR="62245514" w:rsidRPr="00CA0159" w14:paraId="704A5D5E"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162D709E" w14:textId="137ACD7E" w:rsidR="62245514" w:rsidRPr="00CA0159" w:rsidRDefault="0BCD5883" w:rsidP="0099247B">
            <w:pPr>
              <w:jc w:val="both"/>
            </w:pPr>
            <w:r w:rsidRPr="00CA0159">
              <w:t>Subsector</w:t>
            </w:r>
          </w:p>
        </w:tc>
        <w:tc>
          <w:tcPr>
            <w:tcW w:w="1415" w:type="dxa"/>
          </w:tcPr>
          <w:p w14:paraId="47C22072" w14:textId="64E3C8BC"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England</w:t>
            </w:r>
          </w:p>
        </w:tc>
        <w:tc>
          <w:tcPr>
            <w:tcW w:w="1555" w:type="dxa"/>
          </w:tcPr>
          <w:p w14:paraId="35988B7D" w14:textId="3822F531"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Scotland</w:t>
            </w:r>
          </w:p>
        </w:tc>
        <w:tc>
          <w:tcPr>
            <w:tcW w:w="1220" w:type="dxa"/>
          </w:tcPr>
          <w:p w14:paraId="4D4CEE08" w14:textId="712FE92A"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Wales</w:t>
            </w:r>
          </w:p>
        </w:tc>
        <w:tc>
          <w:tcPr>
            <w:tcW w:w="1560" w:type="dxa"/>
          </w:tcPr>
          <w:p w14:paraId="5ABB63E8" w14:textId="0DE52EC1"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N. Ireland</w:t>
            </w:r>
          </w:p>
        </w:tc>
        <w:tc>
          <w:tcPr>
            <w:tcW w:w="1560" w:type="dxa"/>
          </w:tcPr>
          <w:p w14:paraId="6909F8DA" w14:textId="6DA331F1"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UK Total</w:t>
            </w:r>
          </w:p>
        </w:tc>
      </w:tr>
      <w:tr w:rsidR="62245514" w:rsidRPr="00CA0159" w14:paraId="67BE67FC"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6305438A" w14:textId="55C93944" w:rsidR="62245514" w:rsidRPr="00CA0159" w:rsidRDefault="0BCD5883" w:rsidP="0099247B">
            <w:pPr>
              <w:jc w:val="both"/>
            </w:pPr>
            <w:r w:rsidRPr="00CA0159">
              <w:t>Restaurants</w:t>
            </w:r>
          </w:p>
        </w:tc>
        <w:tc>
          <w:tcPr>
            <w:tcW w:w="1415" w:type="dxa"/>
          </w:tcPr>
          <w:p w14:paraId="22D38EA6" w14:textId="0B938951"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642.4</w:t>
            </w:r>
          </w:p>
        </w:tc>
        <w:tc>
          <w:tcPr>
            <w:tcW w:w="1555" w:type="dxa"/>
          </w:tcPr>
          <w:p w14:paraId="23E9327A" w14:textId="4252CF13"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24.2</w:t>
            </w:r>
          </w:p>
        </w:tc>
        <w:tc>
          <w:tcPr>
            <w:tcW w:w="1220" w:type="dxa"/>
          </w:tcPr>
          <w:p w14:paraId="527A0152" w14:textId="4EB32360"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8.7</w:t>
            </w:r>
          </w:p>
        </w:tc>
        <w:tc>
          <w:tcPr>
            <w:tcW w:w="1560" w:type="dxa"/>
          </w:tcPr>
          <w:p w14:paraId="383E3546" w14:textId="65D7A652"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7.2</w:t>
            </w:r>
          </w:p>
        </w:tc>
        <w:tc>
          <w:tcPr>
            <w:tcW w:w="1560" w:type="dxa"/>
          </w:tcPr>
          <w:p w14:paraId="7F167829" w14:textId="55C8850B"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682.4</w:t>
            </w:r>
          </w:p>
        </w:tc>
      </w:tr>
      <w:tr w:rsidR="62245514" w:rsidRPr="00CA0159" w14:paraId="690F5ECB"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17E3DB51" w14:textId="51EA2E8B" w:rsidR="62245514" w:rsidRPr="00CA0159" w:rsidRDefault="0BCD5883" w:rsidP="0099247B">
            <w:pPr>
              <w:jc w:val="both"/>
            </w:pPr>
            <w:r w:rsidRPr="00CA0159">
              <w:t>QSR</w:t>
            </w:r>
            <w:r w:rsidR="36F9EA75" w:rsidRPr="00CA0159">
              <w:t>*</w:t>
            </w:r>
          </w:p>
        </w:tc>
        <w:tc>
          <w:tcPr>
            <w:tcW w:w="1415" w:type="dxa"/>
          </w:tcPr>
          <w:p w14:paraId="03699D6A" w14:textId="18C214AF"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259.6</w:t>
            </w:r>
          </w:p>
        </w:tc>
        <w:tc>
          <w:tcPr>
            <w:tcW w:w="1555" w:type="dxa"/>
          </w:tcPr>
          <w:p w14:paraId="45A86F8A" w14:textId="047FE016"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9.8</w:t>
            </w:r>
          </w:p>
        </w:tc>
        <w:tc>
          <w:tcPr>
            <w:tcW w:w="1220" w:type="dxa"/>
          </w:tcPr>
          <w:p w14:paraId="5BC0376D" w14:textId="2F3B3252"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4.1</w:t>
            </w:r>
          </w:p>
        </w:tc>
        <w:tc>
          <w:tcPr>
            <w:tcW w:w="1560" w:type="dxa"/>
          </w:tcPr>
          <w:p w14:paraId="3C8B070D" w14:textId="412C1105"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3.4</w:t>
            </w:r>
          </w:p>
        </w:tc>
        <w:tc>
          <w:tcPr>
            <w:tcW w:w="1560" w:type="dxa"/>
          </w:tcPr>
          <w:p w14:paraId="014BF04D" w14:textId="77A46192"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276.8</w:t>
            </w:r>
          </w:p>
        </w:tc>
      </w:tr>
      <w:tr w:rsidR="62245514" w:rsidRPr="00CA0159" w14:paraId="6646F14B"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27EBBB54" w14:textId="75D3EF18" w:rsidR="62245514" w:rsidRPr="00CA0159" w:rsidRDefault="0BCD5883" w:rsidP="0099247B">
            <w:pPr>
              <w:jc w:val="both"/>
            </w:pPr>
            <w:r w:rsidRPr="00CA0159">
              <w:t>Pubs</w:t>
            </w:r>
          </w:p>
        </w:tc>
        <w:tc>
          <w:tcPr>
            <w:tcW w:w="1415" w:type="dxa"/>
          </w:tcPr>
          <w:p w14:paraId="1E501210" w14:textId="6BFDFD68"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321.1</w:t>
            </w:r>
          </w:p>
        </w:tc>
        <w:tc>
          <w:tcPr>
            <w:tcW w:w="1555" w:type="dxa"/>
          </w:tcPr>
          <w:p w14:paraId="5C0F046E" w14:textId="6A6EA5E4"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18.2</w:t>
            </w:r>
          </w:p>
        </w:tc>
        <w:tc>
          <w:tcPr>
            <w:tcW w:w="1220" w:type="dxa"/>
          </w:tcPr>
          <w:p w14:paraId="772AD648" w14:textId="10BDC019"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11.2</w:t>
            </w:r>
          </w:p>
        </w:tc>
        <w:tc>
          <w:tcPr>
            <w:tcW w:w="1560" w:type="dxa"/>
          </w:tcPr>
          <w:p w14:paraId="65F4A8B0" w14:textId="576CAD76"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6.5</w:t>
            </w:r>
          </w:p>
        </w:tc>
        <w:tc>
          <w:tcPr>
            <w:tcW w:w="1560" w:type="dxa"/>
          </w:tcPr>
          <w:p w14:paraId="5D413806" w14:textId="70C6858D"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357.1</w:t>
            </w:r>
          </w:p>
        </w:tc>
      </w:tr>
      <w:tr w:rsidR="62245514" w:rsidRPr="00CA0159" w14:paraId="4E4C452D"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067A6C96" w14:textId="3209A7A5" w:rsidR="62245514" w:rsidRPr="00CA0159" w:rsidRDefault="0BCD5883" w:rsidP="0099247B">
            <w:pPr>
              <w:jc w:val="both"/>
            </w:pPr>
            <w:r w:rsidRPr="00CA0159">
              <w:t>Hotels</w:t>
            </w:r>
          </w:p>
        </w:tc>
        <w:tc>
          <w:tcPr>
            <w:tcW w:w="1415" w:type="dxa"/>
          </w:tcPr>
          <w:p w14:paraId="4D20A5AB" w14:textId="39992D20"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258.4</w:t>
            </w:r>
          </w:p>
        </w:tc>
        <w:tc>
          <w:tcPr>
            <w:tcW w:w="1555" w:type="dxa"/>
          </w:tcPr>
          <w:p w14:paraId="241230BE" w14:textId="09F8453D"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42.7</w:t>
            </w:r>
          </w:p>
        </w:tc>
        <w:tc>
          <w:tcPr>
            <w:tcW w:w="1220" w:type="dxa"/>
          </w:tcPr>
          <w:p w14:paraId="7ECB671D" w14:textId="3C02C3AA"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14.4</w:t>
            </w:r>
          </w:p>
        </w:tc>
        <w:tc>
          <w:tcPr>
            <w:tcW w:w="1560" w:type="dxa"/>
          </w:tcPr>
          <w:p w14:paraId="7B52CA97" w14:textId="72192C03" w:rsidR="62245514" w:rsidRPr="00CA0159" w:rsidRDefault="0BCD5883" w:rsidP="0099247B">
            <w:pPr>
              <w:jc w:val="both"/>
              <w:cnfStyle w:val="000000000000" w:firstRow="0" w:lastRow="0" w:firstColumn="0" w:lastColumn="0" w:oddVBand="0" w:evenVBand="0" w:oddHBand="0" w:evenHBand="0" w:firstRowFirstColumn="0" w:firstRowLastColumn="0" w:lastRowFirstColumn="0" w:lastRowLastColumn="0"/>
            </w:pPr>
            <w:r w:rsidRPr="00CA0159">
              <w:t>2.2</w:t>
            </w:r>
          </w:p>
        </w:tc>
        <w:tc>
          <w:tcPr>
            <w:tcW w:w="1560" w:type="dxa"/>
          </w:tcPr>
          <w:p w14:paraId="23BC5F2D" w14:textId="5FA829D1"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317.8</w:t>
            </w:r>
          </w:p>
        </w:tc>
      </w:tr>
      <w:tr w:rsidR="62245514" w:rsidRPr="00CA0159" w14:paraId="1748FCC0"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4B5F2B58" w14:textId="6EE5F176" w:rsidR="4B954764" w:rsidRPr="00CA0159" w:rsidRDefault="0A06C64E" w:rsidP="0099247B">
            <w:pPr>
              <w:jc w:val="both"/>
            </w:pPr>
            <w:r w:rsidRPr="00CA0159">
              <w:t>Leisure</w:t>
            </w:r>
          </w:p>
        </w:tc>
        <w:tc>
          <w:tcPr>
            <w:tcW w:w="1415" w:type="dxa"/>
          </w:tcPr>
          <w:p w14:paraId="05BFC943" w14:textId="78BA5140"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208.2</w:t>
            </w:r>
          </w:p>
        </w:tc>
        <w:tc>
          <w:tcPr>
            <w:tcW w:w="1555" w:type="dxa"/>
          </w:tcPr>
          <w:p w14:paraId="17E1F48B" w14:textId="0C1A97B6"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21.0</w:t>
            </w:r>
          </w:p>
        </w:tc>
        <w:tc>
          <w:tcPr>
            <w:tcW w:w="1220" w:type="dxa"/>
          </w:tcPr>
          <w:p w14:paraId="1F36DB65" w14:textId="35EFAFC5"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6.8</w:t>
            </w:r>
          </w:p>
        </w:tc>
        <w:tc>
          <w:tcPr>
            <w:tcW w:w="1560" w:type="dxa"/>
          </w:tcPr>
          <w:p w14:paraId="06906CC3" w14:textId="55A0D509"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4.6</w:t>
            </w:r>
          </w:p>
        </w:tc>
        <w:tc>
          <w:tcPr>
            <w:tcW w:w="1560" w:type="dxa"/>
          </w:tcPr>
          <w:p w14:paraId="2B88A6FC" w14:textId="02A22A9A"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240.7</w:t>
            </w:r>
          </w:p>
        </w:tc>
      </w:tr>
      <w:tr w:rsidR="62245514" w:rsidRPr="00CA0159" w14:paraId="63692683"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2C43B0B4" w14:textId="7645EBF7" w:rsidR="4B954764" w:rsidRPr="00CA0159" w:rsidRDefault="0A06C64E" w:rsidP="0099247B">
            <w:pPr>
              <w:jc w:val="both"/>
            </w:pPr>
            <w:r w:rsidRPr="00CA0159">
              <w:t>Staff Catering</w:t>
            </w:r>
          </w:p>
        </w:tc>
        <w:tc>
          <w:tcPr>
            <w:tcW w:w="1415" w:type="dxa"/>
          </w:tcPr>
          <w:p w14:paraId="4E2F2FB3" w14:textId="2EA290C1"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36.9</w:t>
            </w:r>
          </w:p>
        </w:tc>
        <w:tc>
          <w:tcPr>
            <w:tcW w:w="1555" w:type="dxa"/>
          </w:tcPr>
          <w:p w14:paraId="53946835" w14:textId="7847145B"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4.0</w:t>
            </w:r>
          </w:p>
        </w:tc>
        <w:tc>
          <w:tcPr>
            <w:tcW w:w="1220" w:type="dxa"/>
          </w:tcPr>
          <w:p w14:paraId="1AB26F6D" w14:textId="6F4FBF86"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1.3</w:t>
            </w:r>
          </w:p>
        </w:tc>
        <w:tc>
          <w:tcPr>
            <w:tcW w:w="1560" w:type="dxa"/>
          </w:tcPr>
          <w:p w14:paraId="79EE25DE" w14:textId="63116862"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1.8</w:t>
            </w:r>
          </w:p>
        </w:tc>
        <w:tc>
          <w:tcPr>
            <w:tcW w:w="1560" w:type="dxa"/>
          </w:tcPr>
          <w:p w14:paraId="4047313F" w14:textId="295E93CE"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44.0</w:t>
            </w:r>
          </w:p>
        </w:tc>
      </w:tr>
      <w:tr w:rsidR="62245514" w:rsidRPr="00CA0159" w14:paraId="0CCF1798"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3BE90147" w14:textId="5493C43D" w:rsidR="4B954764" w:rsidRPr="00CA0159" w:rsidRDefault="0A06C64E" w:rsidP="0099247B">
            <w:pPr>
              <w:jc w:val="both"/>
            </w:pPr>
            <w:r w:rsidRPr="00CA0159">
              <w:t>Healthcare</w:t>
            </w:r>
          </w:p>
        </w:tc>
        <w:tc>
          <w:tcPr>
            <w:tcW w:w="1415" w:type="dxa"/>
          </w:tcPr>
          <w:p w14:paraId="012D54F8" w14:textId="2092688E"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204.5</w:t>
            </w:r>
          </w:p>
        </w:tc>
        <w:tc>
          <w:tcPr>
            <w:tcW w:w="1555" w:type="dxa"/>
          </w:tcPr>
          <w:p w14:paraId="288A14B3" w14:textId="2C3671F3"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12.0</w:t>
            </w:r>
          </w:p>
        </w:tc>
        <w:tc>
          <w:tcPr>
            <w:tcW w:w="1220" w:type="dxa"/>
          </w:tcPr>
          <w:p w14:paraId="3604DBC6" w14:textId="36EA196A"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10.8</w:t>
            </w:r>
          </w:p>
        </w:tc>
        <w:tc>
          <w:tcPr>
            <w:tcW w:w="1560" w:type="dxa"/>
          </w:tcPr>
          <w:p w14:paraId="6A9E91B2" w14:textId="5EFF1CDC"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3.0</w:t>
            </w:r>
          </w:p>
        </w:tc>
        <w:tc>
          <w:tcPr>
            <w:tcW w:w="1560" w:type="dxa"/>
          </w:tcPr>
          <w:p w14:paraId="44D91FE0" w14:textId="48C54601"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230.4</w:t>
            </w:r>
          </w:p>
        </w:tc>
      </w:tr>
      <w:tr w:rsidR="62245514" w:rsidRPr="00CA0159" w14:paraId="6F37C49C"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13336B93" w14:textId="6DF2925F" w:rsidR="4B954764" w:rsidRPr="00CA0159" w:rsidRDefault="0A06C64E" w:rsidP="0099247B">
            <w:pPr>
              <w:jc w:val="both"/>
            </w:pPr>
            <w:r w:rsidRPr="00CA0159">
              <w:t>Education</w:t>
            </w:r>
          </w:p>
        </w:tc>
        <w:tc>
          <w:tcPr>
            <w:tcW w:w="1415" w:type="dxa"/>
          </w:tcPr>
          <w:p w14:paraId="04991971" w14:textId="3231BAE9"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205.9</w:t>
            </w:r>
          </w:p>
        </w:tc>
        <w:tc>
          <w:tcPr>
            <w:tcW w:w="1555" w:type="dxa"/>
          </w:tcPr>
          <w:p w14:paraId="4FF5D7E8" w14:textId="127553C3"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23.4</w:t>
            </w:r>
          </w:p>
        </w:tc>
        <w:tc>
          <w:tcPr>
            <w:tcW w:w="1220" w:type="dxa"/>
          </w:tcPr>
          <w:p w14:paraId="55235B69" w14:textId="6B38082D"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12.6</w:t>
            </w:r>
          </w:p>
        </w:tc>
        <w:tc>
          <w:tcPr>
            <w:tcW w:w="1560" w:type="dxa"/>
          </w:tcPr>
          <w:p w14:paraId="0998902B" w14:textId="2151370E"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7.7</w:t>
            </w:r>
          </w:p>
        </w:tc>
        <w:tc>
          <w:tcPr>
            <w:tcW w:w="1560" w:type="dxa"/>
          </w:tcPr>
          <w:p w14:paraId="3A3DA3D7" w14:textId="6BF764EE"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249.5</w:t>
            </w:r>
          </w:p>
        </w:tc>
      </w:tr>
      <w:tr w:rsidR="62245514" w:rsidRPr="00CA0159" w14:paraId="5A317937" w14:textId="77777777" w:rsidTr="009E779F">
        <w:trPr>
          <w:trHeight w:val="432"/>
        </w:trPr>
        <w:tc>
          <w:tcPr>
            <w:cnfStyle w:val="001000000000" w:firstRow="0" w:lastRow="0" w:firstColumn="1" w:lastColumn="0" w:oddVBand="0" w:evenVBand="0" w:oddHBand="0" w:evenHBand="0" w:firstRowFirstColumn="0" w:firstRowLastColumn="0" w:lastRowFirstColumn="0" w:lastRowLastColumn="0"/>
            <w:tcW w:w="2050" w:type="dxa"/>
          </w:tcPr>
          <w:p w14:paraId="4F22919E" w14:textId="33B9C3CF" w:rsidR="4B954764" w:rsidRPr="00CA0159" w:rsidRDefault="0A06C64E" w:rsidP="0099247B">
            <w:pPr>
              <w:jc w:val="both"/>
            </w:pPr>
            <w:r w:rsidRPr="00CA0159">
              <w:t>Services</w:t>
            </w:r>
          </w:p>
        </w:tc>
        <w:tc>
          <w:tcPr>
            <w:tcW w:w="1415" w:type="dxa"/>
          </w:tcPr>
          <w:p w14:paraId="6A6D5029" w14:textId="6F2D7A71"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89.9</w:t>
            </w:r>
          </w:p>
        </w:tc>
        <w:tc>
          <w:tcPr>
            <w:tcW w:w="1555" w:type="dxa"/>
          </w:tcPr>
          <w:p w14:paraId="283E34CE" w14:textId="178A3920"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11.2</w:t>
            </w:r>
          </w:p>
        </w:tc>
        <w:tc>
          <w:tcPr>
            <w:tcW w:w="1220" w:type="dxa"/>
          </w:tcPr>
          <w:p w14:paraId="01E71D39" w14:textId="6F144D38"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5.9</w:t>
            </w:r>
          </w:p>
        </w:tc>
        <w:tc>
          <w:tcPr>
            <w:tcW w:w="1560" w:type="dxa"/>
          </w:tcPr>
          <w:p w14:paraId="3D50152B" w14:textId="263EAAEC"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5.0</w:t>
            </w:r>
          </w:p>
        </w:tc>
        <w:tc>
          <w:tcPr>
            <w:tcW w:w="1560" w:type="dxa"/>
          </w:tcPr>
          <w:p w14:paraId="76F54945" w14:textId="3A7E0909"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112.0</w:t>
            </w:r>
          </w:p>
        </w:tc>
      </w:tr>
      <w:tr w:rsidR="62245514" w:rsidRPr="00CA0159" w14:paraId="02DFA8F4" w14:textId="77777777" w:rsidTr="009E779F">
        <w:trPr>
          <w:trHeight w:val="450"/>
        </w:trPr>
        <w:tc>
          <w:tcPr>
            <w:cnfStyle w:val="001000000000" w:firstRow="0" w:lastRow="0" w:firstColumn="1" w:lastColumn="0" w:oddVBand="0" w:evenVBand="0" w:oddHBand="0" w:evenHBand="0" w:firstRowFirstColumn="0" w:firstRowLastColumn="0" w:lastRowFirstColumn="0" w:lastRowLastColumn="0"/>
            <w:tcW w:w="2050" w:type="dxa"/>
          </w:tcPr>
          <w:p w14:paraId="5CB97788" w14:textId="77C618C1" w:rsidR="4B954764" w:rsidRPr="00CA0159" w:rsidRDefault="0A06C64E" w:rsidP="0099247B">
            <w:pPr>
              <w:jc w:val="both"/>
            </w:pPr>
            <w:r w:rsidRPr="00CA0159">
              <w:t>Total</w:t>
            </w:r>
          </w:p>
        </w:tc>
        <w:tc>
          <w:tcPr>
            <w:tcW w:w="1415" w:type="dxa"/>
          </w:tcPr>
          <w:p w14:paraId="3E330574" w14:textId="412DD7EF"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2226.9</w:t>
            </w:r>
          </w:p>
        </w:tc>
        <w:tc>
          <w:tcPr>
            <w:tcW w:w="1555" w:type="dxa"/>
          </w:tcPr>
          <w:p w14:paraId="03F96E64" w14:textId="50178AB1"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166.4</w:t>
            </w:r>
          </w:p>
        </w:tc>
        <w:tc>
          <w:tcPr>
            <w:tcW w:w="1220" w:type="dxa"/>
          </w:tcPr>
          <w:p w14:paraId="5EF40AE5" w14:textId="12235C67"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75.8</w:t>
            </w:r>
          </w:p>
        </w:tc>
        <w:tc>
          <w:tcPr>
            <w:tcW w:w="1560" w:type="dxa"/>
          </w:tcPr>
          <w:p w14:paraId="28C83DE6" w14:textId="759FD6D7"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41.5</w:t>
            </w:r>
          </w:p>
        </w:tc>
        <w:tc>
          <w:tcPr>
            <w:tcW w:w="1560" w:type="dxa"/>
          </w:tcPr>
          <w:p w14:paraId="09644B95" w14:textId="7FA44263" w:rsidR="4B954764" w:rsidRPr="00CA0159" w:rsidRDefault="0A06C64E" w:rsidP="0099247B">
            <w:pPr>
              <w:jc w:val="both"/>
              <w:cnfStyle w:val="000000000000" w:firstRow="0" w:lastRow="0" w:firstColumn="0" w:lastColumn="0" w:oddVBand="0" w:evenVBand="0" w:oddHBand="0" w:evenHBand="0" w:firstRowFirstColumn="0" w:firstRowLastColumn="0" w:lastRowFirstColumn="0" w:lastRowLastColumn="0"/>
            </w:pPr>
            <w:r w:rsidRPr="00CA0159">
              <w:t>2510.6</w:t>
            </w:r>
          </w:p>
        </w:tc>
      </w:tr>
    </w:tbl>
    <w:p w14:paraId="7E59A0C2" w14:textId="10055093" w:rsidR="4B954764" w:rsidRPr="00CA0159" w:rsidRDefault="0A06C64E" w:rsidP="0099247B">
      <w:pPr>
        <w:spacing w:before="58" w:after="158" w:line="240" w:lineRule="auto"/>
        <w:jc w:val="both"/>
        <w:rPr>
          <w:i/>
          <w:iCs/>
          <w:color w:val="666666"/>
        </w:rPr>
      </w:pPr>
      <w:r w:rsidRPr="00CA0159">
        <w:rPr>
          <w:i/>
          <w:iCs/>
          <w:color w:val="666666"/>
        </w:rPr>
        <w:lastRenderedPageBreak/>
        <w:t>*</w:t>
      </w:r>
      <w:r w:rsidR="2F9CCB16" w:rsidRPr="00CA0159">
        <w:rPr>
          <w:i/>
          <w:iCs/>
          <w:color w:val="666666"/>
        </w:rPr>
        <w:t>QSR - Quick Service Restaurants (McDonald's, Subway, KFC, Greggs, etc)</w:t>
      </w:r>
      <w:r w:rsidR="4B954764" w:rsidRPr="00CA0159">
        <w:br/>
      </w:r>
      <w:r w:rsidR="6DA2E9F7" w:rsidRPr="00CA0159">
        <w:rPr>
          <w:i/>
          <w:iCs/>
          <w:color w:val="666666"/>
        </w:rPr>
        <w:t>**Note: The figures in the table are expressed in millions (2510.6 -&gt; 2.</w:t>
      </w:r>
      <w:r w:rsidR="39F2BE22" w:rsidRPr="00CA0159">
        <w:rPr>
          <w:i/>
          <w:iCs/>
          <w:color w:val="666666"/>
        </w:rPr>
        <w:t>51 billion</w:t>
      </w:r>
      <w:r w:rsidR="6DA2E9F7" w:rsidRPr="00CA0159">
        <w:rPr>
          <w:i/>
          <w:iCs/>
          <w:color w:val="666666"/>
        </w:rPr>
        <w:t>)</w:t>
      </w:r>
    </w:p>
    <w:p w14:paraId="77379069" w14:textId="5257A28C" w:rsidR="62245514" w:rsidRPr="00CA0159" w:rsidRDefault="62245514" w:rsidP="0099247B">
      <w:pPr>
        <w:jc w:val="both"/>
      </w:pPr>
    </w:p>
    <w:p w14:paraId="19F20A11" w14:textId="2ED0CC30" w:rsidR="0359B35C" w:rsidRPr="00CA0159" w:rsidRDefault="527B1B33" w:rsidP="0099247B">
      <w:pPr>
        <w:jc w:val="both"/>
      </w:pPr>
      <w:r w:rsidRPr="00CA0159">
        <w:t xml:space="preserve">The Champions 12.3 coalition's research examined 114 restaurants in 12 countries and discovered a strong business case: businesses received an average return of $7 for every $1 invested in food waste reduction initiatives (like the artifact suggested in this project). However, rather than being an operational inefficiency caused by inadequate data, it is frequently seen as an inevitable expense of doing business </w:t>
      </w:r>
      <w:r w:rsidR="00801C19" w:rsidRPr="00CA0159">
        <w:t>(champions123.org, n.d.)</w:t>
      </w:r>
      <w:r w:rsidRPr="00CA0159">
        <w:t>.</w:t>
      </w:r>
    </w:p>
    <w:p w14:paraId="28DFF354" w14:textId="5A8A4640" w:rsidR="62245514" w:rsidRPr="00CA0159" w:rsidRDefault="62245514" w:rsidP="0099247B">
      <w:pPr>
        <w:jc w:val="both"/>
      </w:pPr>
    </w:p>
    <w:p w14:paraId="74D5BC5E" w14:textId="0B8E7C4F" w:rsidR="0359B35C" w:rsidRPr="00CA0159" w:rsidRDefault="527B1B33" w:rsidP="008B0419">
      <w:pPr>
        <w:pStyle w:val="Heading3"/>
      </w:pPr>
      <w:bookmarkStart w:id="6" w:name="_Toc227576768"/>
      <w:r w:rsidRPr="00CA0159">
        <w:t>2.1.3 Food Waste in Restaurants: Patterns and Causes</w:t>
      </w:r>
      <w:bookmarkEnd w:id="6"/>
    </w:p>
    <w:p w14:paraId="6AF406A3" w14:textId="055C26ED" w:rsidR="1352F00B" w:rsidRPr="00CA0159" w:rsidRDefault="524FB40D" w:rsidP="0099247B">
      <w:pPr>
        <w:jc w:val="both"/>
      </w:pPr>
      <w:r w:rsidRPr="00CA0159">
        <w:t xml:space="preserve">Restaurants are in a unique position to be significant contributors to food waste, even though it happens throughout the whole supply chain. The Hospitality and Food Service (HaFS) industry in the UK's out-of-home food consumption market produces over 920,000 tonnes of food waste per year, of which typical restaurants especially account for about 22%, or about 200,000 tonnes </w:t>
      </w:r>
      <w:r w:rsidR="00BE1344" w:rsidRPr="00CA0159">
        <w:t>(WRAP, 2013)</w:t>
      </w:r>
      <w:r w:rsidRPr="00CA0159">
        <w:t xml:space="preserve"> .</w:t>
      </w:r>
    </w:p>
    <w:p w14:paraId="28686E1A" w14:textId="2B0623FF" w:rsidR="0ECE75E1" w:rsidRPr="00CA0159" w:rsidRDefault="119DF782" w:rsidP="0099247B">
      <w:pPr>
        <w:jc w:val="both"/>
      </w:pPr>
      <w:r w:rsidRPr="00CA0159">
        <w:t xml:space="preserve">Restaurant food waste can be broadly classified by academic literature and the UNEP into three main operational sources: inventory/spoilage waste (items stored but not fully used), preparation waste (generated in the kitchen during cooking, including edible trimmings and inedible peels), and plate waste (items left behind by customers) </w:t>
      </w:r>
      <w:r w:rsidR="008533AB" w:rsidRPr="00CA0159">
        <w:t xml:space="preserve">(UNEP, 2024) </w:t>
      </w:r>
      <w:r w:rsidRPr="00CA0159">
        <w:t>.  Research regularly demonstrates that, at 45% of total waste, preparation waste is frequently the highest part. Plate waste comes in second at 34%, with spoiling and unserved food making up the remaining portion</w:t>
      </w:r>
      <w:r w:rsidR="00606385" w:rsidRPr="00CA0159">
        <w:rPr>
          <w:color w:val="2C3E50"/>
          <w:sz w:val="23"/>
          <w:szCs w:val="23"/>
          <w:shd w:val="clear" w:color="auto" w:fill="FFFFFF"/>
        </w:rPr>
        <w:t xml:space="preserve"> </w:t>
      </w:r>
      <w:r w:rsidR="00606385" w:rsidRPr="00CA0159">
        <w:t>(Filimonau et al., 2020)</w:t>
      </w:r>
      <w:r w:rsidRPr="00CA0159">
        <w:t>.</w:t>
      </w:r>
    </w:p>
    <w:p w14:paraId="66AC451C" w14:textId="54A9DD6D" w:rsidR="0ECE75E1" w:rsidRPr="00CA0159" w:rsidRDefault="119DF782" w:rsidP="0099247B">
      <w:pPr>
        <w:jc w:val="both"/>
      </w:pPr>
      <w:r w:rsidRPr="00CA0159">
        <w:t xml:space="preserve">Both operational processes and consumer social practices are intricately linked to the sources of this waste. Significant kitchen excess is caused operationally by overproduction, a lack of consistent forecasting, and aesthetic requirements for food presentation. Massive overpreparation is also encouraged by service concepts like "all-you-can-eat" buffets. Large portion sizes and customer habits like overordering are major causes of plate waste </w:t>
      </w:r>
      <w:r w:rsidR="00557833" w:rsidRPr="00CA0159">
        <w:t>(Papargyropoulou et al., 2019)</w:t>
      </w:r>
      <w:r w:rsidRPr="00CA0159">
        <w:t xml:space="preserve">. Importantly, studies show that 75% of this waste is completely preventable and includes food that was completely acceptable to consume </w:t>
      </w:r>
      <w:r w:rsidR="00557833" w:rsidRPr="00CA0159">
        <w:t xml:space="preserve">(Papargyropoulou et al., 2019) </w:t>
      </w:r>
      <w:r w:rsidRPr="00CA0159">
        <w:t xml:space="preserve">. Food waste resulting from food preparation can be adequately approximated and prevented, while plate waste and waste resulting from spoiling </w:t>
      </w:r>
      <w:r w:rsidR="2E9ED208" w:rsidRPr="00CA0159">
        <w:t xml:space="preserve">or </w:t>
      </w:r>
      <w:r w:rsidRPr="00CA0159">
        <w:t>during transportation are rarely</w:t>
      </w:r>
      <w:r w:rsidR="5500C688" w:rsidRPr="00CA0159">
        <w:t xml:space="preserve"> </w:t>
      </w:r>
      <w:r w:rsidRPr="00CA0159">
        <w:t xml:space="preserve"> preventable</w:t>
      </w:r>
      <w:r w:rsidR="2E09900E" w:rsidRPr="00CA0159">
        <w:t>.</w:t>
      </w:r>
      <w:r w:rsidRPr="00CA0159">
        <w:t xml:space="preserve"> </w:t>
      </w:r>
      <w:r w:rsidR="00606385" w:rsidRPr="00CA0159">
        <w:t>(Filimonau et al., 2020)</w:t>
      </w:r>
      <w:r w:rsidRPr="00CA0159">
        <w:t>.</w:t>
      </w:r>
    </w:p>
    <w:p w14:paraId="54838717" w14:textId="36AE8406" w:rsidR="6B144608" w:rsidRPr="00CA0159" w:rsidRDefault="6B144608" w:rsidP="0099247B">
      <w:pPr>
        <w:jc w:val="both"/>
      </w:pPr>
    </w:p>
    <w:p w14:paraId="690C3959" w14:textId="5796985A" w:rsidR="6B144608" w:rsidRPr="00CA0159" w:rsidRDefault="6B144608" w:rsidP="0099247B">
      <w:pPr>
        <w:jc w:val="both"/>
      </w:pPr>
    </w:p>
    <w:p w14:paraId="6D65B35F" w14:textId="4D642A97" w:rsidR="6B144608" w:rsidRPr="00CA0159" w:rsidRDefault="6B144608" w:rsidP="0099247B">
      <w:pPr>
        <w:jc w:val="both"/>
      </w:pPr>
    </w:p>
    <w:p w14:paraId="166E8136" w14:textId="3E23554C" w:rsidR="6B144608" w:rsidRPr="00CA0159" w:rsidRDefault="6B144608" w:rsidP="0099247B">
      <w:pPr>
        <w:jc w:val="both"/>
      </w:pPr>
    </w:p>
    <w:p w14:paraId="33747311" w14:textId="1780A0E5" w:rsidR="6B144608" w:rsidRPr="00CA0159" w:rsidRDefault="6B144608" w:rsidP="0099247B">
      <w:pPr>
        <w:jc w:val="both"/>
      </w:pPr>
    </w:p>
    <w:p w14:paraId="12392A73" w14:textId="065BCDBE" w:rsidR="5DCD5B36" w:rsidRPr="00CA0159" w:rsidRDefault="5DCD5B36" w:rsidP="008B0419">
      <w:pPr>
        <w:pStyle w:val="Heading3"/>
      </w:pPr>
      <w:bookmarkStart w:id="7" w:name="_Toc227576769"/>
      <w:r w:rsidRPr="00CA0159">
        <w:t>2.1.4 Problem Description: The Static</w:t>
      </w:r>
      <w:r w:rsidR="00FA65B1" w:rsidRPr="00CA0159">
        <w:t xml:space="preserve"> </w:t>
      </w:r>
      <w:r w:rsidRPr="00CA0159">
        <w:t>Par Levels and Granular Kitchen Prep</w:t>
      </w:r>
      <w:r w:rsidR="7C135010" w:rsidRPr="00CA0159">
        <w:t>a</w:t>
      </w:r>
      <w:r w:rsidRPr="00CA0159">
        <w:t>ration</w:t>
      </w:r>
      <w:bookmarkEnd w:id="7"/>
    </w:p>
    <w:p w14:paraId="61460F40" w14:textId="4A38876F" w:rsidR="5D3A0478" w:rsidRPr="00CA0159" w:rsidRDefault="5D3A0478" w:rsidP="0099247B">
      <w:pPr>
        <w:jc w:val="both"/>
      </w:pPr>
      <w:r w:rsidRPr="00CA0159">
        <w:lastRenderedPageBreak/>
        <w:t xml:space="preserve">The primary issue is the gap between preparation and consumption when addressing these patterns at the granular kitchen level. The inventory and preparation waste mentioned above are made worse by commercial kitchens custom of operating on "Par Levels" </w:t>
      </w:r>
      <w:r w:rsidR="005618C0" w:rsidRPr="00CA0159">
        <w:t>(Bland, 2022)</w:t>
      </w:r>
      <w:r w:rsidRPr="00CA0159">
        <w:t>, which are static inventory targets based on past averages or chef intuition</w:t>
      </w:r>
      <w:r w:rsidR="006051F9" w:rsidRPr="00CA0159">
        <w:t xml:space="preserve"> (Jenkins, 2021)</w:t>
      </w:r>
      <w:r w:rsidRPr="00CA0159">
        <w:t>.  This operational failure is defined by three interconnected sub-problems:</w:t>
      </w:r>
    </w:p>
    <w:p w14:paraId="73FB2F0E" w14:textId="79FE227D" w:rsidR="11FF232D" w:rsidRPr="00CA0159" w:rsidRDefault="11FF232D" w:rsidP="0099247B">
      <w:pPr>
        <w:pStyle w:val="ListParagraph"/>
        <w:numPr>
          <w:ilvl w:val="0"/>
          <w:numId w:val="9"/>
        </w:numPr>
        <w:jc w:val="both"/>
      </w:pPr>
      <w:r w:rsidRPr="00CA0159">
        <w:rPr>
          <w:b/>
          <w:bCs/>
        </w:rPr>
        <w:t>The Lead Time Constraint:</w:t>
      </w:r>
      <w:r w:rsidRPr="00CA0159">
        <w:t xml:space="preserve"> Whether ordering a particular product or just defrosting, perishable inventory necessitates exact lead time management. Either spoiling (over-preparation or over-ordering) or stockouts (under-preparation or understocking) result from poor forecasting </w:t>
      </w:r>
      <w:r w:rsidR="00ED7B3C" w:rsidRPr="00CA0159">
        <w:t xml:space="preserve"> </w:t>
      </w:r>
      <w:r w:rsidR="005129CF" w:rsidRPr="00CA0159">
        <w:t>(Mohammed and Mandal, 2024)</w:t>
      </w:r>
      <w:r w:rsidRPr="00CA0159">
        <w:t>.</w:t>
      </w:r>
    </w:p>
    <w:p w14:paraId="7CE5A40E" w14:textId="60C70040" w:rsidR="11FF232D" w:rsidRPr="00CA0159" w:rsidRDefault="11FF232D" w:rsidP="0099247B">
      <w:pPr>
        <w:pStyle w:val="ListParagraph"/>
        <w:numPr>
          <w:ilvl w:val="0"/>
          <w:numId w:val="9"/>
        </w:numPr>
        <w:jc w:val="both"/>
      </w:pPr>
      <w:r w:rsidRPr="00CA0159">
        <w:rPr>
          <w:b/>
          <w:bCs/>
        </w:rPr>
        <w:t>The Variance Problem:</w:t>
      </w:r>
      <w:r w:rsidRPr="00CA0159">
        <w:t xml:space="preserve"> Dynamic factors are not taken into consideration by static par levels </w:t>
      </w:r>
      <w:r w:rsidR="005618C0" w:rsidRPr="00CA0159">
        <w:t>(Bland, 2022)</w:t>
      </w:r>
      <w:r w:rsidRPr="00CA0159">
        <w:t>. Demand surges or declines brought on by unforeseen weather, local events, or other disruptive external factors cannot be adjusted for by traditional approaches like simple averages, leading to spoiling or stockouts</w:t>
      </w:r>
      <w:r w:rsidR="005828F1" w:rsidRPr="00CA0159">
        <w:t xml:space="preserve"> (Slimstock, 2025)</w:t>
      </w:r>
      <w:r w:rsidRPr="00CA0159">
        <w:t xml:space="preserve">. </w:t>
      </w:r>
    </w:p>
    <w:p w14:paraId="56807A04" w14:textId="2623F953" w:rsidR="11FF232D" w:rsidRPr="00CA0159" w:rsidRDefault="11FF232D" w:rsidP="0099247B">
      <w:pPr>
        <w:pStyle w:val="ListParagraph"/>
        <w:numPr>
          <w:ilvl w:val="0"/>
          <w:numId w:val="9"/>
        </w:numPr>
        <w:jc w:val="both"/>
      </w:pPr>
      <w:r w:rsidRPr="00CA0159">
        <w:rPr>
          <w:b/>
          <w:bCs/>
        </w:rPr>
        <w:t>The Granularity Gap:</w:t>
      </w:r>
      <w:r w:rsidRPr="00CA0159">
        <w:t xml:space="preserve"> Stock Keeping Units (SKUs) are where waste occurs. For a chef who needs to know precisely how many units of particular products to defrost or pre-prepare, an estimate of "total revenue" is insufficient. The item-level granularity necessary for operational execution is not provided by the majority of conventional approaches</w:t>
      </w:r>
      <w:r w:rsidR="005828F1" w:rsidRPr="00CA0159">
        <w:t xml:space="preserve"> (Slimstock, 2025)</w:t>
      </w:r>
      <w:r w:rsidRPr="00CA0159">
        <w:t xml:space="preserve">. </w:t>
      </w:r>
    </w:p>
    <w:p w14:paraId="63A33E5D" w14:textId="55659A87" w:rsidR="6B144608" w:rsidRPr="00CA0159" w:rsidRDefault="6B144608" w:rsidP="0099247B">
      <w:pPr>
        <w:jc w:val="both"/>
      </w:pPr>
    </w:p>
    <w:p w14:paraId="22DF5EAA" w14:textId="3E0049C8" w:rsidR="11FF232D" w:rsidRPr="00CA0159" w:rsidRDefault="11FF232D" w:rsidP="008B0419">
      <w:pPr>
        <w:pStyle w:val="Heading3"/>
      </w:pPr>
      <w:bookmarkStart w:id="8" w:name="_Toc227576770"/>
      <w:r w:rsidRPr="00CA0159">
        <w:t>2.1.5 LSEPS Context (Legal, Social, Ethical, Professional, Security)</w:t>
      </w:r>
      <w:bookmarkEnd w:id="8"/>
    </w:p>
    <w:p w14:paraId="15202D25" w14:textId="07832D47" w:rsidR="1CEA18D9" w:rsidRPr="00CA0159" w:rsidRDefault="1CEA18D9" w:rsidP="0099247B">
      <w:pPr>
        <w:jc w:val="both"/>
      </w:pPr>
      <w:r w:rsidRPr="00CA0159">
        <w:t>Implementing this food waste system doesn't happen in a vacuum. It brings up several Legal, Social, Ethical, Professional, and Security (LSEPS) challenges for the UK and Scotland, which heavily influence how the system is designed.</w:t>
      </w:r>
    </w:p>
    <w:p w14:paraId="6ED12E80" w14:textId="1EA94105" w:rsidR="1CEA18D9" w:rsidRPr="00CA0159" w:rsidRDefault="1CEA18D9" w:rsidP="008B0419">
      <w:pPr>
        <w:pStyle w:val="Heading4"/>
      </w:pPr>
      <w:r w:rsidRPr="00CA0159">
        <w:t xml:space="preserve">Legal </w:t>
      </w:r>
    </w:p>
    <w:p w14:paraId="6A1F6F1B" w14:textId="1FED4C28" w:rsidR="1CEA18D9" w:rsidRPr="00CA0159" w:rsidRDefault="1CEA18D9" w:rsidP="0099247B">
      <w:pPr>
        <w:jc w:val="both"/>
      </w:pPr>
      <w:r w:rsidRPr="00CA0159">
        <w:t xml:space="preserve">The Circular Economy (Scotland) Act 2024 makes it a legal requirement for businesses to reduce waste, so this tool directly helps restaurants stay compliant and avoid penalties </w:t>
      </w:r>
      <w:r w:rsidR="00275C38" w:rsidRPr="00CA0159">
        <w:t>(Legislation.gov.uk, 2024)</w:t>
      </w:r>
      <w:r w:rsidRPr="00CA0159">
        <w:t xml:space="preserve">. In terms of GDPR, we have to be careful with customer data by only keeping what we strictly need for forecasting, following the data minimisation principle </w:t>
      </w:r>
      <w:r w:rsidR="00D97997" w:rsidRPr="00CA0159">
        <w:t>(ICO, 2024)</w:t>
      </w:r>
      <w:r w:rsidRPr="00CA0159">
        <w:t xml:space="preserve">. Furthermore, GDPR Article 22 states that humans must have the final say over automated decisions. Because of this, the system uses a "Human-in-the-Loop" design so managers always stay in control </w:t>
      </w:r>
      <w:r w:rsidR="004D382D" w:rsidRPr="00CA0159">
        <w:t>(</w:t>
      </w:r>
      <w:r w:rsidR="002517CC">
        <w:t>ICO, n.d.</w:t>
      </w:r>
      <w:r w:rsidR="004D382D" w:rsidRPr="00CA0159">
        <w:t>)</w:t>
      </w:r>
      <w:r w:rsidRPr="00CA0159">
        <w:t>.</w:t>
      </w:r>
    </w:p>
    <w:p w14:paraId="165A90BA" w14:textId="088EA9A8" w:rsidR="1CEA18D9" w:rsidRPr="00CA0159" w:rsidRDefault="1CEA18D9" w:rsidP="008B0419">
      <w:pPr>
        <w:pStyle w:val="Heading4"/>
      </w:pPr>
      <w:r w:rsidRPr="00CA0159">
        <w:t>Social and Ethical</w:t>
      </w:r>
    </w:p>
    <w:p w14:paraId="5807FF44" w14:textId="0BCA4AA1" w:rsidR="1CEA18D9" w:rsidRPr="00CA0159" w:rsidRDefault="1CEA18D9" w:rsidP="0099247B">
      <w:pPr>
        <w:jc w:val="both"/>
      </w:pPr>
      <w:r w:rsidRPr="00CA0159">
        <w:t xml:space="preserve"> A major social risk is "Algorithmic Management," where chefs might feel forced to just do what the computer says</w:t>
      </w:r>
      <w:r w:rsidR="00BE6C8A" w:rsidRPr="00CA0159">
        <w:t xml:space="preserve"> and r</w:t>
      </w:r>
      <w:r w:rsidRPr="00CA0159">
        <w:t xml:space="preserve">esearch shows this causes "technostress" and </w:t>
      </w:r>
      <w:r w:rsidR="00BE6C8A" w:rsidRPr="00CA0159">
        <w:t xml:space="preserve">it can </w:t>
      </w:r>
      <w:r w:rsidRPr="00CA0159">
        <w:t xml:space="preserve">hurt staff morale </w:t>
      </w:r>
      <w:r w:rsidR="00F675D4" w:rsidRPr="00CA0159">
        <w:t>(Sharma, Mittal and Seema, 2026)</w:t>
      </w:r>
      <w:r w:rsidRPr="00CA0159">
        <w:t xml:space="preserve">. If chefs rely entirely on the AI, they might also lose their own ability to predict kitchen demand over time, a problem known as "deskilling" </w:t>
      </w:r>
      <w:r w:rsidR="006E06E5" w:rsidRPr="00CA0159">
        <w:t>(Pratik Sapkota et al., 2025).</w:t>
      </w:r>
    </w:p>
    <w:p w14:paraId="1B80AA05" w14:textId="47F8B071" w:rsidR="1CEA18D9" w:rsidRPr="00CA0159" w:rsidRDefault="1CEA18D9" w:rsidP="0099247B">
      <w:pPr>
        <w:jc w:val="both"/>
      </w:pPr>
      <w:r w:rsidRPr="00CA0159">
        <w:t xml:space="preserve">To prevent this, the system is designed to be an ethical "Co-bot" that assists rather than replaces the chef </w:t>
      </w:r>
      <w:r w:rsidR="006E06E5" w:rsidRPr="00CA0159">
        <w:t>(Pratik Sapkota et al., 2025)</w:t>
      </w:r>
      <w:r w:rsidRPr="00CA0159">
        <w:t xml:space="preserve">. Instead of just giving a blind number, the system will </w:t>
      </w:r>
      <w:r w:rsidR="00134B9D" w:rsidRPr="00CA0159">
        <w:t>generate a report</w:t>
      </w:r>
      <w:r w:rsidR="006D2AD4" w:rsidRPr="00CA0159">
        <w:t xml:space="preserve"> , detailing every product giving the ultimate decision to the</w:t>
      </w:r>
      <w:r w:rsidRPr="00CA0159">
        <w:t xml:space="preserve"> chef to understand the AI and confidently override it using their own intuition</w:t>
      </w:r>
      <w:r w:rsidR="00720D2F" w:rsidRPr="00CA0159">
        <w:t xml:space="preserve"> if necessary</w:t>
      </w:r>
      <w:r w:rsidRPr="00CA0159">
        <w:t>.</w:t>
      </w:r>
    </w:p>
    <w:p w14:paraId="38019029" w14:textId="2C60471E" w:rsidR="1CEA18D9" w:rsidRPr="00CA0159" w:rsidRDefault="1CEA18D9" w:rsidP="008B0419">
      <w:pPr>
        <w:pStyle w:val="Heading4"/>
      </w:pPr>
      <w:r w:rsidRPr="00CA0159">
        <w:lastRenderedPageBreak/>
        <w:t xml:space="preserve">Professional </w:t>
      </w:r>
    </w:p>
    <w:p w14:paraId="0235025E" w14:textId="288333DF" w:rsidR="00A76B12" w:rsidRPr="00CA0159" w:rsidRDefault="00A76B12" w:rsidP="0099247B">
      <w:pPr>
        <w:jc w:val="both"/>
      </w:pPr>
      <w:r w:rsidRPr="00CA0159">
        <w:t>From a professional standpoint, accountability is a big deal: if poor data leads to a bad prediction that results in a bin full of food, we have to ask where the responsibility lies. To address this, it's argued that developers must clearly document a model’s limitations and data requirements so the end-user knows exactly what the system can and can't do (Gómez-Talal et al., 2024). I believe there is also a professional duty to prove a system actually works before it ever hits a real kitchen. That’s why this project focuses on rigorously testing multiple models—like XGBoost and Prophet—against a baseline. By using metrics like MAE and RMSE, the goal is to ensure that only a genuinely accurate model is being recommended for use</w:t>
      </w:r>
    </w:p>
    <w:p w14:paraId="34A5F5C2" w14:textId="2BCC1272" w:rsidR="1CEA18D9" w:rsidRPr="00CA0159" w:rsidRDefault="1CEA18D9" w:rsidP="008B0419">
      <w:pPr>
        <w:pStyle w:val="Heading4"/>
      </w:pPr>
      <w:r w:rsidRPr="00CA0159">
        <w:t xml:space="preserve">Security </w:t>
      </w:r>
    </w:p>
    <w:p w14:paraId="2EF41DF0" w14:textId="09EB6F4E" w:rsidR="1CEA18D9" w:rsidRPr="00CA0159" w:rsidRDefault="1CEA18D9" w:rsidP="0099247B">
      <w:pPr>
        <w:jc w:val="both"/>
      </w:pPr>
      <w:r w:rsidRPr="00CA0159">
        <w:t xml:space="preserve">There are three main security risks for this system. First is "data poisoning": if our external APIs for weather or events send manipulated data, the model will tell the kitchen to prep the wrong amount of food, causing financial loss </w:t>
      </w:r>
      <w:r w:rsidR="00FB615D" w:rsidRPr="00CA0159">
        <w:t>(Zhao et al., 2025)</w:t>
      </w:r>
      <w:r w:rsidRPr="00CA0159">
        <w:t>. We need to validate this incoming data. Second, if those APIs crash, the system needs a backup plan so it can still run using just historical sales data instead of failing completely.</w:t>
      </w:r>
    </w:p>
    <w:p w14:paraId="04807FC6" w14:textId="204C4D7F" w:rsidR="1CEA18D9" w:rsidRDefault="1CEA18D9" w:rsidP="0099247B">
      <w:pPr>
        <w:jc w:val="both"/>
      </w:pPr>
      <w:r w:rsidRPr="00CA0159">
        <w:t>Finally, "model drift" is a big concern. Consumer habits change over time (like after COVID), so the model will slowly get less accurate without a regular retraining schedule. Additionally, all the sensitive sales data we use needs to be properly encrypted and access-controlled so competitors can't see it.</w:t>
      </w:r>
    </w:p>
    <w:p w14:paraId="438CEE1A" w14:textId="77777777" w:rsidR="008B0419" w:rsidRDefault="008B0419" w:rsidP="0099247B">
      <w:pPr>
        <w:jc w:val="both"/>
      </w:pPr>
    </w:p>
    <w:p w14:paraId="1190FDF7" w14:textId="77777777" w:rsidR="008B0419" w:rsidRPr="00CA0159" w:rsidRDefault="008B0419" w:rsidP="0099247B">
      <w:pPr>
        <w:jc w:val="both"/>
      </w:pPr>
    </w:p>
    <w:p w14:paraId="5BD4D08D" w14:textId="5772B065" w:rsidR="1CEA18D9" w:rsidRPr="00CA0159" w:rsidRDefault="008B0419" w:rsidP="008B0419">
      <w:pPr>
        <w:pStyle w:val="Heading4"/>
      </w:pPr>
      <w:r>
        <w:t>Overview</w:t>
      </w:r>
    </w:p>
    <w:p w14:paraId="5A984FC7" w14:textId="35E498A3" w:rsidR="1CEA18D9" w:rsidRPr="00CA0159" w:rsidRDefault="1CEA18D9" w:rsidP="0099247B">
      <w:pPr>
        <w:jc w:val="both"/>
      </w:pPr>
      <w:r w:rsidRPr="00CA0159">
        <w:t>Overall, the LSEPS analysis shows that the non-technical risks are just as important as the code. The system’s design directly handles these issues by keeping a human in the loop (Legal/Ethical), explaining the AI's choices (Social/Professional), having API backups (Security), and thoroughly testing the models before deployment (Professional).</w:t>
      </w:r>
    </w:p>
    <w:p w14:paraId="2635FD9C" w14:textId="188E1C4B" w:rsidR="6B144608" w:rsidRPr="00CA0159" w:rsidRDefault="6B144608" w:rsidP="0099247B">
      <w:pPr>
        <w:jc w:val="both"/>
      </w:pPr>
    </w:p>
    <w:p w14:paraId="38720E04" w14:textId="2DD5E450" w:rsidR="6B144608" w:rsidRPr="00CA0159" w:rsidRDefault="6B144608" w:rsidP="0099247B">
      <w:pPr>
        <w:jc w:val="both"/>
      </w:pPr>
    </w:p>
    <w:p w14:paraId="78E48107" w14:textId="6B06E880" w:rsidR="6B144608" w:rsidRPr="00CA0159" w:rsidRDefault="6B144608" w:rsidP="0099247B">
      <w:pPr>
        <w:jc w:val="both"/>
      </w:pPr>
    </w:p>
    <w:p w14:paraId="32AF8695" w14:textId="664E2F91" w:rsidR="6B144608" w:rsidRPr="00CA0159" w:rsidRDefault="6B144608" w:rsidP="0099247B">
      <w:pPr>
        <w:jc w:val="both"/>
      </w:pPr>
    </w:p>
    <w:p w14:paraId="33984FBE" w14:textId="3BECF15B" w:rsidR="36CEF506" w:rsidRPr="00CA0159" w:rsidRDefault="36CEF506" w:rsidP="008B0419">
      <w:pPr>
        <w:pStyle w:val="Heading2"/>
      </w:pPr>
      <w:bookmarkStart w:id="9" w:name="_Toc227576771"/>
      <w:r w:rsidRPr="00CA0159">
        <w:t>2.2 The Solution</w:t>
      </w:r>
      <w:bookmarkEnd w:id="9"/>
    </w:p>
    <w:p w14:paraId="5FE57DB8" w14:textId="3B451E40" w:rsidR="36CEF506" w:rsidRPr="00CA0159" w:rsidRDefault="36CEF506" w:rsidP="0099247B">
      <w:pPr>
        <w:jc w:val="both"/>
      </w:pPr>
      <w:r w:rsidRPr="00CA0159">
        <w:t>This section evaluates existing industry approaches to food waste, categorizing them from manual heuristics to advanced machine learning, and assesses them against four operational requirements.</w:t>
      </w:r>
    </w:p>
    <w:p w14:paraId="0855749B" w14:textId="2E3B7623" w:rsidR="36CEF506" w:rsidRPr="00CA0159" w:rsidRDefault="36CEF506" w:rsidP="008B0419">
      <w:pPr>
        <w:pStyle w:val="Heading3"/>
      </w:pPr>
      <w:bookmarkStart w:id="10" w:name="_Toc227576772"/>
      <w:r w:rsidRPr="00CA0159">
        <w:t>2.2.1 Desirable Features of an Ideal Solution</w:t>
      </w:r>
      <w:bookmarkEnd w:id="10"/>
    </w:p>
    <w:p w14:paraId="669DDD56" w14:textId="6208F1EA" w:rsidR="36CEF506" w:rsidRPr="00CA0159" w:rsidRDefault="36CEF506" w:rsidP="0099247B">
      <w:pPr>
        <w:jc w:val="both"/>
      </w:pPr>
      <w:r w:rsidRPr="00CA0159">
        <w:t>An effective waste reduction system should possess four key features (D):</w:t>
      </w:r>
    </w:p>
    <w:p w14:paraId="64E91475" w14:textId="34CFDE97" w:rsidR="36CEF506" w:rsidRPr="00CA0159" w:rsidRDefault="36CEF506" w:rsidP="0099247B">
      <w:pPr>
        <w:numPr>
          <w:ilvl w:val="0"/>
          <w:numId w:val="6"/>
        </w:numPr>
        <w:jc w:val="both"/>
      </w:pPr>
      <w:r w:rsidRPr="00CA0159">
        <w:rPr>
          <w:b/>
          <w:bCs/>
        </w:rPr>
        <w:t>D1 (Proactive):</w:t>
      </w:r>
      <w:r w:rsidRPr="00CA0159">
        <w:t xml:space="preserve"> Prevents waste before preparation, rather than measuring it afterward.</w:t>
      </w:r>
    </w:p>
    <w:p w14:paraId="7D81B4E7" w14:textId="5AB9EE30" w:rsidR="36CEF506" w:rsidRPr="00CA0159" w:rsidRDefault="36CEF506" w:rsidP="0099247B">
      <w:pPr>
        <w:numPr>
          <w:ilvl w:val="0"/>
          <w:numId w:val="6"/>
        </w:numPr>
        <w:jc w:val="both"/>
      </w:pPr>
      <w:r w:rsidRPr="00CA0159">
        <w:rPr>
          <w:b/>
          <w:bCs/>
        </w:rPr>
        <w:lastRenderedPageBreak/>
        <w:t>D2 (Exogenous Aware):</w:t>
      </w:r>
      <w:r w:rsidRPr="00CA0159">
        <w:t xml:space="preserve"> Accounts for external demand drivers like weather, events, and holidays.</w:t>
      </w:r>
    </w:p>
    <w:p w14:paraId="1C62C9A0" w14:textId="41840980" w:rsidR="36CEF506" w:rsidRPr="00CA0159" w:rsidRDefault="36CEF506" w:rsidP="0099247B">
      <w:pPr>
        <w:numPr>
          <w:ilvl w:val="0"/>
          <w:numId w:val="6"/>
        </w:numPr>
        <w:jc w:val="both"/>
      </w:pPr>
      <w:r w:rsidRPr="00CA0159">
        <w:rPr>
          <w:b/>
          <w:bCs/>
        </w:rPr>
        <w:t>D3 (Granular):</w:t>
      </w:r>
      <w:r w:rsidRPr="00CA0159">
        <w:t xml:space="preserve"> Predicts at the specific item (SKU) level to guide exact prep amounts.</w:t>
      </w:r>
    </w:p>
    <w:p w14:paraId="20073A80" w14:textId="596AD45B" w:rsidR="36CEF506" w:rsidRPr="00CA0159" w:rsidRDefault="36CEF506" w:rsidP="0099247B">
      <w:pPr>
        <w:numPr>
          <w:ilvl w:val="0"/>
          <w:numId w:val="6"/>
        </w:numPr>
        <w:jc w:val="both"/>
      </w:pPr>
      <w:r w:rsidRPr="00CA0159">
        <w:rPr>
          <w:b/>
          <w:bCs/>
        </w:rPr>
        <w:t>D4 (Low Hardware Cost):</w:t>
      </w:r>
      <w:r w:rsidRPr="00CA0159">
        <w:t xml:space="preserve"> Requires no expensive sensors or cameras, keeping it accessible to independent restaurants.</w:t>
      </w:r>
    </w:p>
    <w:p w14:paraId="6A1BC161" w14:textId="6D68BEEF" w:rsidR="36CEF506" w:rsidRPr="00CA0159" w:rsidRDefault="36CEF506" w:rsidP="00691EDE">
      <w:pPr>
        <w:pStyle w:val="Heading3"/>
      </w:pPr>
      <w:bookmarkStart w:id="11" w:name="_Toc227576773"/>
      <w:r w:rsidRPr="00CA0159">
        <w:t>2.2.2 P1: Static Par Levels (Manual Heuristics)</w:t>
      </w:r>
      <w:bookmarkEnd w:id="11"/>
    </w:p>
    <w:p w14:paraId="7D32CAC0" w14:textId="3EAB6753" w:rsidR="36CEF506" w:rsidRPr="00CA0159" w:rsidRDefault="36CEF506" w:rsidP="0099247B">
      <w:pPr>
        <w:jc w:val="both"/>
      </w:pPr>
      <w:r w:rsidRPr="00CA0159">
        <w:t xml:space="preserve">The most common industry approach is the Par Level system: manually setting minimum stock thresholds based on past averages </w:t>
      </w:r>
      <w:r w:rsidR="0040494E" w:rsidRPr="00CA0159">
        <w:t>(Jenkins, 2021)</w:t>
      </w:r>
      <w:r w:rsidR="429EC519" w:rsidRPr="00CA0159">
        <w:t>, (e.g., 'We use 20 kg of chicken on a typical Friday')</w:t>
      </w:r>
      <w:r w:rsidRPr="00CA0159">
        <w:t>. While granular (D3) and cheap (D4), it is entirely reactive (</w:t>
      </w:r>
      <w:r w:rsidR="041D57B7" w:rsidRPr="00CA0159">
        <w:t xml:space="preserve">fails </w:t>
      </w:r>
      <w:r w:rsidRPr="00CA0159">
        <w:t xml:space="preserve">D1). </w:t>
      </w:r>
      <w:r w:rsidR="00742495" w:rsidRPr="00CA0159">
        <w:t>Furthermore, research shows that managers relying on simple heuristics systematically fail to account for complex external factors like weather or local festivals (Lasek et al., 2016). This lack of accuracy is a major driver of waste, as even small forecasting errors have been shown to lead to chronic overproduction or stockouts in the food sector (Posch et al., 2021).</w:t>
      </w:r>
    </w:p>
    <w:p w14:paraId="77BD616B" w14:textId="355207D7" w:rsidR="36CEF506" w:rsidRPr="00CA0159" w:rsidRDefault="36CEF506" w:rsidP="00691EDE">
      <w:pPr>
        <w:pStyle w:val="Heading3"/>
      </w:pPr>
      <w:bookmarkStart w:id="12" w:name="_Toc227576774"/>
      <w:r w:rsidRPr="00CA0159">
        <w:t>2.2.3 P2: Reactive IoT Waste Tracking (e.g., Winnow, Leanpath)</w:t>
      </w:r>
      <w:bookmarkEnd w:id="12"/>
    </w:p>
    <w:p w14:paraId="560D05FB" w14:textId="39D4B122" w:rsidR="36CEF506" w:rsidRPr="00CA0159" w:rsidRDefault="36CEF506" w:rsidP="0099247B">
      <w:pPr>
        <w:jc w:val="both"/>
      </w:pPr>
      <w:r w:rsidRPr="00CA0159">
        <w:t>Systems like Winnow use smart scales and computer vision to log discarded food</w:t>
      </w:r>
      <w:r w:rsidR="00951582" w:rsidRPr="00CA0159">
        <w:rPr>
          <w:color w:val="2C3E50"/>
          <w:sz w:val="23"/>
          <w:szCs w:val="23"/>
          <w:shd w:val="clear" w:color="auto" w:fill="FFFFFF"/>
        </w:rPr>
        <w:t xml:space="preserve"> </w:t>
      </w:r>
      <w:r w:rsidR="00951582" w:rsidRPr="00CA0159">
        <w:t xml:space="preserve">(Graber, 2023) </w:t>
      </w:r>
      <w:r w:rsidR="00427EBB" w:rsidRPr="00CA0159">
        <w:t>(Clark et al., 2025)</w:t>
      </w:r>
      <w:r w:rsidRPr="00CA0159">
        <w:t>.</w:t>
      </w:r>
      <w:r w:rsidR="07D88D5B" w:rsidRPr="00CA0159">
        <w:t xml:space="preserve"> Winnow Vision, for instance, deploys a camera mounted above a kitchen bin that uses machine learning to identify the food type being discarded, records the weight and associated cost, and generates daily and weekly waste reports for kitchen managers.</w:t>
      </w:r>
      <w:r w:rsidRPr="00CA0159">
        <w:t xml:space="preserve"> While highly effective at reducing waste by making it a visible metric, they are fundamentally reactive</w:t>
      </w:r>
      <w:r w:rsidR="001852ED">
        <w:t xml:space="preserve"> - </w:t>
      </w:r>
      <w:r w:rsidRPr="00CA0159">
        <w:t>measuring waste that has already happened (</w:t>
      </w:r>
      <w:r w:rsidR="290271E8" w:rsidRPr="00CA0159">
        <w:t xml:space="preserve">fails </w:t>
      </w:r>
      <w:r w:rsidRPr="00CA0159">
        <w:t xml:space="preserve">D1). Additionally, their high hardware and subscription costs create a significant barrier to entry for smaller, independent restaurants (D4) </w:t>
      </w:r>
      <w:r w:rsidR="00427EBB" w:rsidRPr="00CA0159">
        <w:t>(Clark et al., 2025)</w:t>
      </w:r>
      <w:r w:rsidRPr="00CA0159">
        <w:t>.</w:t>
      </w:r>
    </w:p>
    <w:p w14:paraId="20F7574A" w14:textId="7A69EC41" w:rsidR="36CEF506" w:rsidRPr="00CA0159" w:rsidRDefault="36CEF506" w:rsidP="00691EDE">
      <w:pPr>
        <w:pStyle w:val="Heading3"/>
      </w:pPr>
      <w:bookmarkStart w:id="13" w:name="_Toc227576775"/>
      <w:r w:rsidRPr="00CA0159">
        <w:t>2.2.4 P3: Statistical Forecasting Models (e.g., ARIMA)</w:t>
      </w:r>
      <w:bookmarkEnd w:id="13"/>
    </w:p>
    <w:p w14:paraId="54C26F1A" w14:textId="5C2CFCB1" w:rsidR="36CEF506" w:rsidRPr="00CA0159" w:rsidRDefault="36CEF506" w:rsidP="0099247B">
      <w:pPr>
        <w:jc w:val="both"/>
      </w:pPr>
      <w:r w:rsidRPr="00CA0159">
        <w:t xml:space="preserve">ARIMA models use historical sales to forecast future demand, making them the first truly proactive solution (D1) </w:t>
      </w:r>
      <w:r w:rsidR="009E7560" w:rsidRPr="00CA0159">
        <w:t>(Schmidt, Kabir and Hoque, 2022)</w:t>
      </w:r>
      <w:r w:rsidRPr="00CA0159">
        <w:t xml:space="preserve">. However, they project history forward and are completely "blind" to the outside world (D2). Traditional ARIMA models consistently underperform machine learning when dealing with volatile, event-driven demand because they cannot anticipate disruptions like unseasonable weather or local concerts </w:t>
      </w:r>
      <w:r w:rsidR="00836EC4" w:rsidRPr="00CA0159">
        <w:t>(Jiang, 2024)</w:t>
      </w:r>
      <w:r w:rsidRPr="00CA0159">
        <w:t>.</w:t>
      </w:r>
      <w:r w:rsidR="6CAFE2FB" w:rsidRPr="00CA0159">
        <w:t xml:space="preserve"> A local concert, a spell of unseasonable rain, or a public holiday can cause demand to deviate dramatically from historical patterns in ways that ARIMA, by design, cannot anticipate.</w:t>
      </w:r>
    </w:p>
    <w:p w14:paraId="23B92D11" w14:textId="0B03849B" w:rsidR="6B144608" w:rsidRPr="00CA0159" w:rsidRDefault="6B144608" w:rsidP="0099247B">
      <w:pPr>
        <w:jc w:val="both"/>
      </w:pPr>
    </w:p>
    <w:p w14:paraId="57288DBB" w14:textId="642D0544" w:rsidR="5ECF9AA9" w:rsidRPr="00CA0159" w:rsidRDefault="5ECF9AA9" w:rsidP="00691EDE">
      <w:pPr>
        <w:pStyle w:val="Heading3"/>
      </w:pPr>
      <w:bookmarkStart w:id="14" w:name="_Toc227576776"/>
      <w:r w:rsidRPr="00CA0159">
        <w:t>2.2.5 P4: Machine Learning Forecasting (Proposed Approach)</w:t>
      </w:r>
      <w:bookmarkEnd w:id="14"/>
    </w:p>
    <w:p w14:paraId="645365C5" w14:textId="7D77BE74" w:rsidR="5ECF9AA9" w:rsidRPr="00CA0159" w:rsidRDefault="5ECF9AA9" w:rsidP="0099247B">
      <w:pPr>
        <w:jc w:val="both"/>
      </w:pPr>
      <w:r w:rsidRPr="00CA0159">
        <w:t xml:space="preserve">The fourth and most advanced option is machine learning (ML) demand forecasting, which is the approach I am taking for this project. Instead of just pushing a single historical trend forward like ARIMA does, ML models learn how a wide range of inputs—such as past sales, day of the week, weather, local events, and holidays—actually impact demand. Because of this, ML is the only solution that checks all the project requirements: it is proactive (D1 ✓), exogenous-aware (D2 ✓), granular at the item level (D3 ✓), and requires no extra hardware (D4 ✓) </w:t>
      </w:r>
      <w:r w:rsidR="003E385B" w:rsidRPr="00CA0159">
        <w:t>(Shah, Myller and Sedano, 2025)</w:t>
      </w:r>
      <w:r w:rsidRPr="00CA0159">
        <w:t>.</w:t>
      </w:r>
    </w:p>
    <w:p w14:paraId="1F02A3A6" w14:textId="34DFC9A7" w:rsidR="5ECF9AA9" w:rsidRPr="00CA0159" w:rsidRDefault="5ECF9AA9" w:rsidP="0099247B">
      <w:pPr>
        <w:jc w:val="both"/>
      </w:pPr>
      <w:r w:rsidRPr="00CA0159">
        <w:t>To find the best fit, this project implements and compares three main algorithms—XGBoost</w:t>
      </w:r>
      <w:r w:rsidR="38DCF879" w:rsidRPr="00CA0159">
        <w:t xml:space="preserve"> (a simple version with only lag features and an improved version with additional features, more explained in section 3)</w:t>
      </w:r>
      <w:r w:rsidRPr="00CA0159">
        <w:t xml:space="preserve">, Long </w:t>
      </w:r>
      <w:r w:rsidRPr="00CA0159">
        <w:lastRenderedPageBreak/>
        <w:t>Short-Term Memory (LSTM) networks, and Prophet—against a basic ARIMA baseline. Each of these models tackles the forecasting problem from a different angle, and each one interacts with our LSEPS constraints (from Section 2.1.5) in its own way. The next subsection breaks down the technical details of these algorithms to explain the design choices I make in Section 3.</w:t>
      </w:r>
    </w:p>
    <w:p w14:paraId="3CCFED8B" w14:textId="3A1AC0E6" w:rsidR="6B144608" w:rsidRPr="00CA0159" w:rsidRDefault="6B144608" w:rsidP="0099247B">
      <w:pPr>
        <w:jc w:val="both"/>
      </w:pPr>
    </w:p>
    <w:p w14:paraId="23FD97A9" w14:textId="3E858E0C" w:rsidR="36CEF506" w:rsidRPr="00CA0159" w:rsidRDefault="36CEF506" w:rsidP="00691EDE">
      <w:pPr>
        <w:pStyle w:val="Heading3"/>
      </w:pPr>
      <w:bookmarkStart w:id="15" w:name="_Toc227576777"/>
      <w:r w:rsidRPr="00CA0159">
        <w:t>2.2.6 Comparative Analysis</w:t>
      </w:r>
      <w:bookmarkEnd w:id="15"/>
    </w:p>
    <w:tbl>
      <w:tblPr>
        <w:tblStyle w:val="GridTable4-Accent1"/>
        <w:tblW w:w="0" w:type="auto"/>
        <w:tblLook w:val="0620" w:firstRow="1" w:lastRow="0" w:firstColumn="0" w:lastColumn="0" w:noHBand="1" w:noVBand="1"/>
      </w:tblPr>
      <w:tblGrid>
        <w:gridCol w:w="2834"/>
        <w:gridCol w:w="1465"/>
        <w:gridCol w:w="1783"/>
        <w:gridCol w:w="1760"/>
        <w:gridCol w:w="1508"/>
      </w:tblGrid>
      <w:tr w:rsidR="6B144608" w:rsidRPr="00CA0159" w14:paraId="14CBB141" w14:textId="77777777" w:rsidTr="009E779F">
        <w:trPr>
          <w:cnfStyle w:val="100000000000" w:firstRow="1" w:lastRow="0" w:firstColumn="0" w:lastColumn="0" w:oddVBand="0" w:evenVBand="0" w:oddHBand="0" w:evenHBand="0" w:firstRowFirstColumn="0" w:firstRowLastColumn="0" w:lastRowFirstColumn="0" w:lastRowLastColumn="0"/>
          <w:trHeight w:val="300"/>
        </w:trPr>
        <w:tc>
          <w:tcPr>
            <w:tcW w:w="2839" w:type="dxa"/>
          </w:tcPr>
          <w:p w14:paraId="22EFE612" w14:textId="03C09033" w:rsidR="6B144608" w:rsidRPr="00CA0159" w:rsidRDefault="6B144608" w:rsidP="0099247B">
            <w:pPr>
              <w:jc w:val="both"/>
              <w:rPr>
                <w:b w:val="0"/>
                <w:bCs w:val="0"/>
              </w:rPr>
            </w:pPr>
            <w:r w:rsidRPr="00CA0159">
              <w:t>Approach / Solution</w:t>
            </w:r>
          </w:p>
        </w:tc>
        <w:tc>
          <w:tcPr>
            <w:tcW w:w="1466" w:type="dxa"/>
          </w:tcPr>
          <w:p w14:paraId="52D0B9E2" w14:textId="2DAA9C2A" w:rsidR="6B144608" w:rsidRPr="00CA0159" w:rsidRDefault="6B144608" w:rsidP="0099247B">
            <w:pPr>
              <w:jc w:val="both"/>
              <w:rPr>
                <w:b w:val="0"/>
                <w:bCs w:val="0"/>
              </w:rPr>
            </w:pPr>
            <w:r w:rsidRPr="00CA0159">
              <w:t>D1: Proactive</w:t>
            </w:r>
          </w:p>
        </w:tc>
        <w:tc>
          <w:tcPr>
            <w:tcW w:w="1785" w:type="dxa"/>
          </w:tcPr>
          <w:p w14:paraId="2E9244CA" w14:textId="7D75A2A7" w:rsidR="6B144608" w:rsidRPr="00CA0159" w:rsidRDefault="6B144608" w:rsidP="0099247B">
            <w:pPr>
              <w:jc w:val="both"/>
              <w:rPr>
                <w:b w:val="0"/>
                <w:bCs w:val="0"/>
              </w:rPr>
            </w:pPr>
            <w:r w:rsidRPr="00CA0159">
              <w:t>D2: Exogenous Aware</w:t>
            </w:r>
          </w:p>
        </w:tc>
        <w:tc>
          <w:tcPr>
            <w:tcW w:w="1761" w:type="dxa"/>
          </w:tcPr>
          <w:p w14:paraId="3DFDD018" w14:textId="735AF1C6" w:rsidR="6B144608" w:rsidRPr="00CA0159" w:rsidRDefault="6B144608" w:rsidP="0099247B">
            <w:pPr>
              <w:jc w:val="both"/>
              <w:rPr>
                <w:b w:val="0"/>
                <w:bCs w:val="0"/>
              </w:rPr>
            </w:pPr>
            <w:r w:rsidRPr="00CA0159">
              <w:t>D3: Granularity</w:t>
            </w:r>
          </w:p>
        </w:tc>
        <w:tc>
          <w:tcPr>
            <w:tcW w:w="1510" w:type="dxa"/>
          </w:tcPr>
          <w:p w14:paraId="282E068D" w14:textId="4F16DC4E" w:rsidR="6B144608" w:rsidRPr="00CA0159" w:rsidRDefault="6B144608" w:rsidP="0099247B">
            <w:pPr>
              <w:jc w:val="both"/>
              <w:rPr>
                <w:b w:val="0"/>
                <w:bCs w:val="0"/>
              </w:rPr>
            </w:pPr>
            <w:r w:rsidRPr="00CA0159">
              <w:t>D4: Low Cost</w:t>
            </w:r>
          </w:p>
        </w:tc>
      </w:tr>
      <w:tr w:rsidR="6B144608" w:rsidRPr="00CA0159" w14:paraId="3C5A32E2" w14:textId="77777777" w:rsidTr="009E779F">
        <w:trPr>
          <w:trHeight w:val="300"/>
        </w:trPr>
        <w:tc>
          <w:tcPr>
            <w:tcW w:w="2839" w:type="dxa"/>
          </w:tcPr>
          <w:p w14:paraId="1FDB75E9" w14:textId="256E9136" w:rsidR="6B144608" w:rsidRPr="00CA0159" w:rsidRDefault="6B144608" w:rsidP="0099247B">
            <w:pPr>
              <w:jc w:val="both"/>
            </w:pPr>
            <w:r w:rsidRPr="00CA0159">
              <w:t>P1: Static Par Levels (Manual)</w:t>
            </w:r>
          </w:p>
        </w:tc>
        <w:tc>
          <w:tcPr>
            <w:tcW w:w="1466" w:type="dxa"/>
          </w:tcPr>
          <w:p w14:paraId="33599515" w14:textId="1763163C" w:rsidR="6B144608" w:rsidRPr="00CA0159" w:rsidRDefault="6B144608" w:rsidP="0099247B">
            <w:pPr>
              <w:jc w:val="both"/>
            </w:pPr>
            <w:r w:rsidRPr="00CA0159">
              <w:rPr>
                <w:rFonts w:ascii="Segoe UI Emoji" w:hAnsi="Segoe UI Emoji" w:cs="Segoe UI Emoji"/>
              </w:rPr>
              <w:t>❌</w:t>
            </w:r>
          </w:p>
        </w:tc>
        <w:tc>
          <w:tcPr>
            <w:tcW w:w="1785" w:type="dxa"/>
          </w:tcPr>
          <w:p w14:paraId="06301992" w14:textId="24FF1617" w:rsidR="6B144608" w:rsidRPr="00CA0159" w:rsidRDefault="6B144608" w:rsidP="0099247B">
            <w:pPr>
              <w:jc w:val="both"/>
            </w:pPr>
            <w:r w:rsidRPr="00CA0159">
              <w:rPr>
                <w:rFonts w:ascii="Segoe UI Emoji" w:hAnsi="Segoe UI Emoji" w:cs="Segoe UI Emoji"/>
              </w:rPr>
              <w:t>❌</w:t>
            </w:r>
          </w:p>
        </w:tc>
        <w:tc>
          <w:tcPr>
            <w:tcW w:w="1761" w:type="dxa"/>
          </w:tcPr>
          <w:p w14:paraId="7B63E0A0" w14:textId="096120E9" w:rsidR="6B144608" w:rsidRPr="00CA0159" w:rsidRDefault="6B144608" w:rsidP="0099247B">
            <w:pPr>
              <w:jc w:val="both"/>
            </w:pPr>
            <w:r w:rsidRPr="00CA0159">
              <w:rPr>
                <w:rFonts w:ascii="Segoe UI Emoji" w:hAnsi="Segoe UI Emoji" w:cs="Segoe UI Emoji"/>
              </w:rPr>
              <w:t>✅</w:t>
            </w:r>
          </w:p>
        </w:tc>
        <w:tc>
          <w:tcPr>
            <w:tcW w:w="1510" w:type="dxa"/>
          </w:tcPr>
          <w:p w14:paraId="2D6B5201" w14:textId="353E8726" w:rsidR="6B144608" w:rsidRPr="00CA0159" w:rsidRDefault="6B144608" w:rsidP="0099247B">
            <w:pPr>
              <w:jc w:val="both"/>
            </w:pPr>
            <w:r w:rsidRPr="00CA0159">
              <w:rPr>
                <w:rFonts w:ascii="Segoe UI Emoji" w:hAnsi="Segoe UI Emoji" w:cs="Segoe UI Emoji"/>
              </w:rPr>
              <w:t>✅</w:t>
            </w:r>
          </w:p>
        </w:tc>
      </w:tr>
      <w:tr w:rsidR="6B144608" w:rsidRPr="00CA0159" w14:paraId="39C26817" w14:textId="77777777" w:rsidTr="009E779F">
        <w:trPr>
          <w:trHeight w:val="300"/>
        </w:trPr>
        <w:tc>
          <w:tcPr>
            <w:tcW w:w="2839" w:type="dxa"/>
          </w:tcPr>
          <w:p w14:paraId="3B431D70" w14:textId="6ADB98AF" w:rsidR="6B144608" w:rsidRPr="00CA0159" w:rsidRDefault="6B144608" w:rsidP="0099247B">
            <w:pPr>
              <w:jc w:val="both"/>
            </w:pPr>
            <w:r w:rsidRPr="00CA0159">
              <w:t>P2: IoT Waste Tracking (e.g., Winnow)</w:t>
            </w:r>
          </w:p>
        </w:tc>
        <w:tc>
          <w:tcPr>
            <w:tcW w:w="1466" w:type="dxa"/>
          </w:tcPr>
          <w:p w14:paraId="7E940984" w14:textId="0CF72BD8" w:rsidR="6B144608" w:rsidRPr="00CA0159" w:rsidRDefault="6B144608" w:rsidP="0099247B">
            <w:pPr>
              <w:jc w:val="both"/>
            </w:pPr>
            <w:r w:rsidRPr="00CA0159">
              <w:rPr>
                <w:rFonts w:ascii="Segoe UI Emoji" w:hAnsi="Segoe UI Emoji" w:cs="Segoe UI Emoji"/>
              </w:rPr>
              <w:t>❌</w:t>
            </w:r>
          </w:p>
        </w:tc>
        <w:tc>
          <w:tcPr>
            <w:tcW w:w="1785" w:type="dxa"/>
          </w:tcPr>
          <w:p w14:paraId="0C8AF8E3" w14:textId="5680095B" w:rsidR="6B144608" w:rsidRPr="00CA0159" w:rsidRDefault="6B144608" w:rsidP="0099247B">
            <w:pPr>
              <w:jc w:val="both"/>
            </w:pPr>
            <w:r w:rsidRPr="00CA0159">
              <w:rPr>
                <w:rFonts w:ascii="Segoe UI Emoji" w:hAnsi="Segoe UI Emoji" w:cs="Segoe UI Emoji"/>
              </w:rPr>
              <w:t>❌</w:t>
            </w:r>
          </w:p>
        </w:tc>
        <w:tc>
          <w:tcPr>
            <w:tcW w:w="1761" w:type="dxa"/>
          </w:tcPr>
          <w:p w14:paraId="15F6D4FD" w14:textId="1DFDFA59" w:rsidR="6B144608" w:rsidRPr="00CA0159" w:rsidRDefault="6B144608" w:rsidP="0099247B">
            <w:pPr>
              <w:jc w:val="both"/>
            </w:pPr>
            <w:r w:rsidRPr="00CA0159">
              <w:rPr>
                <w:rFonts w:ascii="Segoe UI Emoji" w:hAnsi="Segoe UI Emoji" w:cs="Segoe UI Emoji"/>
              </w:rPr>
              <w:t>✅</w:t>
            </w:r>
          </w:p>
        </w:tc>
        <w:tc>
          <w:tcPr>
            <w:tcW w:w="1510" w:type="dxa"/>
          </w:tcPr>
          <w:p w14:paraId="3E0CEF4F" w14:textId="48E613C5" w:rsidR="6B144608" w:rsidRPr="00CA0159" w:rsidRDefault="6B144608" w:rsidP="0099247B">
            <w:pPr>
              <w:jc w:val="both"/>
            </w:pPr>
            <w:r w:rsidRPr="00CA0159">
              <w:rPr>
                <w:rFonts w:ascii="Segoe UI Emoji" w:hAnsi="Segoe UI Emoji" w:cs="Segoe UI Emoji"/>
              </w:rPr>
              <w:t>❌</w:t>
            </w:r>
          </w:p>
        </w:tc>
      </w:tr>
      <w:tr w:rsidR="6B144608" w:rsidRPr="00CA0159" w14:paraId="3EDD6388" w14:textId="77777777" w:rsidTr="009E779F">
        <w:trPr>
          <w:trHeight w:val="300"/>
        </w:trPr>
        <w:tc>
          <w:tcPr>
            <w:tcW w:w="2839" w:type="dxa"/>
          </w:tcPr>
          <w:p w14:paraId="403D65CF" w14:textId="16812215" w:rsidR="6B144608" w:rsidRPr="00CA0159" w:rsidRDefault="6B144608" w:rsidP="0099247B">
            <w:pPr>
              <w:jc w:val="both"/>
            </w:pPr>
            <w:r w:rsidRPr="00CA0159">
              <w:t>P3: Statistical Models (e.g., ARIMA)</w:t>
            </w:r>
          </w:p>
        </w:tc>
        <w:tc>
          <w:tcPr>
            <w:tcW w:w="1466" w:type="dxa"/>
          </w:tcPr>
          <w:p w14:paraId="21780E08" w14:textId="04A8776B" w:rsidR="6B144608" w:rsidRPr="00CA0159" w:rsidRDefault="6B144608" w:rsidP="0099247B">
            <w:pPr>
              <w:jc w:val="both"/>
            </w:pPr>
            <w:r w:rsidRPr="00CA0159">
              <w:rPr>
                <w:rFonts w:ascii="Segoe UI Emoji" w:hAnsi="Segoe UI Emoji" w:cs="Segoe UI Emoji"/>
              </w:rPr>
              <w:t>✅</w:t>
            </w:r>
          </w:p>
        </w:tc>
        <w:tc>
          <w:tcPr>
            <w:tcW w:w="1785" w:type="dxa"/>
          </w:tcPr>
          <w:p w14:paraId="72B6E2EE" w14:textId="304B458B" w:rsidR="6B144608" w:rsidRPr="00CA0159" w:rsidRDefault="6B144608" w:rsidP="0099247B">
            <w:pPr>
              <w:jc w:val="both"/>
            </w:pPr>
            <w:r w:rsidRPr="00CA0159">
              <w:rPr>
                <w:rFonts w:ascii="Segoe UI Emoji" w:hAnsi="Segoe UI Emoji" w:cs="Segoe UI Emoji"/>
              </w:rPr>
              <w:t>❌</w:t>
            </w:r>
          </w:p>
        </w:tc>
        <w:tc>
          <w:tcPr>
            <w:tcW w:w="1761" w:type="dxa"/>
          </w:tcPr>
          <w:p w14:paraId="7D3F5405" w14:textId="2D91E8FC" w:rsidR="6B144608" w:rsidRPr="00CA0159" w:rsidRDefault="6B144608" w:rsidP="0099247B">
            <w:pPr>
              <w:jc w:val="both"/>
            </w:pPr>
            <w:r w:rsidRPr="00CA0159">
              <w:rPr>
                <w:rFonts w:ascii="Segoe UI Emoji" w:hAnsi="Segoe UI Emoji" w:cs="Segoe UI Emoji"/>
              </w:rPr>
              <w:t>✅</w:t>
            </w:r>
          </w:p>
        </w:tc>
        <w:tc>
          <w:tcPr>
            <w:tcW w:w="1510" w:type="dxa"/>
          </w:tcPr>
          <w:p w14:paraId="4067FE8F" w14:textId="2DC85C61" w:rsidR="6B144608" w:rsidRPr="00CA0159" w:rsidRDefault="6B144608" w:rsidP="0099247B">
            <w:pPr>
              <w:jc w:val="both"/>
            </w:pPr>
            <w:r w:rsidRPr="00CA0159">
              <w:rPr>
                <w:rFonts w:ascii="Segoe UI Emoji" w:hAnsi="Segoe UI Emoji" w:cs="Segoe UI Emoji"/>
              </w:rPr>
              <w:t>✅</w:t>
            </w:r>
          </w:p>
        </w:tc>
      </w:tr>
      <w:tr w:rsidR="6B144608" w:rsidRPr="00CA0159" w14:paraId="5C54C918" w14:textId="77777777" w:rsidTr="009E779F">
        <w:trPr>
          <w:trHeight w:val="300"/>
        </w:trPr>
        <w:tc>
          <w:tcPr>
            <w:tcW w:w="2839" w:type="dxa"/>
          </w:tcPr>
          <w:p w14:paraId="21D485EC" w14:textId="477DB142" w:rsidR="6B144608" w:rsidRPr="00CA0159" w:rsidRDefault="6B144608" w:rsidP="0099247B">
            <w:pPr>
              <w:jc w:val="both"/>
            </w:pPr>
            <w:r w:rsidRPr="00CA0159">
              <w:t>P4: ML Forecasting (Proposed Artefact)</w:t>
            </w:r>
          </w:p>
        </w:tc>
        <w:tc>
          <w:tcPr>
            <w:tcW w:w="1466" w:type="dxa"/>
          </w:tcPr>
          <w:p w14:paraId="0CB61A14" w14:textId="38524DF4" w:rsidR="6B144608" w:rsidRPr="00CA0159" w:rsidRDefault="6B144608" w:rsidP="0099247B">
            <w:pPr>
              <w:jc w:val="both"/>
            </w:pPr>
            <w:r w:rsidRPr="00CA0159">
              <w:rPr>
                <w:rFonts w:ascii="Segoe UI Emoji" w:hAnsi="Segoe UI Emoji" w:cs="Segoe UI Emoji"/>
              </w:rPr>
              <w:t>✅</w:t>
            </w:r>
          </w:p>
        </w:tc>
        <w:tc>
          <w:tcPr>
            <w:tcW w:w="1785" w:type="dxa"/>
          </w:tcPr>
          <w:p w14:paraId="41858A11" w14:textId="5FC0FDC5" w:rsidR="6B144608" w:rsidRPr="00CA0159" w:rsidRDefault="6B144608" w:rsidP="0099247B">
            <w:pPr>
              <w:jc w:val="both"/>
            </w:pPr>
            <w:r w:rsidRPr="00CA0159">
              <w:rPr>
                <w:rFonts w:ascii="Segoe UI Emoji" w:hAnsi="Segoe UI Emoji" w:cs="Segoe UI Emoji"/>
              </w:rPr>
              <w:t>✅</w:t>
            </w:r>
          </w:p>
        </w:tc>
        <w:tc>
          <w:tcPr>
            <w:tcW w:w="1761" w:type="dxa"/>
          </w:tcPr>
          <w:p w14:paraId="1AD6446D" w14:textId="480200C2" w:rsidR="6B144608" w:rsidRPr="00CA0159" w:rsidRDefault="6B144608" w:rsidP="0099247B">
            <w:pPr>
              <w:jc w:val="both"/>
            </w:pPr>
            <w:r w:rsidRPr="00CA0159">
              <w:rPr>
                <w:rFonts w:ascii="Segoe UI Emoji" w:hAnsi="Segoe UI Emoji" w:cs="Segoe UI Emoji"/>
              </w:rPr>
              <w:t>✅</w:t>
            </w:r>
          </w:p>
        </w:tc>
        <w:tc>
          <w:tcPr>
            <w:tcW w:w="1510" w:type="dxa"/>
          </w:tcPr>
          <w:p w14:paraId="106A850E" w14:textId="7971A5DD" w:rsidR="6B144608" w:rsidRPr="00CA0159" w:rsidRDefault="6B144608" w:rsidP="0099247B">
            <w:pPr>
              <w:jc w:val="both"/>
            </w:pPr>
            <w:r w:rsidRPr="00CA0159">
              <w:rPr>
                <w:rFonts w:ascii="Segoe UI Emoji" w:hAnsi="Segoe UI Emoji" w:cs="Segoe UI Emoji"/>
              </w:rPr>
              <w:t>✅</w:t>
            </w:r>
          </w:p>
        </w:tc>
      </w:tr>
    </w:tbl>
    <w:p w14:paraId="20C45A9B" w14:textId="4C7FDCF3" w:rsidR="6B144608" w:rsidRPr="00CA0159" w:rsidRDefault="6B144608" w:rsidP="0099247B">
      <w:pPr>
        <w:jc w:val="both"/>
      </w:pPr>
    </w:p>
    <w:p w14:paraId="736E2150" w14:textId="5E0749C7" w:rsidR="6B144608" w:rsidRPr="00CA0159" w:rsidRDefault="6B144608" w:rsidP="0099247B">
      <w:pPr>
        <w:jc w:val="both"/>
      </w:pPr>
    </w:p>
    <w:p w14:paraId="79AE0C07" w14:textId="62B41B49" w:rsidR="36CEF506" w:rsidRPr="00CA0159" w:rsidRDefault="36CEF506" w:rsidP="00691EDE">
      <w:pPr>
        <w:pStyle w:val="Heading2"/>
      </w:pPr>
      <w:bookmarkStart w:id="16" w:name="_Toc227576778"/>
      <w:r w:rsidRPr="00CA0159">
        <w:t>2.3 Machine Learning Algorithms: A Technical Review</w:t>
      </w:r>
      <w:bookmarkEnd w:id="16"/>
    </w:p>
    <w:p w14:paraId="682597A0" w14:textId="0F9020B6" w:rsidR="36CEF506" w:rsidRPr="00CA0159" w:rsidRDefault="36CEF506" w:rsidP="0099247B">
      <w:pPr>
        <w:jc w:val="both"/>
      </w:pPr>
      <w:r w:rsidRPr="00CA0159">
        <w:t>To justify the design decisions in Section 3, this section briefly reviews the specific algorithms being implemented and their suitability for restaurant demand forecasting.</w:t>
      </w:r>
    </w:p>
    <w:p w14:paraId="2E7E3324" w14:textId="1C33C520" w:rsidR="36CEF506" w:rsidRPr="00CA0159" w:rsidRDefault="36CEF506" w:rsidP="00691EDE">
      <w:pPr>
        <w:pStyle w:val="Heading3"/>
      </w:pPr>
      <w:bookmarkStart w:id="17" w:name="_Toc227576779"/>
      <w:r w:rsidRPr="00CA0159">
        <w:t>2.3.1 ARIMA (Baseline)</w:t>
      </w:r>
      <w:bookmarkEnd w:id="17"/>
    </w:p>
    <w:p w14:paraId="6CB2854A" w14:textId="26EC1671" w:rsidR="36CEF506" w:rsidRPr="00CA0159" w:rsidRDefault="36CEF506" w:rsidP="0099247B">
      <w:pPr>
        <w:jc w:val="both"/>
      </w:pPr>
      <w:r w:rsidRPr="00CA0159">
        <w:t xml:space="preserve">ARIMA serves as the statistical baseline for this project. Its methodology is well-understood and interpretable </w:t>
      </w:r>
      <w:r w:rsidR="00892E76" w:rsidRPr="00CA0159">
        <w:t>(Schmidt, Kabir and Hoque, 2022)</w:t>
      </w:r>
      <w:r w:rsidRPr="00CA0159">
        <w:t>, which supports human oversight. However, its inability to handle non-linear relationships and exogenous variables limits its effectiveness in volatile restaurant environments.</w:t>
      </w:r>
    </w:p>
    <w:p w14:paraId="08374F89" w14:textId="6B933B81" w:rsidR="36CEF506" w:rsidRPr="00CA0159" w:rsidRDefault="36CEF506" w:rsidP="00691EDE">
      <w:pPr>
        <w:pStyle w:val="Heading3"/>
      </w:pPr>
      <w:bookmarkStart w:id="18" w:name="_Toc227576780"/>
      <w:r w:rsidRPr="00CA0159">
        <w:t>2.3.2 XGBoost (eXtreme Gradient Boosting)</w:t>
      </w:r>
      <w:bookmarkEnd w:id="18"/>
    </w:p>
    <w:p w14:paraId="4DD2FC21" w14:textId="15CF4878" w:rsidR="36CEF506" w:rsidRPr="00CA0159" w:rsidRDefault="36CEF506" w:rsidP="0099247B">
      <w:pPr>
        <w:jc w:val="both"/>
      </w:pPr>
      <w:r w:rsidRPr="00CA0159">
        <w:t xml:space="preserve">XGBoost builds predictive models using sequential decision trees </w:t>
      </w:r>
      <w:r w:rsidR="00A709CA" w:rsidRPr="00CA0159">
        <w:t>(Shah, Myller and Sedano, 2025)</w:t>
      </w:r>
      <w:r w:rsidRPr="00CA0159">
        <w:t xml:space="preserve">. It is highly suited for this project for three reasons: it easily processes mixed data (e.g., numerical weather and categorical holidays), it generates interpretable feature importance scores (essential for GDPR compliance), and it runs efficiently on standard hardware. Studies show XGBoost consistently outperforms models like LSTM and Random Forest in daily-level catering predictions </w:t>
      </w:r>
      <w:r w:rsidR="00836EC4" w:rsidRPr="00CA0159">
        <w:t xml:space="preserve">(Jiang, 2024) </w:t>
      </w:r>
      <w:r w:rsidR="00A709CA" w:rsidRPr="00CA0159">
        <w:t>(Shah, Myller and Sedano, 2025)</w:t>
      </w:r>
      <w:r w:rsidRPr="00CA0159">
        <w:t>.</w:t>
      </w:r>
      <w:r w:rsidR="66360E2C" w:rsidRPr="00CA0159">
        <w:t xml:space="preserve"> There will be 2 versions of  XGBoost,  simple version with ony lag features and a more improved one with additional features, more on this in section 3</w:t>
      </w:r>
    </w:p>
    <w:p w14:paraId="2295B4D0" w14:textId="6B62A731" w:rsidR="36CEF506" w:rsidRPr="00CA0159" w:rsidRDefault="36CEF506" w:rsidP="00691EDE">
      <w:pPr>
        <w:pStyle w:val="Heading3"/>
      </w:pPr>
      <w:bookmarkStart w:id="19" w:name="_Toc227576781"/>
      <w:r w:rsidRPr="00CA0159">
        <w:t>2.3.3 LSTM (Long Short-Term Memory Networks)</w:t>
      </w:r>
      <w:bookmarkEnd w:id="19"/>
    </w:p>
    <w:p w14:paraId="3F6AD39D" w14:textId="1086B4CC" w:rsidR="36CEF506" w:rsidRPr="00CA0159" w:rsidRDefault="36CEF506" w:rsidP="0099247B">
      <w:pPr>
        <w:jc w:val="both"/>
      </w:pPr>
      <w:r w:rsidRPr="00CA0159">
        <w:t xml:space="preserve">LSTMs are excellent at capturing long-term seasonal patterns in sequential data without manual feature engineering </w:t>
      </w:r>
      <w:r w:rsidR="003E385B" w:rsidRPr="00CA0159">
        <w:t xml:space="preserve">(Shah, Myller and Sedano, 2025) </w:t>
      </w:r>
      <w:r w:rsidR="00A709CA" w:rsidRPr="00CA0159">
        <w:t>(Shah, Myller and Sedano, 2025)</w:t>
      </w:r>
      <w:r w:rsidRPr="00CA0159">
        <w:t xml:space="preserve">. However, they require massive </w:t>
      </w:r>
      <w:r w:rsidRPr="00CA0159">
        <w:lastRenderedPageBreak/>
        <w:t>amounts of training data, are computationally expensive, and function as a "black box." This lack of interpretability creates tension with GDPR Article 22 and ethical guidelines, meaning LSTM outputs must be carefully contextualized if used by human managers.</w:t>
      </w:r>
    </w:p>
    <w:p w14:paraId="116AF90C" w14:textId="1A544D55" w:rsidR="36CEF506" w:rsidRPr="00CA0159" w:rsidRDefault="36CEF506" w:rsidP="00691EDE">
      <w:pPr>
        <w:pStyle w:val="Heading3"/>
      </w:pPr>
      <w:bookmarkStart w:id="20" w:name="_Toc227576782"/>
      <w:r w:rsidRPr="00CA0159">
        <w:t>2.3.4 Prophet</w:t>
      </w:r>
      <w:bookmarkEnd w:id="20"/>
    </w:p>
    <w:p w14:paraId="705E119A" w14:textId="2C54BD8A" w:rsidR="36CEF506" w:rsidRPr="00CA0159" w:rsidRDefault="36CEF506" w:rsidP="0099247B">
      <w:pPr>
        <w:jc w:val="both"/>
      </w:pPr>
      <w:r w:rsidRPr="00CA0159">
        <w:t xml:space="preserve">Developed by Meta, Prophet explicitly breaks time series data into interpretable components: trend, seasonality, and holiday effects </w:t>
      </w:r>
      <w:r w:rsidR="00C9565E" w:rsidRPr="00CA0159">
        <w:t>(Shah, Myller and Sedano, 2025)</w:t>
      </w:r>
      <w:r w:rsidRPr="00CA0159">
        <w:t xml:space="preserve">. This allows a chef to easily understand </w:t>
      </w:r>
      <w:r w:rsidRPr="00CA0159">
        <w:rPr>
          <w:i/>
          <w:iCs/>
        </w:rPr>
        <w:t>why</w:t>
      </w:r>
      <w:r w:rsidRPr="00CA0159">
        <w:t xml:space="preserve"> a prediction was made, perfectly aligning with LSEPS 'Human-in-the-Loop' compliance. While highly robust, it may underfit complex, non-linear interactions at the daily level compared to XGBoost .</w:t>
      </w:r>
    </w:p>
    <w:p w14:paraId="42D253B6" w14:textId="198BF599" w:rsidR="6B144608" w:rsidRPr="00CA0159" w:rsidRDefault="6B144608" w:rsidP="0099247B">
      <w:pPr>
        <w:jc w:val="both"/>
      </w:pPr>
    </w:p>
    <w:p w14:paraId="47B7B510" w14:textId="3DC0017D" w:rsidR="36CEF506" w:rsidRPr="00CA0159" w:rsidRDefault="36CEF506" w:rsidP="00691EDE">
      <w:pPr>
        <w:pStyle w:val="Heading2"/>
      </w:pPr>
      <w:bookmarkStart w:id="21" w:name="_Toc227576783"/>
      <w:r w:rsidRPr="00CA0159">
        <w:t>2.4 What I Am Going to Do</w:t>
      </w:r>
      <w:bookmarkEnd w:id="21"/>
    </w:p>
    <w:p w14:paraId="0EE4857A" w14:textId="54F52E41" w:rsidR="36CEF506" w:rsidRPr="00CA0159" w:rsidRDefault="36CEF506" w:rsidP="0099247B">
      <w:pPr>
        <w:jc w:val="both"/>
      </w:pPr>
      <w:r w:rsidRPr="00CA0159">
        <w:t>Based on this analysis, I will develop a Hybrid Machine Learning Artefact (P4) using the following steps:</w:t>
      </w:r>
    </w:p>
    <w:p w14:paraId="4BDC4174" w14:textId="6C551793" w:rsidR="36CEF506" w:rsidRPr="00CA0159" w:rsidRDefault="36CEF506" w:rsidP="0099247B">
      <w:pPr>
        <w:numPr>
          <w:ilvl w:val="0"/>
          <w:numId w:val="5"/>
        </w:numPr>
        <w:jc w:val="both"/>
      </w:pPr>
      <w:r w:rsidRPr="00CA0159">
        <w:rPr>
          <w:b/>
          <w:bCs/>
        </w:rPr>
        <w:t>Data Integration:</w:t>
      </w:r>
      <w:r w:rsidRPr="00CA0159">
        <w:t xml:space="preserve"> Build a pipeline combining internal POS historical data with the Open-Meteo and Ticketmaster APIs to capture external demand drivers</w:t>
      </w:r>
      <w:r w:rsidR="0058612C" w:rsidRPr="00CA0159">
        <w:rPr>
          <w:color w:val="2C3E50"/>
          <w:sz w:val="23"/>
          <w:szCs w:val="23"/>
          <w:shd w:val="clear" w:color="auto" w:fill="FFFFFF"/>
        </w:rPr>
        <w:t xml:space="preserve"> </w:t>
      </w:r>
      <w:r w:rsidR="0058612C" w:rsidRPr="00CA0159">
        <w:t>(Huang et al., 2025)</w:t>
      </w:r>
      <w:r w:rsidRPr="00CA0159">
        <w:t>.</w:t>
      </w:r>
    </w:p>
    <w:p w14:paraId="1AE3EDAE" w14:textId="604A8F17" w:rsidR="36CEF506" w:rsidRPr="00CA0159" w:rsidRDefault="36CEF506" w:rsidP="0099247B">
      <w:pPr>
        <w:numPr>
          <w:ilvl w:val="0"/>
          <w:numId w:val="5"/>
        </w:numPr>
        <w:jc w:val="both"/>
      </w:pPr>
      <w:r w:rsidRPr="00CA0159">
        <w:rPr>
          <w:b/>
          <w:bCs/>
        </w:rPr>
        <w:t>Feature Engineering:</w:t>
      </w:r>
      <w:r w:rsidRPr="00CA0159">
        <w:t xml:space="preserve"> Apply advanced preprocessing, including cyclical encoding and lag features, to capture temporal dependencies </w:t>
      </w:r>
      <w:r w:rsidR="00224B62" w:rsidRPr="00CA0159">
        <w:t> (Trainindata.com, 2018)</w:t>
      </w:r>
      <w:r w:rsidRPr="00CA0159">
        <w:t>.</w:t>
      </w:r>
    </w:p>
    <w:p w14:paraId="62506D45" w14:textId="5E668AC7" w:rsidR="36CEF506" w:rsidRPr="00CA0159" w:rsidRDefault="36CEF506" w:rsidP="0099247B">
      <w:pPr>
        <w:numPr>
          <w:ilvl w:val="0"/>
          <w:numId w:val="5"/>
        </w:numPr>
        <w:jc w:val="both"/>
      </w:pPr>
      <w:r w:rsidRPr="00CA0159">
        <w:rPr>
          <w:b/>
          <w:bCs/>
        </w:rPr>
        <w:t>Model Implementation:</w:t>
      </w:r>
      <w:r w:rsidRPr="00CA0159">
        <w:t xml:space="preserve"> Test XGBoost, LSTM, and Prophet against an ARIMA baseline </w:t>
      </w:r>
      <w:r w:rsidR="22A9F309" w:rsidRPr="00CA0159">
        <w:t>, doing this will show which model is better for each use</w:t>
      </w:r>
      <w:r w:rsidRPr="00CA0159">
        <w:t>.</w:t>
      </w:r>
      <w:r w:rsidR="0A845E7E" w:rsidRPr="00CA0159">
        <w:t xml:space="preserve"> All models with have a daily version and an hourly version to determine what data structure is better to be used.</w:t>
      </w:r>
    </w:p>
    <w:p w14:paraId="6DB069B0" w14:textId="7B549CAA" w:rsidR="4964132F" w:rsidRPr="00CA0159" w:rsidRDefault="4964132F" w:rsidP="0099247B">
      <w:pPr>
        <w:pStyle w:val="ListParagraph"/>
        <w:numPr>
          <w:ilvl w:val="0"/>
          <w:numId w:val="5"/>
        </w:numPr>
        <w:jc w:val="both"/>
      </w:pPr>
      <w:r w:rsidRPr="00CA0159">
        <w:rPr>
          <w:b/>
          <w:bCs/>
        </w:rPr>
        <w:t xml:space="preserve">Reporting Generation: </w:t>
      </w:r>
      <w:r w:rsidRPr="00CA0159">
        <w:t xml:space="preserve">The artefact will be able to create </w:t>
      </w:r>
      <w:r w:rsidR="0FFAABA0" w:rsidRPr="00CA0159">
        <w:t>3</w:t>
      </w:r>
      <w:r w:rsidRPr="00CA0159">
        <w:t xml:space="preserve"> different types of reports:</w:t>
      </w:r>
      <w:r w:rsidRPr="00CA0159">
        <w:br/>
      </w:r>
      <w:r w:rsidR="554E4057" w:rsidRPr="00CA0159">
        <w:rPr>
          <w:b/>
          <w:bCs/>
        </w:rPr>
        <w:t>1.</w:t>
      </w:r>
      <w:r w:rsidRPr="00CA0159">
        <w:tab/>
      </w:r>
      <w:r w:rsidR="554E4057" w:rsidRPr="00CA0159">
        <w:rPr>
          <w:b/>
          <w:bCs/>
        </w:rPr>
        <w:t>1-Day Report:</w:t>
      </w:r>
      <w:r w:rsidR="554E4057" w:rsidRPr="00CA0159">
        <w:t xml:space="preserve"> this will be the forecast of products the will be passed to the kitchen for preparation, will include what items will be forecasted to be sold, what ingredients and their weight so the </w:t>
      </w:r>
      <w:r w:rsidR="5D29C5CB" w:rsidRPr="00CA0159">
        <w:t>kitchen staff can preprepare in the morning.</w:t>
      </w:r>
      <w:r w:rsidRPr="00CA0159">
        <w:br/>
      </w:r>
      <w:r w:rsidR="07C6B7D3" w:rsidRPr="00CA0159">
        <w:rPr>
          <w:b/>
          <w:bCs/>
        </w:rPr>
        <w:t>2.</w:t>
      </w:r>
      <w:r w:rsidRPr="00CA0159">
        <w:tab/>
      </w:r>
      <w:r w:rsidR="07C6B7D3" w:rsidRPr="00CA0159">
        <w:rPr>
          <w:b/>
          <w:bCs/>
        </w:rPr>
        <w:t>1-Week Report:</w:t>
      </w:r>
      <w:r w:rsidR="07C6B7D3" w:rsidRPr="00CA0159">
        <w:t xml:space="preserve">  This will be showing the full week at a glance, followed by a "Supplier Order List" with weekly ingredient totals. This is what your manager uses to place the weekly supplier order.</w:t>
      </w:r>
      <w:r w:rsidRPr="00CA0159">
        <w:br/>
      </w:r>
      <w:r w:rsidR="1F130A49" w:rsidRPr="00CA0159">
        <w:rPr>
          <w:b/>
          <w:bCs/>
        </w:rPr>
        <w:t>3.</w:t>
      </w:r>
      <w:r w:rsidRPr="00CA0159">
        <w:tab/>
      </w:r>
      <w:r w:rsidR="1F130A49" w:rsidRPr="00CA0159">
        <w:rPr>
          <w:b/>
          <w:bCs/>
        </w:rPr>
        <w:t>1-Month Report:</w:t>
      </w:r>
      <w:r w:rsidR="1F130A49" w:rsidRPr="00CA0159">
        <w:t xml:space="preserve"> Weekly breakdown, top 15 and bottom 10 products (menu review candidates), day-of-week patterns for staffing, and monthly ingredient totals. This is the executive summary format.</w:t>
      </w:r>
    </w:p>
    <w:p w14:paraId="4F1B651E" w14:textId="74D31C95" w:rsidR="089AE032" w:rsidRPr="00CA0159" w:rsidRDefault="089AE032" w:rsidP="0099247B">
      <w:pPr>
        <w:spacing w:before="58" w:after="58"/>
        <w:jc w:val="both"/>
      </w:pPr>
      <w:r w:rsidRPr="00CA0159">
        <w:t xml:space="preserve">The idea behind report generation is to also include ”Human-in-the-loop”, while the </w:t>
      </w:r>
      <w:r w:rsidRPr="00CA0159">
        <w:tab/>
        <w:t>interface will generate this report, the manager or chef , can agree or disagree w</w:t>
      </w:r>
      <w:r w:rsidR="53A019EB" w:rsidRPr="00CA0159">
        <w:t xml:space="preserve">ith </w:t>
      </w:r>
      <w:r w:rsidRPr="00CA0159">
        <w:tab/>
      </w:r>
      <w:r w:rsidR="53A019EB" w:rsidRPr="00CA0159">
        <w:t xml:space="preserve">it, to ensure compliance with the Circular Economy (Scotland) Act 2024 and GDPR </w:t>
      </w:r>
      <w:r w:rsidRPr="00CA0159">
        <w:tab/>
      </w:r>
      <w:r w:rsidR="53A019EB" w:rsidRPr="00CA0159">
        <w:t xml:space="preserve">Article 22, and to mitigate the ethical risks of algorithmic management identified in </w:t>
      </w:r>
      <w:r w:rsidRPr="00CA0159">
        <w:tab/>
      </w:r>
      <w:r w:rsidR="53A019EB" w:rsidRPr="00CA0159">
        <w:t>Section 2.1.5.</w:t>
      </w:r>
    </w:p>
    <w:p w14:paraId="765C798B" w14:textId="22653EB8" w:rsidR="53A019EB" w:rsidRPr="00CA0159" w:rsidRDefault="53A019EB" w:rsidP="0099247B">
      <w:pPr>
        <w:jc w:val="both"/>
      </w:pPr>
    </w:p>
    <w:p w14:paraId="39CA0951" w14:textId="2C6FD913" w:rsidR="6B144608" w:rsidRPr="00CA0159" w:rsidRDefault="6B144608" w:rsidP="0099247B">
      <w:pPr>
        <w:jc w:val="both"/>
      </w:pPr>
    </w:p>
    <w:p w14:paraId="7B133A75" w14:textId="2AE9EADC" w:rsidR="542505BF" w:rsidRPr="00CA0159" w:rsidRDefault="542505BF" w:rsidP="00691EDE">
      <w:pPr>
        <w:pStyle w:val="Heading1"/>
      </w:pPr>
      <w:bookmarkStart w:id="22" w:name="_Toc227576784"/>
      <w:r w:rsidRPr="00CA0159">
        <w:t>3. Design and Implementation</w:t>
      </w:r>
      <w:bookmarkEnd w:id="22"/>
    </w:p>
    <w:p w14:paraId="1A149DB4" w14:textId="339DE781" w:rsidR="542505BF" w:rsidRPr="00CA0159" w:rsidRDefault="542505BF" w:rsidP="0099247B">
      <w:pPr>
        <w:jc w:val="both"/>
      </w:pPr>
      <w:r w:rsidRPr="00CA0159">
        <w:lastRenderedPageBreak/>
        <w:t>This chapter covers how the forecasting system was designed and built. The goal of the project was to forecast daily and hourly sales for 64 individual menu items at a café in Aberdeen, using several different modelling approaches so they could be compared against each other fairly.</w:t>
      </w:r>
    </w:p>
    <w:p w14:paraId="7371C608" w14:textId="41630D8E" w:rsidR="6B144608" w:rsidRPr="00CA0159" w:rsidRDefault="6B144608" w:rsidP="0099247B">
      <w:pPr>
        <w:jc w:val="both"/>
      </w:pPr>
    </w:p>
    <w:p w14:paraId="365231D8" w14:textId="15482403" w:rsidR="40D939D7" w:rsidRPr="00CA0159" w:rsidRDefault="40D939D7" w:rsidP="00691EDE">
      <w:pPr>
        <w:pStyle w:val="Heading2"/>
      </w:pPr>
      <w:bookmarkStart w:id="23" w:name="_Toc227576785"/>
      <w:r w:rsidRPr="00CA0159">
        <w:t>3</w:t>
      </w:r>
      <w:r w:rsidR="542505BF" w:rsidRPr="00CA0159">
        <w:t>.1 System Architecture Overview</w:t>
      </w:r>
      <w:bookmarkEnd w:id="23"/>
    </w:p>
    <w:p w14:paraId="64C7A91B" w14:textId="6414A21F" w:rsidR="542505BF" w:rsidRPr="00CA0159" w:rsidRDefault="542505BF" w:rsidP="0099247B">
      <w:pPr>
        <w:jc w:val="both"/>
      </w:pPr>
      <w:r w:rsidRPr="00CA0159">
        <w:t>The system is split into a series of separate stages — data collection and preprocessing, feature engineering, model training, forecasting, and evaluation. Each stage lives in its own Jupyter notebook, which made it easier to develop and debug things independently without breaking everything else. All the models read from the same preprocessed CSV files, so there is no risk of one model accidentally being trained on slightly different data than another.</w:t>
      </w:r>
    </w:p>
    <w:p w14:paraId="43F72500" w14:textId="0A7DC81D" w:rsidR="00D30AF2" w:rsidRPr="00CA0159" w:rsidRDefault="542505BF" w:rsidP="0099247B">
      <w:pPr>
        <w:jc w:val="both"/>
      </w:pPr>
      <w:r w:rsidRPr="00CA0159">
        <w:t xml:space="preserve">Figure </w:t>
      </w:r>
      <w:r w:rsidR="39DE87ED" w:rsidRPr="00CA0159">
        <w:t>3</w:t>
      </w:r>
      <w:r w:rsidRPr="00CA0159">
        <w:t>.1 gives an overview of how everything fits together. The raw sales data gets combined with three external sources — weather, public holidays, and local Aberdeen events — and fed into five different model families: ARIMA, Prophet, a simple XGBoost, an improved XGBoost with more engineered features, and a global LSTM. Every model uses the same train/test split and is evaluated with the same metrics, which keeps the comparison fair.</w:t>
      </w:r>
      <w:r w:rsidRPr="00CA0159">
        <w:br/>
      </w:r>
      <w:r w:rsidRPr="00CA0159">
        <w:tab/>
      </w:r>
      <w:r w:rsidR="00D30AF2" w:rsidRPr="00CA0159">
        <w:rPr>
          <w:noProof/>
        </w:rPr>
        <w:drawing>
          <wp:inline distT="0" distB="0" distL="0" distR="0" wp14:anchorId="295D4F8D" wp14:editId="1672C938">
            <wp:extent cx="5934075" cy="2943225"/>
            <wp:effectExtent l="0" t="0" r="9525" b="9525"/>
            <wp:docPr id="154378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943225"/>
                    </a:xfrm>
                    <a:prstGeom prst="rect">
                      <a:avLst/>
                    </a:prstGeom>
                    <a:noFill/>
                    <a:ln>
                      <a:noFill/>
                    </a:ln>
                  </pic:spPr>
                </pic:pic>
              </a:graphicData>
            </a:graphic>
          </wp:inline>
        </w:drawing>
      </w:r>
    </w:p>
    <w:p w14:paraId="4698BE33" w14:textId="77777777" w:rsidR="00D30AF2" w:rsidRPr="00CA0159" w:rsidRDefault="00D30AF2" w:rsidP="0099247B">
      <w:pPr>
        <w:jc w:val="both"/>
      </w:pPr>
    </w:p>
    <w:p w14:paraId="3A9554F9" w14:textId="7B5352B4" w:rsidR="542505BF" w:rsidRPr="00CA0159" w:rsidRDefault="542505BF" w:rsidP="0099247B">
      <w:pPr>
        <w:jc w:val="both"/>
        <w:rPr>
          <w:i/>
          <w:iCs/>
          <w:color w:val="555555"/>
        </w:rPr>
      </w:pPr>
      <w:r w:rsidRPr="00CA0159">
        <w:rPr>
          <w:i/>
          <w:iCs/>
          <w:color w:val="555555"/>
        </w:rPr>
        <w:t xml:space="preserve">Figure </w:t>
      </w:r>
      <w:r w:rsidR="65C379E5" w:rsidRPr="00CA0159">
        <w:rPr>
          <w:i/>
          <w:iCs/>
          <w:color w:val="555555"/>
        </w:rPr>
        <w:t>3</w:t>
      </w:r>
      <w:r w:rsidRPr="00CA0159">
        <w:rPr>
          <w:i/>
          <w:iCs/>
          <w:color w:val="555555"/>
        </w:rPr>
        <w:t>.1 — System architecture overview: from raw data sources through model families to forecast output and experiment tracking.</w:t>
      </w:r>
    </w:p>
    <w:p w14:paraId="20A54FB7" w14:textId="3BB32615" w:rsidR="178B354D" w:rsidRPr="00CA0159" w:rsidRDefault="178B354D" w:rsidP="0099247B">
      <w:pPr>
        <w:jc w:val="both"/>
      </w:pPr>
      <w:r w:rsidRPr="00CA0159">
        <w:t>Additionally, each experiment is recorded in a SQLite database called model_tracking.db, which contains information such as the metrics for each product, the hyperparameters utilized, and the overall scorecard findings. This immediately contributes to the model comparison carried out in Chapter 4 and made it simple to go back and compare runs without having to rerun anything.</w:t>
      </w:r>
    </w:p>
    <w:p w14:paraId="4A632F3C" w14:textId="1961096B" w:rsidR="75ED3814" w:rsidRPr="00CA0159" w:rsidRDefault="75ED3814" w:rsidP="00691EDE">
      <w:pPr>
        <w:pStyle w:val="Heading2"/>
      </w:pPr>
      <w:bookmarkStart w:id="24" w:name="_Toc227576786"/>
      <w:r w:rsidRPr="00CA0159">
        <w:lastRenderedPageBreak/>
        <w:t>3.2 Data Sources and Preprocessing</w:t>
      </w:r>
      <w:bookmarkEnd w:id="24"/>
    </w:p>
    <w:p w14:paraId="4DB7AC03" w14:textId="087ABC34" w:rsidR="75ED3814" w:rsidRPr="00CA0159" w:rsidRDefault="75ED3814" w:rsidP="00691EDE">
      <w:pPr>
        <w:pStyle w:val="Heading3"/>
      </w:pPr>
      <w:bookmarkStart w:id="25" w:name="_Toc227576787"/>
      <w:r w:rsidRPr="00CA0159">
        <w:t>3.2.1 Sales Data</w:t>
      </w:r>
      <w:bookmarkEnd w:id="25"/>
    </w:p>
    <w:p w14:paraId="7438452A" w14:textId="58E69D8C" w:rsidR="75ED3814" w:rsidRPr="00CA0159" w:rsidRDefault="75ED3814" w:rsidP="0099247B">
      <w:pPr>
        <w:jc w:val="both"/>
      </w:pPr>
      <w:r w:rsidRPr="00CA0159">
        <w:t>The main dataset is the café's point-of-sale transaction history, covering 2022 to 2025. Each record has a date, a time, and the number of units sold for each product. For the daily models, I aggregated these into one row per day by summing everything up. For the hourly models, I kept the finer granularity and grouped by hour, covering the café's roughly nine-hour trading window (around 08:00–17:00). The final list of products to forecast was fixed at 64 items — anything too sparse or inconsistent was dropped.</w:t>
      </w:r>
    </w:p>
    <w:p w14:paraId="4E2B6A94" w14:textId="75E957A2" w:rsidR="04264E26" w:rsidRPr="00CA0159" w:rsidRDefault="04264E26" w:rsidP="0099247B">
      <w:pPr>
        <w:spacing w:before="101" w:after="158" w:line="240" w:lineRule="auto"/>
        <w:jc w:val="both"/>
      </w:pPr>
      <w:r w:rsidRPr="00CA0159">
        <w:t xml:space="preserve">One of the bigger design choices made was to train a single global model across all 64 products rather than fitting a separate model for each one. The main reason for this is that some products don't sell very often, and a per-product model wouldn't have enough data to learn from. By combining everything into one long-format dataframe and including a product identity column, the model can still learn product-specific patterns while benefiting from the larger dataset. This approach is supported by recent work on global versus local forecasting models </w:t>
      </w:r>
      <w:r w:rsidR="00A3595C" w:rsidRPr="00CA0159">
        <w:t>(Montero-Manso and Hyndman, 2021)</w:t>
      </w:r>
      <w:r w:rsidRPr="00CA0159">
        <w:t>.</w:t>
      </w:r>
    </w:p>
    <w:p w14:paraId="1F8D36E9" w14:textId="40F46D68" w:rsidR="67626189" w:rsidRPr="00CA0159" w:rsidRDefault="67626189" w:rsidP="00691EDE">
      <w:pPr>
        <w:pStyle w:val="Heading3"/>
      </w:pPr>
      <w:bookmarkStart w:id="26" w:name="_Toc227576788"/>
      <w:r w:rsidRPr="00CA0159">
        <w:t>3.2.2 External Data Sources</w:t>
      </w:r>
      <w:bookmarkEnd w:id="26"/>
    </w:p>
    <w:p w14:paraId="507E3DD1" w14:textId="7FC80CF5" w:rsidR="67626189" w:rsidRPr="00CA0159" w:rsidRDefault="67626189" w:rsidP="0099247B">
      <w:pPr>
        <w:spacing w:before="101" w:after="158" w:line="240" w:lineRule="auto"/>
        <w:jc w:val="both"/>
      </w:pPr>
      <w:r w:rsidRPr="00CA0159">
        <w:t>Three external data sources were merged in alongside the sales data, since café demand doesn't happen in a vacuum:</w:t>
      </w:r>
    </w:p>
    <w:p w14:paraId="6D5ECAE2" w14:textId="4B302C8E" w:rsidR="67626189" w:rsidRPr="00CA0159" w:rsidRDefault="67626189" w:rsidP="009E23FE">
      <w:pPr>
        <w:spacing w:before="101" w:after="158" w:line="240" w:lineRule="auto"/>
        <w:jc w:val="both"/>
      </w:pPr>
      <w:r w:rsidRPr="00CA0159">
        <w:rPr>
          <w:b/>
          <w:bCs/>
        </w:rPr>
        <w:t>Weather Data:</w:t>
      </w:r>
      <w:r w:rsidRPr="00CA0159">
        <w:t xml:space="preserve"> Aberdeen's hourly weather data was taken from the Open-Meteo API. This covers wind gusts, temperature, precipitation, and snowfall. Using WMO criteria, the raw weather codes were transformed into four binary flags (is_clear, is_cloudy, is_rain, and is_snow), which I thought was cleaner than attempting to utilize the raw codes directly. Rain and snow flags were calculated as a daily maximum for daily models, meaning that if it rained at any moment during the day, the flag is 1. Continuous variables were averaged throughout</w:t>
      </w:r>
      <w:r w:rsidR="00697F94" w:rsidRPr="00CA0159">
        <w:t xml:space="preserve"> </w:t>
      </w:r>
      <w:r w:rsidRPr="00CA0159">
        <w:t>the day.</w:t>
      </w:r>
      <w:r w:rsidRPr="00CA0159">
        <w:br/>
      </w:r>
    </w:p>
    <w:tbl>
      <w:tblPr>
        <w:tblStyle w:val="GridTable4-Accent1"/>
        <w:tblW w:w="0" w:type="auto"/>
        <w:tblLook w:val="0600" w:firstRow="0" w:lastRow="0" w:firstColumn="0" w:lastColumn="0" w:noHBand="1" w:noVBand="1"/>
      </w:tblPr>
      <w:tblGrid>
        <w:gridCol w:w="2634"/>
        <w:gridCol w:w="6006"/>
      </w:tblGrid>
      <w:tr w:rsidR="6B144608" w:rsidRPr="00CA0159" w14:paraId="630A14A5" w14:textId="77777777" w:rsidTr="009E779F">
        <w:trPr>
          <w:trHeight w:val="435"/>
        </w:trPr>
        <w:tc>
          <w:tcPr>
            <w:tcW w:w="2634" w:type="dxa"/>
          </w:tcPr>
          <w:p w14:paraId="3D4B8FA6" w14:textId="7E77E1AB" w:rsidR="4A199135" w:rsidRPr="00CA0159" w:rsidRDefault="4A199135" w:rsidP="0099247B">
            <w:pPr>
              <w:pStyle w:val="ListParagraph"/>
              <w:ind w:left="0"/>
              <w:jc w:val="both"/>
            </w:pPr>
            <w:r w:rsidRPr="00CA0159">
              <w:t>apparent_temperature</w:t>
            </w:r>
          </w:p>
        </w:tc>
        <w:tc>
          <w:tcPr>
            <w:tcW w:w="6006" w:type="dxa"/>
          </w:tcPr>
          <w:p w14:paraId="3DFB90CB" w14:textId="5E1CEF82" w:rsidR="0DE3AD3C" w:rsidRPr="00CA0159" w:rsidRDefault="0DE3AD3C" w:rsidP="0099247B">
            <w:pPr>
              <w:pStyle w:val="ListParagraph"/>
              <w:ind w:left="0"/>
              <w:jc w:val="both"/>
            </w:pPr>
            <w:r w:rsidRPr="00CA0159">
              <w:t xml:space="preserve">Captures how hot or cold the air actually feels to a person, which drives human decision-making </w:t>
            </w:r>
          </w:p>
        </w:tc>
      </w:tr>
      <w:tr w:rsidR="6B144608" w:rsidRPr="00CA0159" w14:paraId="2876B4DA" w14:textId="77777777" w:rsidTr="009E779F">
        <w:trPr>
          <w:trHeight w:val="435"/>
        </w:trPr>
        <w:tc>
          <w:tcPr>
            <w:tcW w:w="2634" w:type="dxa"/>
          </w:tcPr>
          <w:p w14:paraId="643F3511" w14:textId="47691C4D" w:rsidR="6954005A" w:rsidRPr="00CA0159" w:rsidRDefault="6954005A" w:rsidP="0099247B">
            <w:pPr>
              <w:pStyle w:val="ListParagraph"/>
              <w:ind w:left="0"/>
              <w:jc w:val="both"/>
            </w:pPr>
            <w:r w:rsidRPr="00CA0159">
              <w:t>precipitation</w:t>
            </w:r>
          </w:p>
        </w:tc>
        <w:tc>
          <w:tcPr>
            <w:tcW w:w="6006" w:type="dxa"/>
          </w:tcPr>
          <w:p w14:paraId="34CC6F4F" w14:textId="422B06A7" w:rsidR="5CFA062E" w:rsidRPr="00CA0159" w:rsidRDefault="5CFA062E" w:rsidP="0099247B">
            <w:pPr>
              <w:jc w:val="both"/>
            </w:pPr>
            <w:r w:rsidRPr="00CA0159">
              <w:t>Measures rain volume, which is a primary deterrent for foot traffic and often leads to immediate cancellations or drops in walk-in customers</w:t>
            </w:r>
          </w:p>
        </w:tc>
      </w:tr>
      <w:tr w:rsidR="6B144608" w:rsidRPr="00CA0159" w14:paraId="2020D453" w14:textId="77777777" w:rsidTr="009E779F">
        <w:trPr>
          <w:trHeight w:val="300"/>
        </w:trPr>
        <w:tc>
          <w:tcPr>
            <w:tcW w:w="2634" w:type="dxa"/>
          </w:tcPr>
          <w:p w14:paraId="4D124755" w14:textId="17D7798D" w:rsidR="09D15900" w:rsidRPr="00CA0159" w:rsidRDefault="09D15900" w:rsidP="0099247B">
            <w:pPr>
              <w:pStyle w:val="ListParagraph"/>
              <w:ind w:left="0"/>
              <w:jc w:val="both"/>
            </w:pPr>
            <w:r w:rsidRPr="00CA0159">
              <w:t>snowfall</w:t>
            </w:r>
          </w:p>
        </w:tc>
        <w:tc>
          <w:tcPr>
            <w:tcW w:w="6006" w:type="dxa"/>
          </w:tcPr>
          <w:p w14:paraId="1CDBF9B8" w14:textId="61DC6327" w:rsidR="71A736B7" w:rsidRPr="00CA0159" w:rsidRDefault="71A736B7" w:rsidP="0099247B">
            <w:pPr>
              <w:pStyle w:val="ListParagraph"/>
              <w:ind w:left="0"/>
              <w:jc w:val="both"/>
            </w:pPr>
            <w:r w:rsidRPr="00CA0159">
              <w:t>Indicates active snowing, a severe travel disruptor that strongly correlates with people choosing to stay home instead of dining out</w:t>
            </w:r>
          </w:p>
        </w:tc>
      </w:tr>
      <w:tr w:rsidR="6B144608" w:rsidRPr="00CA0159" w14:paraId="35A92C91" w14:textId="77777777" w:rsidTr="009E779F">
        <w:trPr>
          <w:trHeight w:val="300"/>
        </w:trPr>
        <w:tc>
          <w:tcPr>
            <w:tcW w:w="2634" w:type="dxa"/>
          </w:tcPr>
          <w:p w14:paraId="64ED0C91" w14:textId="47888066" w:rsidR="32D7DDC7" w:rsidRPr="00CA0159" w:rsidRDefault="32D7DDC7" w:rsidP="0099247B">
            <w:pPr>
              <w:pStyle w:val="ListParagraph"/>
              <w:ind w:left="0"/>
              <w:jc w:val="both"/>
            </w:pPr>
            <w:r w:rsidRPr="00CA0159">
              <w:t>snow_depth</w:t>
            </w:r>
          </w:p>
        </w:tc>
        <w:tc>
          <w:tcPr>
            <w:tcW w:w="6006" w:type="dxa"/>
          </w:tcPr>
          <w:p w14:paraId="349D64CC" w14:textId="5A4F3454" w:rsidR="25AD85CE" w:rsidRPr="00CA0159" w:rsidRDefault="25AD85CE" w:rsidP="0099247B">
            <w:pPr>
              <w:pStyle w:val="ListParagraph"/>
              <w:ind w:left="0"/>
              <w:jc w:val="both"/>
            </w:pPr>
            <w:r w:rsidRPr="00CA0159">
              <w:t>Reflects lingering hazardous road and walking conditions, meaning demand might stay suppressed even on a sunny day if the ground is still covered</w:t>
            </w:r>
          </w:p>
        </w:tc>
      </w:tr>
      <w:tr w:rsidR="6B144608" w:rsidRPr="00CA0159" w14:paraId="30746ADF" w14:textId="77777777" w:rsidTr="009E779F">
        <w:trPr>
          <w:trHeight w:val="300"/>
        </w:trPr>
        <w:tc>
          <w:tcPr>
            <w:tcW w:w="2634" w:type="dxa"/>
          </w:tcPr>
          <w:p w14:paraId="0F39A5BA" w14:textId="78A80BFA" w:rsidR="32D7DDC7" w:rsidRPr="00CA0159" w:rsidRDefault="32D7DDC7" w:rsidP="0099247B">
            <w:pPr>
              <w:pStyle w:val="ListParagraph"/>
              <w:ind w:left="0"/>
              <w:jc w:val="both"/>
            </w:pPr>
            <w:r w:rsidRPr="00CA0159">
              <w:t>weather_code</w:t>
            </w:r>
          </w:p>
        </w:tc>
        <w:tc>
          <w:tcPr>
            <w:tcW w:w="6006" w:type="dxa"/>
          </w:tcPr>
          <w:p w14:paraId="32298C11" w14:textId="63966B19" w:rsidR="20C8D442" w:rsidRPr="00CA0159" w:rsidRDefault="20C8D442" w:rsidP="0099247B">
            <w:pPr>
              <w:pStyle w:val="ListParagraph"/>
              <w:ind w:left="0"/>
              <w:jc w:val="both"/>
            </w:pPr>
            <w:r w:rsidRPr="00CA0159">
              <w:t xml:space="preserve">Weather code that signals what type of weather is (clear, thunderstorm), this is used when converting </w:t>
            </w:r>
            <w:r w:rsidR="39683C21" w:rsidRPr="00CA0159">
              <w:t>to more</w:t>
            </w:r>
            <w:r w:rsidRPr="00CA0159">
              <w:t xml:space="preserve"> s</w:t>
            </w:r>
            <w:r w:rsidR="116D233C" w:rsidRPr="00CA0159">
              <w:t>impler features (is_clear,is_snow , etc)</w:t>
            </w:r>
          </w:p>
        </w:tc>
      </w:tr>
      <w:tr w:rsidR="6B144608" w:rsidRPr="00CA0159" w14:paraId="652E1A38" w14:textId="77777777" w:rsidTr="009E779F">
        <w:trPr>
          <w:trHeight w:val="300"/>
        </w:trPr>
        <w:tc>
          <w:tcPr>
            <w:tcW w:w="2634" w:type="dxa"/>
          </w:tcPr>
          <w:p w14:paraId="2D0E74E5" w14:textId="621F5D32" w:rsidR="32D7DDC7" w:rsidRPr="00CA0159" w:rsidRDefault="32D7DDC7" w:rsidP="0099247B">
            <w:pPr>
              <w:pStyle w:val="ListParagraph"/>
              <w:ind w:left="0"/>
              <w:jc w:val="both"/>
            </w:pPr>
            <w:r w:rsidRPr="00CA0159">
              <w:t>relative_humidity_2m</w:t>
            </w:r>
          </w:p>
        </w:tc>
        <w:tc>
          <w:tcPr>
            <w:tcW w:w="6006" w:type="dxa"/>
          </w:tcPr>
          <w:p w14:paraId="35FE7D05" w14:textId="658ABEDE" w:rsidR="0A419478" w:rsidRPr="00CA0159" w:rsidRDefault="0A419478" w:rsidP="0099247B">
            <w:pPr>
              <w:pStyle w:val="ListParagraph"/>
              <w:ind w:left="0"/>
              <w:jc w:val="both"/>
            </w:pPr>
            <w:r w:rsidRPr="00CA0159">
              <w:t>Influences comfort levels by making heat feel oppressive or cold feel biting, subtly swaying a customer's willingness to leave their house</w:t>
            </w:r>
          </w:p>
        </w:tc>
      </w:tr>
      <w:tr w:rsidR="6B144608" w:rsidRPr="00CA0159" w14:paraId="094C5BC0" w14:textId="77777777" w:rsidTr="009E779F">
        <w:trPr>
          <w:trHeight w:val="300"/>
        </w:trPr>
        <w:tc>
          <w:tcPr>
            <w:tcW w:w="2634" w:type="dxa"/>
          </w:tcPr>
          <w:p w14:paraId="253B831A" w14:textId="543B1D24" w:rsidR="32D7DDC7" w:rsidRPr="00CA0159" w:rsidRDefault="32D7DDC7" w:rsidP="0099247B">
            <w:pPr>
              <w:pStyle w:val="ListParagraph"/>
              <w:ind w:left="0"/>
              <w:jc w:val="both"/>
            </w:pPr>
            <w:r w:rsidRPr="00CA0159">
              <w:t>cloud_cover</w:t>
            </w:r>
          </w:p>
        </w:tc>
        <w:tc>
          <w:tcPr>
            <w:tcW w:w="6006" w:type="dxa"/>
          </w:tcPr>
          <w:p w14:paraId="3A62A6BE" w14:textId="0CF8F3BA" w:rsidR="6F3D7660" w:rsidRPr="00CA0159" w:rsidRDefault="6F3D7660" w:rsidP="0099247B">
            <w:pPr>
              <w:pStyle w:val="ListParagraph"/>
              <w:ind w:left="0"/>
              <w:jc w:val="both"/>
            </w:pPr>
            <w:r w:rsidRPr="00CA0159">
              <w:t>Captures the general "dreariness" of a day, which can reduce spontaneous outings and negatively impact the appeal of outdoor seating</w:t>
            </w:r>
          </w:p>
        </w:tc>
      </w:tr>
      <w:tr w:rsidR="6B144608" w:rsidRPr="00CA0159" w14:paraId="233B2012" w14:textId="77777777" w:rsidTr="009E779F">
        <w:trPr>
          <w:trHeight w:val="300"/>
        </w:trPr>
        <w:tc>
          <w:tcPr>
            <w:tcW w:w="2634" w:type="dxa"/>
          </w:tcPr>
          <w:p w14:paraId="235350C4" w14:textId="2216D112" w:rsidR="32D7DDC7" w:rsidRPr="00CA0159" w:rsidRDefault="32D7DDC7" w:rsidP="0099247B">
            <w:pPr>
              <w:pStyle w:val="ListParagraph"/>
              <w:ind w:left="0"/>
              <w:jc w:val="both"/>
            </w:pPr>
            <w:r w:rsidRPr="00CA0159">
              <w:t>visibility</w:t>
            </w:r>
          </w:p>
        </w:tc>
        <w:tc>
          <w:tcPr>
            <w:tcW w:w="6006" w:type="dxa"/>
          </w:tcPr>
          <w:p w14:paraId="1334F836" w14:textId="42E71EB3" w:rsidR="64CC155F" w:rsidRPr="00CA0159" w:rsidRDefault="64CC155F" w:rsidP="0099247B">
            <w:pPr>
              <w:pStyle w:val="ListParagraph"/>
              <w:ind w:left="0"/>
              <w:jc w:val="both"/>
            </w:pPr>
            <w:r w:rsidRPr="00CA0159">
              <w:t>Accounts for fog or heavy downpours that make driving dangerous, reliably leading to reduced travel and lower out-of-town customer numbers</w:t>
            </w:r>
          </w:p>
        </w:tc>
      </w:tr>
      <w:tr w:rsidR="6B144608" w:rsidRPr="00CA0159" w14:paraId="388BFBE2" w14:textId="77777777" w:rsidTr="009E779F">
        <w:trPr>
          <w:trHeight w:val="300"/>
        </w:trPr>
        <w:tc>
          <w:tcPr>
            <w:tcW w:w="2634" w:type="dxa"/>
          </w:tcPr>
          <w:p w14:paraId="3BF27C56" w14:textId="2F23F9AC" w:rsidR="32D7DDC7" w:rsidRPr="00CA0159" w:rsidRDefault="32D7DDC7" w:rsidP="0099247B">
            <w:pPr>
              <w:pStyle w:val="ListParagraph"/>
              <w:ind w:left="0"/>
              <w:jc w:val="both"/>
            </w:pPr>
            <w:r w:rsidRPr="00CA0159">
              <w:lastRenderedPageBreak/>
              <w:t>wind_speed_10m</w:t>
            </w:r>
          </w:p>
        </w:tc>
        <w:tc>
          <w:tcPr>
            <w:tcW w:w="6006" w:type="dxa"/>
          </w:tcPr>
          <w:p w14:paraId="05CE714D" w14:textId="320A4B6A" w:rsidR="6BA33F20" w:rsidRPr="00CA0159" w:rsidRDefault="6BA33F20" w:rsidP="0099247B">
            <w:pPr>
              <w:pStyle w:val="ListParagraph"/>
              <w:ind w:left="0"/>
              <w:jc w:val="both"/>
            </w:pPr>
            <w:r w:rsidRPr="00CA0159">
              <w:t>Measures continuous wind that can make walking unpleasant and render outdoor dining areas completely unusable for the day</w:t>
            </w:r>
          </w:p>
        </w:tc>
      </w:tr>
      <w:tr w:rsidR="6B144608" w:rsidRPr="00CA0159" w14:paraId="2DC7B1BD" w14:textId="77777777" w:rsidTr="009E779F">
        <w:trPr>
          <w:trHeight w:val="300"/>
        </w:trPr>
        <w:tc>
          <w:tcPr>
            <w:tcW w:w="2634" w:type="dxa"/>
          </w:tcPr>
          <w:p w14:paraId="2E475665" w14:textId="77C85B6D" w:rsidR="32D7DDC7" w:rsidRPr="00CA0159" w:rsidRDefault="32D7DDC7" w:rsidP="0099247B">
            <w:pPr>
              <w:pStyle w:val="ListParagraph"/>
              <w:ind w:left="0"/>
              <w:jc w:val="both"/>
            </w:pPr>
            <w:r w:rsidRPr="00CA0159">
              <w:t>wind_gusts_10m</w:t>
            </w:r>
          </w:p>
        </w:tc>
        <w:tc>
          <w:tcPr>
            <w:tcW w:w="6006" w:type="dxa"/>
          </w:tcPr>
          <w:p w14:paraId="391CE531" w14:textId="180FABFD" w:rsidR="227D43AA" w:rsidRPr="00CA0159" w:rsidRDefault="227D43AA" w:rsidP="0099247B">
            <w:pPr>
              <w:pStyle w:val="ListParagraph"/>
              <w:ind w:left="0"/>
              <w:jc w:val="both"/>
            </w:pPr>
            <w:r w:rsidRPr="00CA0159">
              <w:t>Highlights sudden, volatile weather extremes that are more likely to cause abrupt booking cancellations or force unexpected operational changes</w:t>
            </w:r>
          </w:p>
        </w:tc>
      </w:tr>
    </w:tbl>
    <w:p w14:paraId="0B3886DD" w14:textId="77166467" w:rsidR="6B144608" w:rsidRPr="00CA0159" w:rsidRDefault="227D43AA" w:rsidP="009E23FE">
      <w:pPr>
        <w:spacing w:before="58" w:after="158" w:line="240" w:lineRule="auto"/>
        <w:jc w:val="both"/>
        <w:rPr>
          <w:i/>
          <w:iCs/>
          <w:color w:val="666666"/>
        </w:rPr>
      </w:pPr>
      <w:r w:rsidRPr="00CA0159">
        <w:rPr>
          <w:i/>
          <w:iCs/>
          <w:color w:val="666666"/>
        </w:rPr>
        <w:t xml:space="preserve">*Weather features present in the CSV, date and time are excluded because they will </w:t>
      </w:r>
      <w:r w:rsidRPr="00CA0159">
        <w:tab/>
      </w:r>
      <w:r w:rsidRPr="00CA0159">
        <w:rPr>
          <w:i/>
          <w:iCs/>
          <w:color w:val="666666"/>
        </w:rPr>
        <w:t>be present in all csv</w:t>
      </w:r>
    </w:p>
    <w:p w14:paraId="67C6890D" w14:textId="75D2A301" w:rsidR="375533BA" w:rsidRPr="00CA0159" w:rsidRDefault="375533BA" w:rsidP="009E23FE">
      <w:pPr>
        <w:spacing w:before="101" w:after="158" w:line="240" w:lineRule="auto"/>
        <w:jc w:val="both"/>
      </w:pPr>
      <w:r w:rsidRPr="00CA0159">
        <w:rPr>
          <w:b/>
          <w:bCs/>
        </w:rPr>
        <w:t>Holiday data:</w:t>
      </w:r>
      <w:r w:rsidRPr="00CA0159">
        <w:t xml:space="preserve"> Scottish public holidays and school holidays are covered by a preprocessed CSV. To obtain a clean binary series, I grouped these by date and maintained the highest flag value per day. Because people frequently act differently in the days immediately preceding or after a holiday, I additionally included lead and lag variants of the holiday flag (holiday_lag_1 and holiday_lead_1) in the enhanced XGBoost model.</w:t>
      </w:r>
    </w:p>
    <w:tbl>
      <w:tblPr>
        <w:tblStyle w:val="GridTable4-Accent1"/>
        <w:tblW w:w="0" w:type="auto"/>
        <w:tblLook w:val="0600" w:firstRow="0" w:lastRow="0" w:firstColumn="0" w:lastColumn="0" w:noHBand="1" w:noVBand="1"/>
      </w:tblPr>
      <w:tblGrid>
        <w:gridCol w:w="3358"/>
        <w:gridCol w:w="5282"/>
      </w:tblGrid>
      <w:tr w:rsidR="6B144608" w:rsidRPr="00CA0159" w14:paraId="46C086C6" w14:textId="77777777" w:rsidTr="009E779F">
        <w:trPr>
          <w:trHeight w:val="435"/>
        </w:trPr>
        <w:tc>
          <w:tcPr>
            <w:tcW w:w="3358" w:type="dxa"/>
          </w:tcPr>
          <w:p w14:paraId="02AC411E" w14:textId="0CC1AB2E" w:rsidR="6B144608" w:rsidRPr="00CA0159" w:rsidRDefault="6B144608" w:rsidP="0099247B">
            <w:pPr>
              <w:pStyle w:val="ListParagraph"/>
              <w:bidi/>
              <w:jc w:val="both"/>
              <w:rPr>
                <w:color w:val="000000" w:themeColor="text1"/>
              </w:rPr>
            </w:pPr>
            <w:r w:rsidRPr="00CA0159">
              <w:rPr>
                <w:color w:val="000000" w:themeColor="text1"/>
              </w:rPr>
              <w:t>is_holiday</w:t>
            </w:r>
          </w:p>
        </w:tc>
        <w:tc>
          <w:tcPr>
            <w:tcW w:w="5282" w:type="dxa"/>
          </w:tcPr>
          <w:p w14:paraId="54366CD0" w14:textId="1C51CDFE" w:rsidR="6B144608" w:rsidRPr="00CA0159" w:rsidRDefault="6B144608" w:rsidP="0099247B">
            <w:pPr>
              <w:pStyle w:val="ListParagraph"/>
              <w:ind w:left="0"/>
              <w:jc w:val="both"/>
            </w:pPr>
            <w:r w:rsidRPr="00CA0159">
              <w:t>Is a binary value that tells if is a holiday or not, designed to capture any rush in customers</w:t>
            </w:r>
          </w:p>
        </w:tc>
      </w:tr>
      <w:tr w:rsidR="6B144608" w:rsidRPr="00CA0159" w14:paraId="6F2788B9" w14:textId="77777777" w:rsidTr="009E779F">
        <w:trPr>
          <w:trHeight w:val="435"/>
        </w:trPr>
        <w:tc>
          <w:tcPr>
            <w:tcW w:w="3358" w:type="dxa"/>
          </w:tcPr>
          <w:p w14:paraId="707E4AF7" w14:textId="32CF610E" w:rsidR="6B144608" w:rsidRPr="00CA0159" w:rsidRDefault="6B144608" w:rsidP="0099247B">
            <w:pPr>
              <w:pStyle w:val="ListParagraph"/>
              <w:bidi/>
              <w:jc w:val="both"/>
              <w:rPr>
                <w:color w:val="000000" w:themeColor="text1"/>
              </w:rPr>
            </w:pPr>
            <w:r w:rsidRPr="00CA0159">
              <w:rPr>
                <w:color w:val="000000" w:themeColor="text1"/>
              </w:rPr>
              <w:t>holiday_importance</w:t>
            </w:r>
          </w:p>
        </w:tc>
        <w:tc>
          <w:tcPr>
            <w:tcW w:w="5282" w:type="dxa"/>
          </w:tcPr>
          <w:p w14:paraId="2713D63E" w14:textId="01A071C2" w:rsidR="6B144608" w:rsidRPr="00CA0159" w:rsidRDefault="6B144608" w:rsidP="0099247B">
            <w:pPr>
              <w:jc w:val="both"/>
            </w:pPr>
            <w:r w:rsidRPr="00CA0159">
              <w:t>A metric from 0 to 5 to signify the importance of a holiday (Good Friday might not be as important as Christmas day)</w:t>
            </w:r>
          </w:p>
        </w:tc>
      </w:tr>
      <w:tr w:rsidR="6B144608" w:rsidRPr="00CA0159" w14:paraId="7A0C9417" w14:textId="77777777" w:rsidTr="009E779F">
        <w:trPr>
          <w:trHeight w:val="300"/>
        </w:trPr>
        <w:tc>
          <w:tcPr>
            <w:tcW w:w="3358" w:type="dxa"/>
          </w:tcPr>
          <w:p w14:paraId="3C449240" w14:textId="2D1F64AD" w:rsidR="6B144608" w:rsidRPr="00CA0159" w:rsidRDefault="6B144608" w:rsidP="0099247B">
            <w:pPr>
              <w:pStyle w:val="ListParagraph"/>
              <w:bidi/>
              <w:jc w:val="both"/>
              <w:rPr>
                <w:color w:val="000000" w:themeColor="text1"/>
              </w:rPr>
            </w:pPr>
            <w:r w:rsidRPr="00CA0159">
              <w:rPr>
                <w:color w:val="000000" w:themeColor="text1"/>
              </w:rPr>
              <w:t>days_until_next_holiday</w:t>
            </w:r>
          </w:p>
        </w:tc>
        <w:tc>
          <w:tcPr>
            <w:tcW w:w="5282" w:type="dxa"/>
          </w:tcPr>
          <w:p w14:paraId="67883EF7" w14:textId="52B59205" w:rsidR="6B144608" w:rsidRPr="00CA0159" w:rsidRDefault="6B144608" w:rsidP="0099247B">
            <w:pPr>
              <w:pStyle w:val="ListParagraph"/>
              <w:ind w:left="0"/>
              <w:jc w:val="both"/>
            </w:pPr>
            <w:r w:rsidRPr="00CA0159">
              <w:t>A countdown until the next holiday, is done to capture the rush until a holiday (the day before Christmas might be as busy as the holiday itself )</w:t>
            </w:r>
          </w:p>
        </w:tc>
      </w:tr>
    </w:tbl>
    <w:p w14:paraId="4E4AC1B0" w14:textId="5DBE3560" w:rsidR="04406E1E" w:rsidRPr="00CA0159" w:rsidRDefault="04406E1E" w:rsidP="009E23FE">
      <w:pPr>
        <w:spacing w:before="58" w:after="158" w:line="240" w:lineRule="auto"/>
        <w:jc w:val="both"/>
        <w:rPr>
          <w:i/>
          <w:iCs/>
          <w:color w:val="666666"/>
        </w:rPr>
      </w:pPr>
      <w:r w:rsidRPr="00CA0159">
        <w:rPr>
          <w:i/>
          <w:iCs/>
          <w:color w:val="666666"/>
        </w:rPr>
        <w:t>*Holidays features present in the CSV, date and time are excluded because they w</w:t>
      </w:r>
      <w:r w:rsidR="1F0C24B5" w:rsidRPr="00CA0159">
        <w:rPr>
          <w:i/>
          <w:iCs/>
          <w:color w:val="666666"/>
        </w:rPr>
        <w:t>ill be present in all csv</w:t>
      </w:r>
    </w:p>
    <w:p w14:paraId="46D152A9" w14:textId="04C6D2BA" w:rsidR="375533BA" w:rsidRPr="00CA0159" w:rsidRDefault="375533BA" w:rsidP="009E23FE">
      <w:pPr>
        <w:spacing w:before="101" w:after="158" w:line="240" w:lineRule="auto"/>
        <w:jc w:val="both"/>
      </w:pPr>
      <w:r w:rsidRPr="00CA0159">
        <w:rPr>
          <w:b/>
          <w:bCs/>
        </w:rPr>
        <w:t>Local Events Data:</w:t>
      </w:r>
      <w:r w:rsidRPr="00CA0159">
        <w:t xml:space="preserve"> This was a manually curated timeline of Aberdeen events — things like football matches, local festivals, and university term dates (there no single </w:t>
      </w:r>
      <w:r w:rsidR="30E8DC95" w:rsidRPr="00CA0159">
        <w:t>sources</w:t>
      </w:r>
      <w:r w:rsidRPr="00CA0159">
        <w:t xml:space="preserve"> for these events, they were research manually from different websites , Facebook,</w:t>
      </w:r>
      <w:r w:rsidR="714482B7" w:rsidRPr="00CA0159">
        <w:t xml:space="preserve"> P&amp;J Live</w:t>
      </w:r>
      <w:r w:rsidR="71657176" w:rsidRPr="00CA0159">
        <w:t>, and included in a CSV</w:t>
      </w:r>
      <w:r w:rsidRPr="00CA0159">
        <w:t>). Without this, a lot of the unusual demand spikes would just look like noise to the model. I aggregated these to daily binary or count features and joined them into the main dataframe.</w:t>
      </w:r>
    </w:p>
    <w:tbl>
      <w:tblPr>
        <w:tblStyle w:val="GridTable4-Accent1"/>
        <w:tblW w:w="0" w:type="auto"/>
        <w:tblLook w:val="0600" w:firstRow="0" w:lastRow="0" w:firstColumn="0" w:lastColumn="0" w:noHBand="1" w:noVBand="1"/>
      </w:tblPr>
      <w:tblGrid>
        <w:gridCol w:w="3358"/>
        <w:gridCol w:w="5282"/>
      </w:tblGrid>
      <w:tr w:rsidR="6B144608" w:rsidRPr="00CA0159" w14:paraId="7408EFD6" w14:textId="77777777" w:rsidTr="009E779F">
        <w:trPr>
          <w:trHeight w:val="435"/>
        </w:trPr>
        <w:tc>
          <w:tcPr>
            <w:tcW w:w="3358" w:type="dxa"/>
          </w:tcPr>
          <w:p w14:paraId="45DCA411" w14:textId="1C8B0DAE" w:rsidR="5856BAAE" w:rsidRPr="00CA0159" w:rsidRDefault="5856BAAE" w:rsidP="0099247B">
            <w:pPr>
              <w:jc w:val="both"/>
              <w:rPr>
                <w:color w:val="000000" w:themeColor="text1"/>
              </w:rPr>
            </w:pPr>
            <w:r w:rsidRPr="00CA0159">
              <w:rPr>
                <w:color w:val="000000" w:themeColor="text1"/>
              </w:rPr>
              <w:t>is_festival</w:t>
            </w:r>
          </w:p>
        </w:tc>
        <w:tc>
          <w:tcPr>
            <w:tcW w:w="5282" w:type="dxa"/>
          </w:tcPr>
          <w:p w14:paraId="27A621DC" w14:textId="464D6D8E" w:rsidR="0F1AF27C" w:rsidRPr="00CA0159" w:rsidRDefault="0F1AF27C" w:rsidP="0099247B">
            <w:pPr>
              <w:pStyle w:val="ListParagraph"/>
              <w:ind w:left="0"/>
              <w:jc w:val="both"/>
            </w:pPr>
            <w:r w:rsidRPr="00CA0159">
              <w:t>Is a binary value that tells if there is any festivals  going on , designed to capture any rush in customers or the lack of</w:t>
            </w:r>
          </w:p>
        </w:tc>
      </w:tr>
      <w:tr w:rsidR="6B144608" w:rsidRPr="00CA0159" w14:paraId="1E4F99ED" w14:textId="77777777" w:rsidTr="009E779F">
        <w:trPr>
          <w:trHeight w:val="435"/>
        </w:trPr>
        <w:tc>
          <w:tcPr>
            <w:tcW w:w="3358" w:type="dxa"/>
          </w:tcPr>
          <w:p w14:paraId="7D4E62AB" w14:textId="49C502AC" w:rsidR="0535C159" w:rsidRPr="00CA0159" w:rsidRDefault="0535C159" w:rsidP="0099247B">
            <w:pPr>
              <w:jc w:val="both"/>
              <w:rPr>
                <w:color w:val="000000" w:themeColor="text1"/>
              </w:rPr>
            </w:pPr>
            <w:r w:rsidRPr="00CA0159">
              <w:rPr>
                <w:color w:val="000000" w:themeColor="text1"/>
              </w:rPr>
              <w:t>festival_importance</w:t>
            </w:r>
          </w:p>
        </w:tc>
        <w:tc>
          <w:tcPr>
            <w:tcW w:w="5282" w:type="dxa"/>
          </w:tcPr>
          <w:p w14:paraId="62B95A1F" w14:textId="7651B1FE" w:rsidR="6B144608" w:rsidRPr="00CA0159" w:rsidRDefault="6B144608" w:rsidP="0099247B">
            <w:pPr>
              <w:jc w:val="both"/>
            </w:pPr>
            <w:r w:rsidRPr="00CA0159">
              <w:t xml:space="preserve">A metric from 0 to 5 to signify the importance </w:t>
            </w:r>
            <w:r w:rsidR="6AF360E0" w:rsidRPr="00CA0159">
              <w:t>of the festivals</w:t>
            </w:r>
          </w:p>
        </w:tc>
      </w:tr>
      <w:tr w:rsidR="6B144608" w:rsidRPr="00CA0159" w14:paraId="08373186" w14:textId="77777777" w:rsidTr="009E779F">
        <w:trPr>
          <w:trHeight w:val="300"/>
        </w:trPr>
        <w:tc>
          <w:tcPr>
            <w:tcW w:w="3358" w:type="dxa"/>
          </w:tcPr>
          <w:p w14:paraId="278E9AFB" w14:textId="112FF982" w:rsidR="27555439" w:rsidRPr="00CA0159" w:rsidRDefault="27555439" w:rsidP="0099247B">
            <w:pPr>
              <w:jc w:val="both"/>
              <w:rPr>
                <w:color w:val="000000" w:themeColor="text1"/>
              </w:rPr>
            </w:pPr>
            <w:r w:rsidRPr="00CA0159">
              <w:rPr>
                <w:color w:val="000000" w:themeColor="text1"/>
              </w:rPr>
              <w:t>is_match_day</w:t>
            </w:r>
          </w:p>
        </w:tc>
        <w:tc>
          <w:tcPr>
            <w:tcW w:w="5282" w:type="dxa"/>
          </w:tcPr>
          <w:p w14:paraId="3AD61B87" w14:textId="6F2C26AB" w:rsidR="1BA8A0F9" w:rsidRPr="00CA0159" w:rsidRDefault="1BA8A0F9" w:rsidP="0099247B">
            <w:pPr>
              <w:pStyle w:val="ListParagraph"/>
              <w:ind w:left="0"/>
              <w:jc w:val="both"/>
            </w:pPr>
            <w:r w:rsidRPr="00CA0159">
              <w:t>Is a binary value that tells if is a footbal match going on , designed to capture any rush in customers or the lack of</w:t>
            </w:r>
          </w:p>
        </w:tc>
      </w:tr>
      <w:tr w:rsidR="6B144608" w:rsidRPr="00CA0159" w14:paraId="468CFCDC" w14:textId="77777777" w:rsidTr="009E779F">
        <w:trPr>
          <w:trHeight w:val="300"/>
        </w:trPr>
        <w:tc>
          <w:tcPr>
            <w:tcW w:w="3358" w:type="dxa"/>
          </w:tcPr>
          <w:p w14:paraId="3AABC786" w14:textId="4FBAC15E" w:rsidR="2C051787" w:rsidRPr="00CA0159" w:rsidRDefault="2C051787" w:rsidP="0099247B">
            <w:pPr>
              <w:jc w:val="both"/>
              <w:rPr>
                <w:color w:val="000000" w:themeColor="text1"/>
              </w:rPr>
            </w:pPr>
            <w:r w:rsidRPr="00CA0159">
              <w:rPr>
                <w:color w:val="000000" w:themeColor="text1"/>
              </w:rPr>
              <w:t>match_importance</w:t>
            </w:r>
          </w:p>
        </w:tc>
        <w:tc>
          <w:tcPr>
            <w:tcW w:w="5282" w:type="dxa"/>
          </w:tcPr>
          <w:p w14:paraId="03A12F2E" w14:textId="68FC55AF" w:rsidR="36BA100F" w:rsidRPr="00CA0159" w:rsidRDefault="36BA100F" w:rsidP="0099247B">
            <w:pPr>
              <w:jc w:val="both"/>
            </w:pPr>
            <w:r w:rsidRPr="00CA0159">
              <w:t>A metric from 0 to 5 to signify the importance of the matches</w:t>
            </w:r>
          </w:p>
        </w:tc>
      </w:tr>
    </w:tbl>
    <w:p w14:paraId="2DBF6ABD" w14:textId="33AE5F38" w:rsidR="6B144608" w:rsidRPr="00CA0159" w:rsidRDefault="36BA100F" w:rsidP="00697F94">
      <w:pPr>
        <w:spacing w:before="58" w:after="158" w:line="240" w:lineRule="auto"/>
        <w:jc w:val="both"/>
        <w:rPr>
          <w:i/>
          <w:iCs/>
          <w:color w:val="666666"/>
        </w:rPr>
      </w:pPr>
      <w:r w:rsidRPr="00CA0159">
        <w:rPr>
          <w:i/>
          <w:iCs/>
          <w:color w:val="666666"/>
        </w:rPr>
        <w:t>*Local Events features present in the CSV, date and time are excluded because they will be present in all csv</w:t>
      </w:r>
    </w:p>
    <w:p w14:paraId="4719C960" w14:textId="26DA58FF" w:rsidR="6B144608" w:rsidRPr="00CA0159" w:rsidRDefault="6B144608" w:rsidP="0099247B">
      <w:pPr>
        <w:pStyle w:val="ListParagraph"/>
        <w:spacing w:before="101" w:after="158" w:line="240" w:lineRule="auto"/>
        <w:jc w:val="both"/>
      </w:pPr>
    </w:p>
    <w:p w14:paraId="04CC4BF1" w14:textId="3C81CA5C" w:rsidR="00245D82" w:rsidRPr="00CA0159" w:rsidRDefault="00245D82" w:rsidP="00691EDE">
      <w:pPr>
        <w:pStyle w:val="Heading2"/>
      </w:pPr>
      <w:bookmarkStart w:id="27" w:name="_Toc227576789"/>
      <w:r w:rsidRPr="00CA0159">
        <w:t>3.3 Feature Engineering</w:t>
      </w:r>
      <w:bookmarkEnd w:id="27"/>
    </w:p>
    <w:p w14:paraId="18C703FB" w14:textId="239B7FB9" w:rsidR="00245D82" w:rsidRPr="00CA0159" w:rsidRDefault="00245D82" w:rsidP="00691EDE">
      <w:pPr>
        <w:pStyle w:val="Heading3"/>
      </w:pPr>
      <w:bookmarkStart w:id="28" w:name="_Toc227576790"/>
      <w:r w:rsidRPr="00CA0159">
        <w:t>3.3.1 Cyclical Time Encoding</w:t>
      </w:r>
      <w:bookmarkEnd w:id="28"/>
    </w:p>
    <w:p w14:paraId="2AD3F378" w14:textId="52FF9676" w:rsidR="00245D82" w:rsidRPr="00CA0159" w:rsidRDefault="00245D82" w:rsidP="0099247B">
      <w:pPr>
        <w:pStyle w:val="ListParagraph"/>
        <w:spacing w:before="101" w:after="158" w:line="240" w:lineRule="auto"/>
        <w:ind w:left="0"/>
        <w:jc w:val="both"/>
      </w:pPr>
      <w:r w:rsidRPr="00CA0159">
        <w:t>The first thing noticed about time features is that encoding the day of the week as a plain integer (0 = Monday, 6 = Sunday) creates a problem — the model would think Sunday and Monday are at opposite ends of some scale, when actually they are adjacent days. To fix this,  all have been encoded a</w:t>
      </w:r>
      <w:r w:rsidR="3D47ADEA" w:rsidRPr="00CA0159">
        <w:t>s</w:t>
      </w:r>
      <w:r w:rsidRPr="00CA0159">
        <w:t xml:space="preserve"> cyclical time variables (day of week, month, and hour of day) using sine and cosine pairs. This keeps the circular structure intact. Figure </w:t>
      </w:r>
      <w:r w:rsidR="76E4CA33" w:rsidRPr="00CA0159">
        <w:t>3</w:t>
      </w:r>
      <w:r w:rsidRPr="00CA0159">
        <w:t xml:space="preserve">.2 shows the difference visually. For the hourly models, I normalised the hour encoding relative to the nine-hour business window </w:t>
      </w:r>
      <w:r w:rsidR="4F49827D" w:rsidRPr="00CA0159">
        <w:t xml:space="preserve">(hours 8 through 16) </w:t>
      </w:r>
      <w:r w:rsidRPr="00CA0159">
        <w:t>rather than the full 24-hour clock, since the café is only open for part of the day.</w:t>
      </w:r>
      <w:r w:rsidRPr="00CA0159">
        <w:tab/>
      </w:r>
      <w:r w:rsidRPr="00CA0159">
        <w:tab/>
      </w:r>
      <w:r w:rsidRPr="00CA0159">
        <w:tab/>
      </w:r>
      <w:r w:rsidRPr="00CA0159">
        <w:tab/>
      </w:r>
      <w:r w:rsidRPr="00CA0159">
        <w:tab/>
      </w:r>
      <w:r w:rsidRPr="00CA0159">
        <w:tab/>
      </w:r>
      <w:r w:rsidRPr="00CA0159">
        <w:tab/>
      </w:r>
      <w:r w:rsidRPr="00CA0159">
        <w:tab/>
      </w:r>
      <w:r w:rsidRPr="00CA0159">
        <w:tab/>
      </w:r>
    </w:p>
    <w:tbl>
      <w:tblPr>
        <w:tblStyle w:val="TableGrid"/>
        <w:tblW w:w="0" w:type="auto"/>
        <w:tblLook w:val="0620" w:firstRow="1" w:lastRow="0" w:firstColumn="0" w:lastColumn="0" w:noHBand="1" w:noVBand="1"/>
      </w:tblPr>
      <w:tblGrid>
        <w:gridCol w:w="3116"/>
        <w:gridCol w:w="3117"/>
        <w:gridCol w:w="3117"/>
      </w:tblGrid>
      <w:tr w:rsidR="6B144608" w:rsidRPr="00CA0159" w14:paraId="0E0ADE62" w14:textId="77777777" w:rsidTr="6B144608">
        <w:trPr>
          <w:trHeight w:val="432"/>
        </w:trPr>
        <w:tc>
          <w:tcPr>
            <w:tcW w:w="3120" w:type="dxa"/>
            <w:shd w:val="clear" w:color="auto" w:fill="153D63" w:themeFill="text2" w:themeFillTint="E6"/>
            <w:vAlign w:val="center"/>
          </w:tcPr>
          <w:p w14:paraId="044626A1" w14:textId="7CB90980" w:rsidR="6B144608" w:rsidRPr="00CA0159" w:rsidRDefault="6B144608" w:rsidP="0099247B">
            <w:pPr>
              <w:jc w:val="both"/>
            </w:pPr>
            <w:r w:rsidRPr="00CA0159">
              <w:lastRenderedPageBreak/>
              <w:t>Feature</w:t>
            </w:r>
          </w:p>
        </w:tc>
        <w:tc>
          <w:tcPr>
            <w:tcW w:w="3120" w:type="dxa"/>
            <w:shd w:val="clear" w:color="auto" w:fill="153D63" w:themeFill="text2" w:themeFillTint="E6"/>
            <w:vAlign w:val="center"/>
          </w:tcPr>
          <w:p w14:paraId="2D03AF94" w14:textId="38E705A0" w:rsidR="6B144608" w:rsidRPr="00CA0159" w:rsidRDefault="6B144608" w:rsidP="0099247B">
            <w:pPr>
              <w:jc w:val="both"/>
            </w:pPr>
            <w:r w:rsidRPr="00CA0159">
              <w:t>Formula</w:t>
            </w:r>
          </w:p>
        </w:tc>
        <w:tc>
          <w:tcPr>
            <w:tcW w:w="3120" w:type="dxa"/>
            <w:shd w:val="clear" w:color="auto" w:fill="153D63" w:themeFill="text2" w:themeFillTint="E6"/>
            <w:vAlign w:val="center"/>
          </w:tcPr>
          <w:p w14:paraId="3993E4AF" w14:textId="1CFA6843" w:rsidR="6B144608" w:rsidRPr="00CA0159" w:rsidRDefault="6B144608" w:rsidP="0099247B">
            <w:pPr>
              <w:jc w:val="both"/>
            </w:pPr>
            <w:r w:rsidRPr="00CA0159">
              <w:t>Rationale</w:t>
            </w:r>
          </w:p>
        </w:tc>
      </w:tr>
      <w:tr w:rsidR="6B144608" w:rsidRPr="00CA0159" w14:paraId="611E09C6" w14:textId="77777777" w:rsidTr="6B144608">
        <w:trPr>
          <w:trHeight w:val="432"/>
        </w:trPr>
        <w:tc>
          <w:tcPr>
            <w:tcW w:w="3120" w:type="dxa"/>
            <w:shd w:val="clear" w:color="auto" w:fill="DAE9F7" w:themeFill="text2" w:themeFillTint="1A"/>
            <w:vAlign w:val="center"/>
          </w:tcPr>
          <w:p w14:paraId="522B8498" w14:textId="2D58809B" w:rsidR="6B144608" w:rsidRPr="00CA0159" w:rsidRDefault="6B144608" w:rsidP="0099247B">
            <w:pPr>
              <w:jc w:val="both"/>
            </w:pPr>
            <w:r w:rsidRPr="00CA0159">
              <w:t>day_sin / day_cos</w:t>
            </w:r>
          </w:p>
        </w:tc>
        <w:tc>
          <w:tcPr>
            <w:tcW w:w="3120" w:type="dxa"/>
            <w:shd w:val="clear" w:color="auto" w:fill="DAE9F7" w:themeFill="text2" w:themeFillTint="1A"/>
            <w:vAlign w:val="center"/>
          </w:tcPr>
          <w:p w14:paraId="1256036A" w14:textId="5E229AD8" w:rsidR="6B144608" w:rsidRPr="00CA0159" w:rsidRDefault="6B144608" w:rsidP="0099247B">
            <w:pPr>
              <w:jc w:val="both"/>
            </w:pPr>
            <w:r w:rsidRPr="00CA0159">
              <w:t>sin/cos(2π × DoW / 7)</w:t>
            </w:r>
          </w:p>
        </w:tc>
        <w:tc>
          <w:tcPr>
            <w:tcW w:w="3120" w:type="dxa"/>
            <w:shd w:val="clear" w:color="auto" w:fill="DAE9F7" w:themeFill="text2" w:themeFillTint="1A"/>
            <w:vAlign w:val="center"/>
          </w:tcPr>
          <w:p w14:paraId="30D86CB2" w14:textId="194CAF4F" w:rsidR="6B144608" w:rsidRPr="00CA0159" w:rsidRDefault="6B144608" w:rsidP="0099247B">
            <w:pPr>
              <w:jc w:val="both"/>
            </w:pPr>
            <w:r w:rsidRPr="00CA0159">
              <w:t>Weekly seasonality, circular</w:t>
            </w:r>
          </w:p>
        </w:tc>
      </w:tr>
      <w:tr w:rsidR="6B144608" w:rsidRPr="00CA0159" w14:paraId="48E5BDAA" w14:textId="77777777" w:rsidTr="6B144608">
        <w:trPr>
          <w:trHeight w:val="432"/>
        </w:trPr>
        <w:tc>
          <w:tcPr>
            <w:tcW w:w="3120" w:type="dxa"/>
            <w:vAlign w:val="center"/>
          </w:tcPr>
          <w:p w14:paraId="2E9DB9BF" w14:textId="7A4385A3" w:rsidR="6B144608" w:rsidRPr="00CA0159" w:rsidRDefault="6B144608" w:rsidP="0099247B">
            <w:pPr>
              <w:jc w:val="both"/>
            </w:pPr>
            <w:r w:rsidRPr="00CA0159">
              <w:t>month_sin / month_cos</w:t>
            </w:r>
          </w:p>
        </w:tc>
        <w:tc>
          <w:tcPr>
            <w:tcW w:w="3120" w:type="dxa"/>
            <w:vAlign w:val="center"/>
          </w:tcPr>
          <w:p w14:paraId="76E1280C" w14:textId="6D7DC484" w:rsidR="6B144608" w:rsidRPr="00CA0159" w:rsidRDefault="6B144608" w:rsidP="0099247B">
            <w:pPr>
              <w:jc w:val="both"/>
            </w:pPr>
            <w:r w:rsidRPr="00CA0159">
              <w:t>sin/cos(2π × (month−1) / 12)</w:t>
            </w:r>
          </w:p>
        </w:tc>
        <w:tc>
          <w:tcPr>
            <w:tcW w:w="3120" w:type="dxa"/>
            <w:vAlign w:val="center"/>
          </w:tcPr>
          <w:p w14:paraId="39345459" w14:textId="06FA051B" w:rsidR="6B144608" w:rsidRPr="00CA0159" w:rsidRDefault="6B144608" w:rsidP="0099247B">
            <w:pPr>
              <w:jc w:val="both"/>
            </w:pPr>
            <w:r w:rsidRPr="00CA0159">
              <w:t>Annual seasonality, circular</w:t>
            </w:r>
          </w:p>
        </w:tc>
      </w:tr>
      <w:tr w:rsidR="6B144608" w:rsidRPr="00CA0159" w14:paraId="56486055" w14:textId="77777777" w:rsidTr="6B144608">
        <w:trPr>
          <w:trHeight w:val="432"/>
        </w:trPr>
        <w:tc>
          <w:tcPr>
            <w:tcW w:w="3120" w:type="dxa"/>
            <w:shd w:val="clear" w:color="auto" w:fill="DAE9F7" w:themeFill="text2" w:themeFillTint="1A"/>
            <w:vAlign w:val="center"/>
          </w:tcPr>
          <w:p w14:paraId="3114F8AA" w14:textId="20E1C279" w:rsidR="6B144608" w:rsidRPr="00CA0159" w:rsidRDefault="6B144608" w:rsidP="0099247B">
            <w:pPr>
              <w:jc w:val="both"/>
            </w:pPr>
            <w:r w:rsidRPr="00CA0159">
              <w:t>hour_sin / hour_cos</w:t>
            </w:r>
          </w:p>
        </w:tc>
        <w:tc>
          <w:tcPr>
            <w:tcW w:w="3120" w:type="dxa"/>
            <w:shd w:val="clear" w:color="auto" w:fill="DAE9F7" w:themeFill="text2" w:themeFillTint="1A"/>
            <w:vAlign w:val="center"/>
          </w:tcPr>
          <w:p w14:paraId="3A5E97BC" w14:textId="76E8ED2F" w:rsidR="6B144608" w:rsidRPr="00CA0159" w:rsidRDefault="6B144608" w:rsidP="0099247B">
            <w:pPr>
              <w:jc w:val="both"/>
            </w:pPr>
            <w:r w:rsidRPr="00CA0159">
              <w:t>sin/cos(2π × (hour−8) / 9)</w:t>
            </w:r>
          </w:p>
        </w:tc>
        <w:tc>
          <w:tcPr>
            <w:tcW w:w="3120" w:type="dxa"/>
            <w:shd w:val="clear" w:color="auto" w:fill="DAE9F7" w:themeFill="text2" w:themeFillTint="1A"/>
            <w:vAlign w:val="center"/>
          </w:tcPr>
          <w:p w14:paraId="6971065E" w14:textId="55B2B1FD" w:rsidR="6B144608" w:rsidRPr="00CA0159" w:rsidRDefault="6B144608" w:rsidP="0099247B">
            <w:pPr>
              <w:jc w:val="both"/>
            </w:pPr>
            <w:r w:rsidRPr="00CA0159">
              <w:t>Intraday pattern (hourly models only)</w:t>
            </w:r>
          </w:p>
        </w:tc>
      </w:tr>
      <w:tr w:rsidR="6B144608" w:rsidRPr="00CA0159" w14:paraId="326D22EF" w14:textId="77777777" w:rsidTr="6B144608">
        <w:trPr>
          <w:trHeight w:val="432"/>
        </w:trPr>
        <w:tc>
          <w:tcPr>
            <w:tcW w:w="3120" w:type="dxa"/>
            <w:vAlign w:val="center"/>
          </w:tcPr>
          <w:p w14:paraId="0EC097E5" w14:textId="4979314B" w:rsidR="6B144608" w:rsidRPr="00CA0159" w:rsidRDefault="6B144608" w:rsidP="0099247B">
            <w:pPr>
              <w:jc w:val="both"/>
            </w:pPr>
            <w:r w:rsidRPr="00CA0159">
              <w:t>Is_Weekend</w:t>
            </w:r>
          </w:p>
        </w:tc>
        <w:tc>
          <w:tcPr>
            <w:tcW w:w="3120" w:type="dxa"/>
            <w:vAlign w:val="center"/>
          </w:tcPr>
          <w:p w14:paraId="243999BD" w14:textId="0EAC363F" w:rsidR="6B144608" w:rsidRPr="00CA0159" w:rsidRDefault="6B144608" w:rsidP="0099247B">
            <w:pPr>
              <w:jc w:val="both"/>
            </w:pPr>
            <w:r w:rsidRPr="00CA0159">
              <w:t>Binary flag</w:t>
            </w:r>
          </w:p>
        </w:tc>
        <w:tc>
          <w:tcPr>
            <w:tcW w:w="3120" w:type="dxa"/>
            <w:vAlign w:val="center"/>
          </w:tcPr>
          <w:p w14:paraId="541B801B" w14:textId="45A54F01" w:rsidR="6B144608" w:rsidRPr="00CA0159" w:rsidRDefault="6B144608" w:rsidP="0099247B">
            <w:pPr>
              <w:jc w:val="both"/>
            </w:pPr>
            <w:r w:rsidRPr="00CA0159">
              <w:t>Captures weekend demand shift</w:t>
            </w:r>
          </w:p>
        </w:tc>
      </w:tr>
    </w:tbl>
    <w:p w14:paraId="346E2174" w14:textId="692D191C" w:rsidR="127A830C" w:rsidRPr="00CA0159" w:rsidRDefault="008C20C9" w:rsidP="0099247B">
      <w:pPr>
        <w:jc w:val="both"/>
        <w:rPr>
          <w:i/>
          <w:iCs/>
          <w:color w:val="808080" w:themeColor="background1" w:themeShade="80"/>
        </w:rPr>
      </w:pPr>
      <w:r w:rsidRPr="00CA0159">
        <w:rPr>
          <w:i/>
          <w:iCs/>
          <w:color w:val="808080" w:themeColor="background1" w:themeShade="80"/>
        </w:rPr>
        <w:t>*</w:t>
      </w:r>
      <w:r w:rsidR="127A830C" w:rsidRPr="00CA0159">
        <w:rPr>
          <w:i/>
          <w:iCs/>
          <w:color w:val="808080" w:themeColor="background1" w:themeShade="80"/>
        </w:rPr>
        <w:t>Cyclical time encoding features</w:t>
      </w:r>
    </w:p>
    <w:p w14:paraId="041B76AD" w14:textId="77777777" w:rsidR="009E23FE" w:rsidRPr="00CA0159" w:rsidRDefault="009E23FE" w:rsidP="0099247B">
      <w:pPr>
        <w:pStyle w:val="ListParagraph"/>
        <w:spacing w:before="101" w:after="158" w:line="240" w:lineRule="auto"/>
        <w:ind w:left="0"/>
        <w:jc w:val="both"/>
      </w:pPr>
    </w:p>
    <w:p w14:paraId="3AD7671F" w14:textId="5375D332" w:rsidR="009E23FE" w:rsidRPr="00CA0159" w:rsidRDefault="00697F94" w:rsidP="0099247B">
      <w:pPr>
        <w:pStyle w:val="ListParagraph"/>
        <w:spacing w:before="101" w:after="158" w:line="240" w:lineRule="auto"/>
        <w:ind w:left="0"/>
        <w:jc w:val="both"/>
      </w:pPr>
      <w:r w:rsidRPr="00CA0159">
        <w:rPr>
          <w:noProof/>
        </w:rPr>
        <w:drawing>
          <wp:inline distT="0" distB="0" distL="0" distR="0" wp14:anchorId="56AC536A" wp14:editId="74E5AE33">
            <wp:extent cx="5934075" cy="2266950"/>
            <wp:effectExtent l="0" t="0" r="9525" b="0"/>
            <wp:docPr id="105086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438A126F" w14:textId="0447C77D" w:rsidR="42C40959" w:rsidRPr="00CA0159" w:rsidRDefault="42C40959" w:rsidP="0099247B">
      <w:pPr>
        <w:spacing w:before="58" w:after="202" w:line="240" w:lineRule="auto"/>
        <w:jc w:val="both"/>
      </w:pPr>
      <w:r w:rsidRPr="00CA0159">
        <w:rPr>
          <w:rFonts w:eastAsia="Arial" w:cs="Arial"/>
          <w:i/>
          <w:iCs/>
          <w:color w:val="555555"/>
        </w:rPr>
        <w:t xml:space="preserve">Figure </w:t>
      </w:r>
      <w:r w:rsidR="195D2732" w:rsidRPr="00CA0159">
        <w:rPr>
          <w:rFonts w:eastAsia="Arial" w:cs="Arial"/>
          <w:i/>
          <w:iCs/>
          <w:color w:val="555555"/>
        </w:rPr>
        <w:t>3</w:t>
      </w:r>
      <w:r w:rsidRPr="00CA0159">
        <w:rPr>
          <w:rFonts w:eastAsia="Arial" w:cs="Arial"/>
          <w:i/>
          <w:iCs/>
          <w:color w:val="555555"/>
        </w:rPr>
        <w:t>.2 — Cyclical encoding: ordinal day labels incorrectly place Sunday and Monday at maximum distance; sine/cosine encoding preserves their adjacency.</w:t>
      </w:r>
    </w:p>
    <w:p w14:paraId="5B2AF5D5" w14:textId="74C3BAA5" w:rsidR="6B144608" w:rsidRPr="00CA0159" w:rsidRDefault="6B144608" w:rsidP="0099247B">
      <w:pPr>
        <w:spacing w:before="58" w:after="202" w:line="240" w:lineRule="auto"/>
        <w:jc w:val="both"/>
        <w:rPr>
          <w:rFonts w:eastAsia="Arial" w:cs="Arial"/>
          <w:i/>
          <w:iCs/>
          <w:color w:val="555555"/>
        </w:rPr>
      </w:pPr>
    </w:p>
    <w:p w14:paraId="5120F0E9" w14:textId="2F72E9E0" w:rsidR="42C40959" w:rsidRPr="00CA0159" w:rsidRDefault="42C40959" w:rsidP="00691EDE">
      <w:pPr>
        <w:pStyle w:val="Heading3"/>
      </w:pPr>
      <w:bookmarkStart w:id="29" w:name="_Toc227576791"/>
      <w:r w:rsidRPr="00CA0159">
        <w:t>3.3.2 Lag, Rolling, and Derived Features (Improved XGBoost)</w:t>
      </w:r>
      <w:bookmarkEnd w:id="29"/>
    </w:p>
    <w:p w14:paraId="044AE38F" w14:textId="1B377AC3" w:rsidR="008C20C9" w:rsidRPr="00CA0159" w:rsidRDefault="03656B5D" w:rsidP="0099247B">
      <w:pPr>
        <w:jc w:val="both"/>
      </w:pPr>
      <w:r w:rsidRPr="00CA0159">
        <w:t>The simple XGBoost only uses time and external features. The improved version adds a set of autoregressive features built from the sales history itself. I added lag features at 1, 2, 7, 14, and 30 days back — the idea being that yesterday's sales, last week's sales, and last month's sales all carry useful signal. On top of that, I computed rolling mean and standard deviation over 3-, 7-, and 14-day windows. There's also a momentum feature (yesterday's sales minus last week's</w:t>
      </w:r>
      <w:r w:rsidR="50555D8B" w:rsidRPr="00CA0159">
        <w:t>, sales_1_step_ago − sales_7_step_ago</w:t>
      </w:r>
      <w:r w:rsidRPr="00CA0159">
        <w:t>) and a ratio feature (yesterday vs. the 7-day average</w:t>
      </w:r>
      <w:r w:rsidR="2BC20178" w:rsidRPr="00CA0159">
        <w:t xml:space="preserve">, sales_1_step_ago / rolling_7d_avg </w:t>
      </w:r>
      <w:r w:rsidRPr="00CA0159">
        <w:t>), which help capture whether sales are trending up or down recently. Figure 3.3 shows all of this grouped together.</w:t>
      </w:r>
    </w:p>
    <w:p w14:paraId="0EA10130" w14:textId="6994EE75" w:rsidR="008C20C9" w:rsidRPr="00CA0159" w:rsidRDefault="008C20C9" w:rsidP="0099247B">
      <w:pPr>
        <w:jc w:val="both"/>
      </w:pPr>
      <w:r w:rsidRPr="00CA0159">
        <w:rPr>
          <w:noProof/>
        </w:rPr>
        <w:lastRenderedPageBreak/>
        <w:drawing>
          <wp:inline distT="0" distB="0" distL="0" distR="0" wp14:anchorId="1C0A9920" wp14:editId="3A6D40DD">
            <wp:extent cx="5895975" cy="3152775"/>
            <wp:effectExtent l="0" t="0" r="9525" b="9525"/>
            <wp:docPr id="2057641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5975" cy="3152775"/>
                    </a:xfrm>
                    <a:prstGeom prst="rect">
                      <a:avLst/>
                    </a:prstGeom>
                    <a:noFill/>
                    <a:ln>
                      <a:noFill/>
                    </a:ln>
                  </pic:spPr>
                </pic:pic>
              </a:graphicData>
            </a:graphic>
          </wp:inline>
        </w:drawing>
      </w:r>
    </w:p>
    <w:p w14:paraId="6775DFED" w14:textId="3024E1E7" w:rsidR="35911FA2" w:rsidRPr="00CA0159" w:rsidRDefault="35911FA2" w:rsidP="0099247B">
      <w:pPr>
        <w:spacing w:before="58" w:after="202" w:line="240" w:lineRule="auto"/>
        <w:jc w:val="both"/>
      </w:pPr>
      <w:r w:rsidRPr="00CA0159">
        <w:rPr>
          <w:rFonts w:eastAsia="Arial" w:cs="Arial"/>
          <w:i/>
          <w:iCs/>
          <w:color w:val="555555"/>
        </w:rPr>
        <w:t>Figure 3.3 — Feature engineering overview for the improved XGBoost model, grouped by category. All lag-based features are computed strictly from past observations to prevent data leakage</w:t>
      </w:r>
    </w:p>
    <w:p w14:paraId="2B64796F" w14:textId="253B17A9" w:rsidR="6B144608" w:rsidRPr="00CA0159" w:rsidRDefault="6B144608" w:rsidP="0099247B">
      <w:pPr>
        <w:spacing w:before="58" w:after="202" w:line="240" w:lineRule="auto"/>
        <w:jc w:val="both"/>
        <w:rPr>
          <w:rFonts w:eastAsia="Arial" w:cs="Arial"/>
          <w:i/>
          <w:iCs/>
          <w:color w:val="555555"/>
        </w:rPr>
      </w:pPr>
    </w:p>
    <w:p w14:paraId="358D1FE4" w14:textId="64FAF5FA" w:rsidR="0FF5A583" w:rsidRPr="00CA0159" w:rsidRDefault="0FF5A583" w:rsidP="0099247B">
      <w:pPr>
        <w:jc w:val="both"/>
      </w:pPr>
      <w:r w:rsidRPr="00CA0159">
        <w:t>One thing to note is about data leakage. All of the lag and rolling features are calculated using only past data points — never the current or future values. This also applies during the recursive forecasting step (covered in Section 3.5.2), where the model's own predictions get fed back into the lag columns for future steps, and the rolling statistics get recalculated accordingly.</w:t>
      </w:r>
    </w:p>
    <w:p w14:paraId="75E3E91C" w14:textId="77777777" w:rsidR="000A6D0B" w:rsidRPr="00CA0159" w:rsidRDefault="000A6D0B" w:rsidP="0099247B">
      <w:pPr>
        <w:jc w:val="both"/>
      </w:pPr>
    </w:p>
    <w:tbl>
      <w:tblPr>
        <w:tblStyle w:val="GridTable4-Accent1"/>
        <w:tblW w:w="0" w:type="auto"/>
        <w:tblLook w:val="0620" w:firstRow="1" w:lastRow="0" w:firstColumn="0" w:lastColumn="0" w:noHBand="1" w:noVBand="1"/>
      </w:tblPr>
      <w:tblGrid>
        <w:gridCol w:w="3117"/>
        <w:gridCol w:w="3117"/>
        <w:gridCol w:w="3116"/>
      </w:tblGrid>
      <w:tr w:rsidR="6B144608" w:rsidRPr="00CA0159" w14:paraId="1A2B9CF3" w14:textId="77777777" w:rsidTr="009E779F">
        <w:trPr>
          <w:cnfStyle w:val="100000000000" w:firstRow="1" w:lastRow="0" w:firstColumn="0" w:lastColumn="0" w:oddVBand="0" w:evenVBand="0" w:oddHBand="0" w:evenHBand="0" w:firstRowFirstColumn="0" w:firstRowLastColumn="0" w:lastRowFirstColumn="0" w:lastRowLastColumn="0"/>
          <w:trHeight w:val="432"/>
        </w:trPr>
        <w:tc>
          <w:tcPr>
            <w:tcW w:w="3120" w:type="dxa"/>
          </w:tcPr>
          <w:p w14:paraId="530A0CFF" w14:textId="48B61823" w:rsidR="6B144608" w:rsidRPr="00CA0159" w:rsidRDefault="6B144608" w:rsidP="0099247B">
            <w:pPr>
              <w:jc w:val="both"/>
            </w:pPr>
            <w:r w:rsidRPr="00CA0159">
              <w:t xml:space="preserve">Feature Group </w:t>
            </w:r>
          </w:p>
        </w:tc>
        <w:tc>
          <w:tcPr>
            <w:tcW w:w="3120" w:type="dxa"/>
          </w:tcPr>
          <w:p w14:paraId="15D276A2" w14:textId="17735B22" w:rsidR="6B144608" w:rsidRPr="00CA0159" w:rsidRDefault="6B144608" w:rsidP="0099247B">
            <w:pPr>
              <w:jc w:val="both"/>
            </w:pPr>
            <w:r w:rsidRPr="00CA0159">
              <w:t>Features</w:t>
            </w:r>
          </w:p>
        </w:tc>
        <w:tc>
          <w:tcPr>
            <w:tcW w:w="3120" w:type="dxa"/>
          </w:tcPr>
          <w:p w14:paraId="68D2A9EF" w14:textId="78668F52" w:rsidR="6B144608" w:rsidRPr="00CA0159" w:rsidRDefault="6B144608" w:rsidP="0099247B">
            <w:pPr>
              <w:jc w:val="both"/>
            </w:pPr>
            <w:r w:rsidRPr="00CA0159">
              <w:t>Window / Lag</w:t>
            </w:r>
          </w:p>
        </w:tc>
      </w:tr>
      <w:tr w:rsidR="6B144608" w:rsidRPr="00CA0159" w14:paraId="21DD85D7" w14:textId="77777777" w:rsidTr="009E779F">
        <w:trPr>
          <w:trHeight w:val="432"/>
        </w:trPr>
        <w:tc>
          <w:tcPr>
            <w:tcW w:w="3120" w:type="dxa"/>
          </w:tcPr>
          <w:p w14:paraId="2106551C" w14:textId="0871FC6C" w:rsidR="6B144608" w:rsidRPr="00CA0159" w:rsidRDefault="6B144608" w:rsidP="0099247B">
            <w:pPr>
              <w:jc w:val="both"/>
            </w:pPr>
            <w:r w:rsidRPr="00CA0159">
              <w:t>Autoregressive lags</w:t>
            </w:r>
          </w:p>
        </w:tc>
        <w:tc>
          <w:tcPr>
            <w:tcW w:w="3120" w:type="dxa"/>
          </w:tcPr>
          <w:p w14:paraId="52378033" w14:textId="4FBA8893" w:rsidR="6B144608" w:rsidRPr="00CA0159" w:rsidRDefault="6B144608" w:rsidP="0099247B">
            <w:pPr>
              <w:jc w:val="both"/>
            </w:pPr>
            <w:r w:rsidRPr="00CA0159">
              <w:t>sales_N_step_ago</w:t>
            </w:r>
          </w:p>
        </w:tc>
        <w:tc>
          <w:tcPr>
            <w:tcW w:w="3120" w:type="dxa"/>
          </w:tcPr>
          <w:p w14:paraId="3990AEBD" w14:textId="3746CCE0" w:rsidR="6B144608" w:rsidRPr="00CA0159" w:rsidRDefault="6B144608" w:rsidP="0099247B">
            <w:pPr>
              <w:jc w:val="both"/>
            </w:pPr>
            <w:r w:rsidRPr="00CA0159">
              <w:t>1, 2, 7, 14, 30 steps</w:t>
            </w:r>
          </w:p>
        </w:tc>
      </w:tr>
      <w:tr w:rsidR="6B144608" w:rsidRPr="00CA0159" w14:paraId="631717AF" w14:textId="77777777" w:rsidTr="009E779F">
        <w:trPr>
          <w:trHeight w:val="432"/>
        </w:trPr>
        <w:tc>
          <w:tcPr>
            <w:tcW w:w="3120" w:type="dxa"/>
          </w:tcPr>
          <w:p w14:paraId="58DAECA5" w14:textId="448F7B40" w:rsidR="6B144608" w:rsidRPr="00CA0159" w:rsidRDefault="6B144608" w:rsidP="0099247B">
            <w:pPr>
              <w:jc w:val="both"/>
            </w:pPr>
            <w:r w:rsidRPr="00CA0159">
              <w:t>Rolling mean</w:t>
            </w:r>
          </w:p>
        </w:tc>
        <w:tc>
          <w:tcPr>
            <w:tcW w:w="3120" w:type="dxa"/>
          </w:tcPr>
          <w:p w14:paraId="035B0783" w14:textId="2D015818" w:rsidR="6B144608" w:rsidRPr="00CA0159" w:rsidRDefault="6B144608" w:rsidP="0099247B">
            <w:pPr>
              <w:jc w:val="both"/>
            </w:pPr>
            <w:r w:rsidRPr="00CA0159">
              <w:t>rolling_Nd_avg</w:t>
            </w:r>
          </w:p>
        </w:tc>
        <w:tc>
          <w:tcPr>
            <w:tcW w:w="3120" w:type="dxa"/>
          </w:tcPr>
          <w:p w14:paraId="5E0F352A" w14:textId="7F70B745" w:rsidR="6B144608" w:rsidRPr="00CA0159" w:rsidRDefault="6B144608" w:rsidP="0099247B">
            <w:pPr>
              <w:jc w:val="both"/>
            </w:pPr>
            <w:r w:rsidRPr="00CA0159">
              <w:t>3, 7, 14 steps</w:t>
            </w:r>
          </w:p>
        </w:tc>
      </w:tr>
      <w:tr w:rsidR="6B144608" w:rsidRPr="00CA0159" w14:paraId="3707EB85" w14:textId="77777777" w:rsidTr="009E779F">
        <w:trPr>
          <w:trHeight w:val="432"/>
        </w:trPr>
        <w:tc>
          <w:tcPr>
            <w:tcW w:w="3120" w:type="dxa"/>
          </w:tcPr>
          <w:p w14:paraId="53955E2C" w14:textId="7B62D906" w:rsidR="6B144608" w:rsidRPr="00CA0159" w:rsidRDefault="6B144608" w:rsidP="0099247B">
            <w:pPr>
              <w:jc w:val="both"/>
            </w:pPr>
            <w:r w:rsidRPr="00CA0159">
              <w:t>Rolling std</w:t>
            </w:r>
          </w:p>
        </w:tc>
        <w:tc>
          <w:tcPr>
            <w:tcW w:w="3120" w:type="dxa"/>
          </w:tcPr>
          <w:p w14:paraId="721BB85D" w14:textId="46DB28B9" w:rsidR="6B144608" w:rsidRPr="00CA0159" w:rsidRDefault="6B144608" w:rsidP="0099247B">
            <w:pPr>
              <w:jc w:val="both"/>
            </w:pPr>
            <w:r w:rsidRPr="00CA0159">
              <w:t>rolling_Nd_std</w:t>
            </w:r>
          </w:p>
        </w:tc>
        <w:tc>
          <w:tcPr>
            <w:tcW w:w="3120" w:type="dxa"/>
          </w:tcPr>
          <w:p w14:paraId="5292EF70" w14:textId="064B4777" w:rsidR="6B144608" w:rsidRPr="00CA0159" w:rsidRDefault="6B144608" w:rsidP="0099247B">
            <w:pPr>
              <w:jc w:val="both"/>
            </w:pPr>
            <w:r w:rsidRPr="00CA0159">
              <w:t>3, 7, 14 steps</w:t>
            </w:r>
          </w:p>
        </w:tc>
      </w:tr>
      <w:tr w:rsidR="6B144608" w:rsidRPr="00CA0159" w14:paraId="700F516C" w14:textId="77777777" w:rsidTr="009E779F">
        <w:trPr>
          <w:trHeight w:val="432"/>
        </w:trPr>
        <w:tc>
          <w:tcPr>
            <w:tcW w:w="3120" w:type="dxa"/>
          </w:tcPr>
          <w:p w14:paraId="30A98DCC" w14:textId="7E15FE31" w:rsidR="6B144608" w:rsidRPr="00CA0159" w:rsidRDefault="6B144608" w:rsidP="0099247B">
            <w:pPr>
              <w:jc w:val="both"/>
            </w:pPr>
            <w:r w:rsidRPr="00CA0159">
              <w:t>Momentum</w:t>
            </w:r>
          </w:p>
        </w:tc>
        <w:tc>
          <w:tcPr>
            <w:tcW w:w="3120" w:type="dxa"/>
          </w:tcPr>
          <w:p w14:paraId="5FB9EA86" w14:textId="3B5B217E" w:rsidR="6B144608" w:rsidRPr="00CA0159" w:rsidRDefault="6B144608" w:rsidP="0099247B">
            <w:pPr>
              <w:jc w:val="both"/>
            </w:pPr>
            <w:r w:rsidRPr="00CA0159">
              <w:t>sales_momentum</w:t>
            </w:r>
          </w:p>
        </w:tc>
        <w:tc>
          <w:tcPr>
            <w:tcW w:w="3120" w:type="dxa"/>
          </w:tcPr>
          <w:p w14:paraId="39E106A3" w14:textId="001D9E7E" w:rsidR="6B144608" w:rsidRPr="00CA0159" w:rsidRDefault="6B144608" w:rsidP="0099247B">
            <w:pPr>
              <w:jc w:val="both"/>
            </w:pPr>
            <w:r w:rsidRPr="00CA0159">
              <w:t>lag_1 − lag_7</w:t>
            </w:r>
          </w:p>
        </w:tc>
      </w:tr>
      <w:tr w:rsidR="6B144608" w:rsidRPr="00CA0159" w14:paraId="7E5E7D18" w14:textId="77777777" w:rsidTr="009E779F">
        <w:trPr>
          <w:trHeight w:val="432"/>
        </w:trPr>
        <w:tc>
          <w:tcPr>
            <w:tcW w:w="3120" w:type="dxa"/>
          </w:tcPr>
          <w:p w14:paraId="733AE182" w14:textId="7EB363E8" w:rsidR="6B144608" w:rsidRPr="00CA0159" w:rsidRDefault="6B144608" w:rsidP="0099247B">
            <w:pPr>
              <w:jc w:val="both"/>
            </w:pPr>
            <w:r w:rsidRPr="00CA0159">
              <w:t>Ratio</w:t>
            </w:r>
          </w:p>
        </w:tc>
        <w:tc>
          <w:tcPr>
            <w:tcW w:w="3120" w:type="dxa"/>
          </w:tcPr>
          <w:p w14:paraId="73FDE951" w14:textId="129E60DD" w:rsidR="6B144608" w:rsidRPr="00CA0159" w:rsidRDefault="6B144608" w:rsidP="0099247B">
            <w:pPr>
              <w:jc w:val="both"/>
            </w:pPr>
            <w:r w:rsidRPr="00CA0159">
              <w:t>ratio_1d_vs_7d</w:t>
            </w:r>
          </w:p>
        </w:tc>
        <w:tc>
          <w:tcPr>
            <w:tcW w:w="3120" w:type="dxa"/>
          </w:tcPr>
          <w:p w14:paraId="11710A78" w14:textId="18A1EE0F" w:rsidR="6B144608" w:rsidRPr="00CA0159" w:rsidRDefault="6B144608" w:rsidP="0099247B">
            <w:pPr>
              <w:jc w:val="both"/>
            </w:pPr>
            <w:r w:rsidRPr="00CA0159">
              <w:t>lag_1 / rolling_7d_avg</w:t>
            </w:r>
          </w:p>
        </w:tc>
      </w:tr>
    </w:tbl>
    <w:p w14:paraId="2CD5E9F5" w14:textId="0D39592A" w:rsidR="6B144608" w:rsidRPr="00CA0159" w:rsidRDefault="000A6D0B" w:rsidP="000A6D0B">
      <w:pPr>
        <w:spacing w:before="58" w:after="202" w:line="240" w:lineRule="auto"/>
        <w:jc w:val="both"/>
        <w:rPr>
          <w:rFonts w:eastAsia="Arial" w:cs="Arial"/>
          <w:i/>
          <w:iCs/>
          <w:color w:val="555555"/>
        </w:rPr>
      </w:pPr>
      <w:r w:rsidRPr="00CA0159">
        <w:rPr>
          <w:rFonts w:eastAsia="Arial" w:cs="Arial"/>
          <w:i/>
          <w:iCs/>
          <w:color w:val="555555"/>
        </w:rPr>
        <w:t>*</w:t>
      </w:r>
      <w:r w:rsidR="3080A280" w:rsidRPr="00CA0159">
        <w:rPr>
          <w:rFonts w:eastAsia="Arial" w:cs="Arial"/>
          <w:i/>
          <w:iCs/>
          <w:color w:val="555555"/>
        </w:rPr>
        <w:t>Lag and rolling features in the improved XGBoost model</w:t>
      </w:r>
    </w:p>
    <w:p w14:paraId="5394D227" w14:textId="1BF3F1A4" w:rsidR="6B144608" w:rsidRPr="00CA0159" w:rsidRDefault="6B144608" w:rsidP="0099247B">
      <w:pPr>
        <w:jc w:val="both"/>
      </w:pPr>
    </w:p>
    <w:p w14:paraId="1969C7DE" w14:textId="4D727B12" w:rsidR="3080A280" w:rsidRPr="00CA0159" w:rsidRDefault="3080A280" w:rsidP="00691EDE">
      <w:pPr>
        <w:pStyle w:val="Heading2"/>
      </w:pPr>
      <w:bookmarkStart w:id="30" w:name="_Toc227576792"/>
      <w:r w:rsidRPr="00CA0159">
        <w:t>3.4 Model Design</w:t>
      </w:r>
      <w:bookmarkEnd w:id="30"/>
    </w:p>
    <w:p w14:paraId="5334CC30" w14:textId="2F2B6AE8" w:rsidR="3080A280" w:rsidRPr="00CA0159" w:rsidRDefault="3080A280" w:rsidP="00691EDE">
      <w:pPr>
        <w:pStyle w:val="Heading3"/>
      </w:pPr>
      <w:bookmarkStart w:id="31" w:name="_Toc227576793"/>
      <w:r w:rsidRPr="00CA0159">
        <w:t>3.4.1 ARIMA Baseline</w:t>
      </w:r>
      <w:bookmarkEnd w:id="31"/>
    </w:p>
    <w:p w14:paraId="0FB718DA" w14:textId="174D1C0D" w:rsidR="3080A280" w:rsidRPr="00CA0159" w:rsidRDefault="3080A280" w:rsidP="0099247B">
      <w:pPr>
        <w:jc w:val="both"/>
      </w:pPr>
      <w:r w:rsidRPr="00CA0159">
        <w:lastRenderedPageBreak/>
        <w:t>ARIMA was included mainly as a baseline to give the other models something to beat. I used the Nixtla StatsForecast library, which lets you fit ARIMA across all products at once rather than writing a loop. The order is fixed at (1,1,1) and no external variables are included — it only looks at the sales series itself. This is intentional; I wanted a simple benchmark that reflects what a basic statistical approach would give you, so that any improvement from the machine learning models is meaningful.</w:t>
      </w:r>
    </w:p>
    <w:p w14:paraId="3FC4366D" w14:textId="38E8B456" w:rsidR="3080A280" w:rsidRPr="00CA0159" w:rsidRDefault="3080A280" w:rsidP="00691EDE">
      <w:pPr>
        <w:pStyle w:val="Heading3"/>
      </w:pPr>
      <w:bookmarkStart w:id="32" w:name="_Toc227576794"/>
      <w:r w:rsidRPr="00CA0159">
        <w:t>3.4.2 Facebook Prophet</w:t>
      </w:r>
      <w:bookmarkEnd w:id="32"/>
    </w:p>
    <w:p w14:paraId="1356D73E" w14:textId="5CEEC805" w:rsidR="680001A2" w:rsidRPr="00CA0159" w:rsidRDefault="680001A2" w:rsidP="0099247B">
      <w:pPr>
        <w:jc w:val="both"/>
      </w:pPr>
      <w:r w:rsidRPr="00CA0159">
        <w:t>Prophet was trained separately for each product, at both daily and hourly granularity. Prophet's built-in seasonality decomposition along with all the weather, holiday, and event columns were added as extra regressors. Rather than tuning every product individually with Optuna , the products were</w:t>
      </w:r>
      <w:r w:rsidR="00C41D45">
        <w:t xml:space="preserve"> </w:t>
      </w:r>
      <w:r w:rsidRPr="00CA0159">
        <w:t>grouped into clusters based on their demand patterns using K-Means, then tuned one representative product per cluster and applied those settings to the rest. The regressor columns were standardised before fitting, and Prophet's own cross-validation tools were used to evaluate candidate hyperparameter settings.</w:t>
      </w:r>
    </w:p>
    <w:p w14:paraId="4A15EAFD" w14:textId="3C49E552" w:rsidR="733EA3D1" w:rsidRPr="00CA0159" w:rsidRDefault="733EA3D1" w:rsidP="00691EDE">
      <w:pPr>
        <w:pStyle w:val="Heading3"/>
      </w:pPr>
      <w:bookmarkStart w:id="33" w:name="_Toc227576795"/>
      <w:r w:rsidRPr="00CA0159">
        <w:t>3.</w:t>
      </w:r>
      <w:r w:rsidR="44ED8CDC" w:rsidRPr="00CA0159">
        <w:t>4</w:t>
      </w:r>
      <w:r w:rsidRPr="00CA0159">
        <w:t>.3 XGBoost — Simple and Improved Variants</w:t>
      </w:r>
      <w:bookmarkEnd w:id="33"/>
    </w:p>
    <w:p w14:paraId="5501667C" w14:textId="00A89040" w:rsidR="733EA3D1" w:rsidRPr="00CA0159" w:rsidRDefault="733EA3D1" w:rsidP="0099247B">
      <w:pPr>
        <w:jc w:val="both"/>
      </w:pPr>
      <w:r w:rsidRPr="00CA0159">
        <w:t xml:space="preserve">There were two versions of XGBoost build specifically to test how much the extra feature engineering matters. </w:t>
      </w:r>
      <w:r w:rsidR="7FEA0CF9" w:rsidRPr="00CA0159">
        <w:t>The simple variant uses only time features, the product identity encoded as an XGBoost native categorical variable (enable_categorical=True), and the external covariate set</w:t>
      </w:r>
      <w:r w:rsidRPr="00CA0159">
        <w:t xml:space="preserve"> (weather, events &amp; holidays). The improved version gets all of that plus the full set of lag, rolling, and momentum features from Section 3.3.2. Both versions use the same Optuna search space and 30 trials, with walk-forward cross-validation as the objective. </w:t>
      </w:r>
      <w:r w:rsidR="58381A1C" w:rsidRPr="00CA0159">
        <w:t>Parameters searched include learning_rate, max_depth, min_child_weight, subsample, colsample_bytree, gamma, reg_lambda, and reg_alpha. The tree_method='hist' GPU-accelerated backend is used throughout. The product column is passed as a native XGBoost categorical feature, allowing the single global model to learn product-specific intercepts without one-hot expansion.</w:t>
      </w:r>
    </w:p>
    <w:p w14:paraId="748FFD28" w14:textId="06DC8829" w:rsidR="6B144608" w:rsidRPr="00CA0159" w:rsidRDefault="6B144608" w:rsidP="0099247B">
      <w:pPr>
        <w:jc w:val="both"/>
      </w:pPr>
    </w:p>
    <w:p w14:paraId="464B681C" w14:textId="339E7851" w:rsidR="1EE90748" w:rsidRPr="00CA0159" w:rsidRDefault="1EE90748" w:rsidP="00691EDE">
      <w:pPr>
        <w:pStyle w:val="Heading3"/>
      </w:pPr>
      <w:bookmarkStart w:id="34" w:name="_Toc227576796"/>
      <w:r w:rsidRPr="00CA0159">
        <w:t>3.</w:t>
      </w:r>
      <w:r w:rsidR="4908EB34" w:rsidRPr="00CA0159">
        <w:t>4.4 LSTM</w:t>
      </w:r>
      <w:bookmarkEnd w:id="34"/>
    </w:p>
    <w:p w14:paraId="0112A569" w14:textId="2987E1D1" w:rsidR="0D25FF3B" w:rsidRPr="00CA0159" w:rsidRDefault="0D25FF3B" w:rsidP="0099247B">
      <w:pPr>
        <w:jc w:val="both"/>
      </w:pPr>
      <w:r w:rsidRPr="00CA0159">
        <w:t xml:space="preserve">The LSTM model is a global neural network trained on all </w:t>
      </w:r>
      <w:r w:rsidR="00C41D45">
        <w:t>64</w:t>
      </w:r>
      <w:r w:rsidRPr="00CA0159">
        <w:t xml:space="preserve"> products simultaneously. Input sequences are constructed with a sliding lookback window, producing a 3-D tensor of shape (samples, timesteps, features). The network architecture, optimised via Optuna, consists of one or two stacked LSTM layers with L2 regularisation, followed by a Dense output layer. Dropout is applied after each LSTM layer for regularisation.</w:t>
      </w:r>
    </w:p>
    <w:p w14:paraId="7DFFE713" w14:textId="45BFA551" w:rsidR="0D25FF3B" w:rsidRPr="00CA0159" w:rsidRDefault="0D25FF3B" w:rsidP="0099247B">
      <w:pPr>
        <w:jc w:val="both"/>
      </w:pPr>
      <w:r w:rsidRPr="00CA0159">
        <w:t>Key implementation decisions include: GPU memory growth is configured dynamically (set_memory_growth) to prevent CUDA allocation errors; XLA JIT compilation is explicitly disabled to resolve observed CUDA kernel conflicts; and the Huber loss function is used in place of MSE to reduce sensitivity to outlier sales spikes. Training uses the Adam optimiser with early stopping (patience = 10) and a ReduceLROnPlateau scheduler. Product identity is embedded via a LabelEncoder integer and appended to the feature vector, providing a lightweight product-level signal without the memory cost of one-hot encoding.</w:t>
      </w:r>
    </w:p>
    <w:p w14:paraId="506FBD68" w14:textId="34CDC445" w:rsidR="0D25FF3B" w:rsidRPr="00CA0159" w:rsidRDefault="0D25FF3B" w:rsidP="0099247B">
      <w:pPr>
        <w:jc w:val="both"/>
      </w:pPr>
      <w:r w:rsidRPr="00CA0159">
        <w:t>For the hourly LSTM specifically, memory pressure is addressed through numpy memmap arrays for sequence storage, and Python's garbage collector is explicitly invoked at key points to reclaim GPU and CPU memory. This was necessary because the hourly dataset, with nine timesteps per product per day across 64 products over three years, produces a sequence tensor too large to hold in GPU memory directly.</w:t>
      </w:r>
    </w:p>
    <w:p w14:paraId="4244C9AF" w14:textId="0DB11EFB" w:rsidR="6B144608" w:rsidRPr="00CA0159" w:rsidRDefault="6B144608" w:rsidP="0099247B">
      <w:pPr>
        <w:jc w:val="both"/>
      </w:pPr>
    </w:p>
    <w:p w14:paraId="0014397F" w14:textId="75EFD5F2" w:rsidR="6B144608" w:rsidRPr="00CA0159" w:rsidRDefault="6B144608" w:rsidP="0099247B">
      <w:pPr>
        <w:jc w:val="both"/>
      </w:pPr>
    </w:p>
    <w:p w14:paraId="721F6143" w14:textId="07BA45DF" w:rsidR="4908EB34" w:rsidRPr="00CA0159" w:rsidRDefault="4908EB34" w:rsidP="0099247B">
      <w:pPr>
        <w:jc w:val="both"/>
      </w:pPr>
    </w:p>
    <w:p w14:paraId="65C39F55" w14:textId="77777777" w:rsidR="000A6D0B" w:rsidRPr="00CA0159" w:rsidRDefault="000A6D0B" w:rsidP="0099247B">
      <w:pPr>
        <w:jc w:val="both"/>
      </w:pPr>
    </w:p>
    <w:p w14:paraId="37E5C926" w14:textId="1826132C" w:rsidR="000A6D0B" w:rsidRPr="00CA0159" w:rsidRDefault="004B23FE" w:rsidP="0099247B">
      <w:pPr>
        <w:jc w:val="both"/>
      </w:pPr>
      <w:r w:rsidRPr="00CA0159">
        <w:rPr>
          <w:noProof/>
        </w:rPr>
        <w:drawing>
          <wp:inline distT="0" distB="0" distL="0" distR="0" wp14:anchorId="5186C648" wp14:editId="327AE6E3">
            <wp:extent cx="5934075" cy="2695575"/>
            <wp:effectExtent l="0" t="0" r="9525" b="9525"/>
            <wp:docPr id="198247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695575"/>
                    </a:xfrm>
                    <a:prstGeom prst="rect">
                      <a:avLst/>
                    </a:prstGeom>
                    <a:noFill/>
                    <a:ln>
                      <a:noFill/>
                    </a:ln>
                  </pic:spPr>
                </pic:pic>
              </a:graphicData>
            </a:graphic>
          </wp:inline>
        </w:drawing>
      </w:r>
    </w:p>
    <w:p w14:paraId="541B1310" w14:textId="486E1540" w:rsidR="4908EB34" w:rsidRPr="00CA0159" w:rsidRDefault="4908EB34" w:rsidP="0099247B">
      <w:pPr>
        <w:spacing w:before="58" w:after="202" w:line="240" w:lineRule="auto"/>
        <w:jc w:val="both"/>
      </w:pPr>
      <w:r w:rsidRPr="00CA0159">
        <w:rPr>
          <w:rFonts w:eastAsia="Arial" w:cs="Arial"/>
          <w:i/>
          <w:iCs/>
          <w:color w:val="555555"/>
        </w:rPr>
        <w:t>Figure 3.4 — Global LSTM architecture. One model serves all 64 products; product identity is embedded as a LabelEncoder integer appended to the feature vector.</w:t>
      </w:r>
    </w:p>
    <w:p w14:paraId="4E0047BB" w14:textId="3F79B613" w:rsidR="6B144608" w:rsidRPr="00CA0159" w:rsidRDefault="6B144608" w:rsidP="0099247B">
      <w:pPr>
        <w:spacing w:before="58" w:after="202" w:line="240" w:lineRule="auto"/>
        <w:jc w:val="both"/>
        <w:rPr>
          <w:rFonts w:eastAsia="Arial" w:cs="Arial"/>
          <w:i/>
          <w:iCs/>
          <w:color w:val="555555"/>
        </w:rPr>
      </w:pPr>
    </w:p>
    <w:p w14:paraId="1D60015A" w14:textId="60162F32" w:rsidR="64E3B394" w:rsidRPr="00CA0159" w:rsidRDefault="64E3B394" w:rsidP="00691EDE">
      <w:pPr>
        <w:pStyle w:val="Heading2"/>
      </w:pPr>
      <w:bookmarkStart w:id="35" w:name="_Toc227576797"/>
      <w:r w:rsidRPr="00CA0159">
        <w:t>3.5 Evaluation Framework</w:t>
      </w:r>
      <w:bookmarkEnd w:id="35"/>
    </w:p>
    <w:p w14:paraId="0E329BEB" w14:textId="6ED44CF1" w:rsidR="64E3B394" w:rsidRPr="00CA0159" w:rsidRDefault="64E3B394" w:rsidP="00691EDE">
      <w:pPr>
        <w:pStyle w:val="Heading3"/>
      </w:pPr>
      <w:bookmarkStart w:id="36" w:name="_Toc227576798"/>
      <w:r w:rsidRPr="00CA0159">
        <w:t>3.5.1 Train/Test Split and Horizons</w:t>
      </w:r>
      <w:bookmarkEnd w:id="36"/>
    </w:p>
    <w:p w14:paraId="153AFDBD" w14:textId="741B2DE3" w:rsidR="2845E3C0" w:rsidRPr="00CA0159" w:rsidRDefault="2845E3C0" w:rsidP="0099247B">
      <w:pPr>
        <w:jc w:val="both"/>
      </w:pPr>
      <w:r w:rsidRPr="00CA0159">
        <w:t>A single chronological train/test split is applied consistently across all models, with the most recent period reserved as the held-out test set. Forecasting performance is reported across three horizon windows — short-term (1–7 days / hours), medium-term (8–14), and long-term (15–30) — to expose horizon degradation effects.</w:t>
      </w:r>
    </w:p>
    <w:p w14:paraId="6DDD940B" w14:textId="6F803D80" w:rsidR="2845E3C0" w:rsidRPr="00CA0159" w:rsidRDefault="2845E3C0" w:rsidP="00691EDE">
      <w:pPr>
        <w:pStyle w:val="Heading3"/>
      </w:pPr>
      <w:bookmarkStart w:id="37" w:name="_Toc227576799"/>
      <w:r w:rsidRPr="00CA0159">
        <w:t>3.5.2 Recursive Multi-Step Forecasting</w:t>
      </w:r>
      <w:bookmarkEnd w:id="37"/>
    </w:p>
    <w:p w14:paraId="6F4503B4" w14:textId="0E23775C" w:rsidR="2845E3C0" w:rsidRPr="00CA0159" w:rsidRDefault="2845E3C0" w:rsidP="0099247B">
      <w:pPr>
        <w:jc w:val="both"/>
      </w:pPr>
      <w:r w:rsidRPr="00CA0159">
        <w:t>For the XGBoost models, producing a 30-day forecast isn't as simple as just calling predict once. Because the model relies on lag features (yesterday's sales, last week's sales, etc.), those values don't exist yet for future dates. So I used a recursive approach: predict day t+1, store the prediction, use it to fill in the lag columns for day t+2, predict again, and so on. Figure 3.5 shows how this works. The rolling statistics also get recomputed after each step using the updated lag history. It's a bit slower than a direct forecast, but it reflects how the model would actually be used in practice.</w:t>
      </w:r>
    </w:p>
    <w:p w14:paraId="638E6B34" w14:textId="5B9C7F78" w:rsidR="004B23FE" w:rsidRPr="00CA0159" w:rsidRDefault="004B23FE" w:rsidP="0099247B">
      <w:pPr>
        <w:jc w:val="both"/>
        <w:rPr>
          <w:i/>
          <w:iCs/>
          <w:color w:val="808080" w:themeColor="background1" w:themeShade="80"/>
        </w:rPr>
      </w:pPr>
    </w:p>
    <w:p w14:paraId="281EDF9B" w14:textId="77777777" w:rsidR="004B23FE" w:rsidRPr="00CA0159" w:rsidRDefault="004B23FE" w:rsidP="0099247B">
      <w:pPr>
        <w:jc w:val="both"/>
        <w:rPr>
          <w:i/>
          <w:iCs/>
          <w:color w:val="808080" w:themeColor="background1" w:themeShade="80"/>
        </w:rPr>
      </w:pPr>
    </w:p>
    <w:p w14:paraId="26CAB6F5" w14:textId="71DD8DF9" w:rsidR="2845E3C0" w:rsidRPr="00CA0159" w:rsidRDefault="004B23FE" w:rsidP="0099247B">
      <w:pPr>
        <w:jc w:val="both"/>
        <w:rPr>
          <w:i/>
          <w:iCs/>
          <w:color w:val="808080" w:themeColor="background1" w:themeShade="80"/>
        </w:rPr>
      </w:pPr>
      <w:r w:rsidRPr="00CA0159">
        <w:rPr>
          <w:i/>
          <w:iCs/>
          <w:noProof/>
          <w:color w:val="808080" w:themeColor="background1" w:themeShade="80"/>
        </w:rPr>
        <w:drawing>
          <wp:inline distT="0" distB="0" distL="0" distR="0" wp14:anchorId="3F7F2D80" wp14:editId="436FC8E6">
            <wp:extent cx="5895975" cy="2238375"/>
            <wp:effectExtent l="0" t="0" r="9525" b="9525"/>
            <wp:docPr id="356688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95975" cy="2238375"/>
                    </a:xfrm>
                    <a:prstGeom prst="rect">
                      <a:avLst/>
                    </a:prstGeom>
                    <a:noFill/>
                    <a:ln>
                      <a:noFill/>
                    </a:ln>
                  </pic:spPr>
                </pic:pic>
              </a:graphicData>
            </a:graphic>
          </wp:inline>
        </w:drawing>
      </w:r>
      <w:r w:rsidR="2845E3C0" w:rsidRPr="00CA0159">
        <w:br/>
      </w:r>
      <w:r w:rsidR="6B4CDC2A" w:rsidRPr="00CA0159">
        <w:rPr>
          <w:i/>
          <w:iCs/>
          <w:color w:val="808080" w:themeColor="background1" w:themeShade="80"/>
        </w:rPr>
        <w:t>Figure 3.5 — Recursive multi-step forecasting: predictions are iteratively fed back into lag features. Three horizon bands (short / medium / long) are evaluated separately.</w:t>
      </w:r>
    </w:p>
    <w:p w14:paraId="2AFB1691" w14:textId="6F7C52DC" w:rsidR="6B144608" w:rsidRPr="00CA0159" w:rsidRDefault="6B144608" w:rsidP="0099247B">
      <w:pPr>
        <w:jc w:val="both"/>
      </w:pPr>
    </w:p>
    <w:p w14:paraId="57E5EE2E" w14:textId="0419D11C" w:rsidR="6B4CDC2A" w:rsidRPr="00CA0159" w:rsidRDefault="6B4CDC2A" w:rsidP="00691EDE">
      <w:pPr>
        <w:pStyle w:val="Heading3"/>
      </w:pPr>
      <w:bookmarkStart w:id="38" w:name="_Toc227576800"/>
      <w:r w:rsidRPr="00CA0159">
        <w:t>3.5.3 The North Star Metric Framework</w:t>
      </w:r>
      <w:bookmarkEnd w:id="38"/>
    </w:p>
    <w:p w14:paraId="3998ED09" w14:textId="37E99434" w:rsidR="6B4CDC2A" w:rsidRPr="00CA0159" w:rsidRDefault="6B4CDC2A" w:rsidP="0099247B">
      <w:pPr>
        <w:jc w:val="both"/>
      </w:pPr>
      <w:r w:rsidRPr="00CA0159">
        <w:t>I settled on four metrics as the main way to evaluate the models, which I called the 'North Star Framework'. Each one was chosen for a specific reason rather than just using whatever was convenient. These are summarised in Figure 3.6 and Table 3.2.</w:t>
      </w:r>
    </w:p>
    <w:p w14:paraId="45FD96B1" w14:textId="14E0888A" w:rsidR="004B23FE" w:rsidRPr="00CA0159" w:rsidRDefault="004B23FE" w:rsidP="0099247B">
      <w:pPr>
        <w:jc w:val="both"/>
      </w:pPr>
    </w:p>
    <w:p w14:paraId="6422F7A6" w14:textId="580D343A" w:rsidR="004B23FE" w:rsidRPr="00CA0159" w:rsidRDefault="004B23FE" w:rsidP="0099247B">
      <w:pPr>
        <w:jc w:val="both"/>
      </w:pPr>
      <w:r w:rsidRPr="00CA0159">
        <w:rPr>
          <w:noProof/>
        </w:rPr>
        <w:drawing>
          <wp:inline distT="0" distB="0" distL="0" distR="0" wp14:anchorId="69C8095E" wp14:editId="13A1DB89">
            <wp:extent cx="5895975" cy="2295525"/>
            <wp:effectExtent l="0" t="0" r="9525" b="9525"/>
            <wp:docPr id="1549775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5975" cy="2295525"/>
                    </a:xfrm>
                    <a:prstGeom prst="rect">
                      <a:avLst/>
                    </a:prstGeom>
                    <a:noFill/>
                    <a:ln>
                      <a:noFill/>
                    </a:ln>
                  </pic:spPr>
                </pic:pic>
              </a:graphicData>
            </a:graphic>
          </wp:inline>
        </w:drawing>
      </w:r>
    </w:p>
    <w:p w14:paraId="0EC90116" w14:textId="0EE6AE9C" w:rsidR="002D5A8C" w:rsidRPr="00CA0159" w:rsidRDefault="6B4CDC2A" w:rsidP="0099247B">
      <w:pPr>
        <w:jc w:val="both"/>
      </w:pPr>
      <w:r w:rsidRPr="00CA0159">
        <w:rPr>
          <w:i/>
          <w:iCs/>
          <w:color w:val="808080" w:themeColor="background1" w:themeShade="80"/>
        </w:rPr>
        <w:t xml:space="preserve">Figure </w:t>
      </w:r>
      <w:r w:rsidR="004B23FE" w:rsidRPr="00CA0159">
        <w:rPr>
          <w:i/>
          <w:iCs/>
          <w:color w:val="808080" w:themeColor="background1" w:themeShade="80"/>
        </w:rPr>
        <w:t>3</w:t>
      </w:r>
      <w:r w:rsidRPr="00CA0159">
        <w:rPr>
          <w:i/>
          <w:iCs/>
          <w:color w:val="808080" w:themeColor="background1" w:themeShade="80"/>
        </w:rPr>
        <w:t>.6 — North Star metric framework: design rationale (left) and illustrative MASE comparison across model families (right). Values in the bar chart are representative; see Chapter 5 for actual results.</w:t>
      </w:r>
      <w:r w:rsidR="6B144608" w:rsidRPr="00CA0159">
        <w:tab/>
      </w:r>
      <w:r w:rsidR="6B144608" w:rsidRPr="00CA0159">
        <w:tab/>
      </w:r>
      <w:r w:rsidR="6B144608" w:rsidRPr="00CA0159">
        <w:tab/>
      </w:r>
      <w:r w:rsidR="6B144608" w:rsidRPr="00CA0159">
        <w:tab/>
      </w:r>
      <w:r w:rsidR="6B144608" w:rsidRPr="00CA0159">
        <w:tab/>
      </w:r>
      <w:r w:rsidR="6B144608" w:rsidRPr="00CA0159">
        <w:tab/>
      </w:r>
      <w:r w:rsidR="6B144608" w:rsidRPr="00CA0159">
        <w:tab/>
      </w:r>
      <w:r w:rsidR="6B144608" w:rsidRPr="00CA0159">
        <w:tab/>
      </w:r>
      <w:r w:rsidR="6B144608" w:rsidRPr="00CA0159">
        <w:tab/>
      </w:r>
      <w:r w:rsidR="6B144608" w:rsidRPr="00CA0159">
        <w:tab/>
      </w:r>
      <w:r w:rsidR="6B144608" w:rsidRPr="00CA0159">
        <w:tab/>
      </w:r>
      <w:r w:rsidR="6B144608" w:rsidRPr="00CA0159">
        <w:tab/>
      </w:r>
      <w:r w:rsidR="6B144608" w:rsidRPr="00CA0159">
        <w:tab/>
      </w:r>
    </w:p>
    <w:p w14:paraId="355A7C0C" w14:textId="7AF7C838" w:rsidR="6B144608" w:rsidRPr="00CA0159" w:rsidRDefault="6B144608" w:rsidP="0099247B">
      <w:pPr>
        <w:jc w:val="both"/>
      </w:pPr>
      <w:r w:rsidRPr="00CA0159">
        <w:tab/>
      </w:r>
    </w:p>
    <w:tbl>
      <w:tblPr>
        <w:tblStyle w:val="GridTable4-Accent1"/>
        <w:tblW w:w="0" w:type="auto"/>
        <w:tblLook w:val="0620" w:firstRow="1" w:lastRow="0" w:firstColumn="0" w:lastColumn="0" w:noHBand="1" w:noVBand="1"/>
      </w:tblPr>
      <w:tblGrid>
        <w:gridCol w:w="3116"/>
        <w:gridCol w:w="3117"/>
        <w:gridCol w:w="3117"/>
      </w:tblGrid>
      <w:tr w:rsidR="6B144608" w:rsidRPr="00CA0159" w14:paraId="2A8678C2" w14:textId="77777777" w:rsidTr="009E779F">
        <w:trPr>
          <w:cnfStyle w:val="100000000000" w:firstRow="1" w:lastRow="0" w:firstColumn="0" w:lastColumn="0" w:oddVBand="0" w:evenVBand="0" w:oddHBand="0" w:evenHBand="0" w:firstRowFirstColumn="0" w:firstRowLastColumn="0" w:lastRowFirstColumn="0" w:lastRowLastColumn="0"/>
          <w:trHeight w:val="300"/>
        </w:trPr>
        <w:tc>
          <w:tcPr>
            <w:tcW w:w="3120" w:type="dxa"/>
          </w:tcPr>
          <w:p w14:paraId="6C05E963" w14:textId="60A59DC3" w:rsidR="6B144608" w:rsidRPr="00CA0159" w:rsidRDefault="6B144608" w:rsidP="0099247B">
            <w:pPr>
              <w:jc w:val="both"/>
            </w:pPr>
            <w:r w:rsidRPr="00CA0159">
              <w:lastRenderedPageBreak/>
              <w:t>Metric</w:t>
            </w:r>
          </w:p>
        </w:tc>
        <w:tc>
          <w:tcPr>
            <w:tcW w:w="3120" w:type="dxa"/>
          </w:tcPr>
          <w:p w14:paraId="089DC6CD" w14:textId="298F8ACC" w:rsidR="6B144608" w:rsidRPr="00CA0159" w:rsidRDefault="6B144608" w:rsidP="0099247B">
            <w:pPr>
              <w:jc w:val="both"/>
            </w:pPr>
            <w:r w:rsidRPr="00CA0159">
              <w:t>Formula</w:t>
            </w:r>
          </w:p>
        </w:tc>
        <w:tc>
          <w:tcPr>
            <w:tcW w:w="3120" w:type="dxa"/>
          </w:tcPr>
          <w:p w14:paraId="64F8BF6D" w14:textId="27C2039E" w:rsidR="6B144608" w:rsidRPr="00CA0159" w:rsidRDefault="6B144608" w:rsidP="0099247B">
            <w:pPr>
              <w:jc w:val="both"/>
            </w:pPr>
            <w:r w:rsidRPr="00CA0159">
              <w:t>Operational Meaning</w:t>
            </w:r>
          </w:p>
        </w:tc>
      </w:tr>
      <w:tr w:rsidR="6B144608" w:rsidRPr="00CA0159" w14:paraId="18F483AD" w14:textId="77777777" w:rsidTr="009E779F">
        <w:trPr>
          <w:trHeight w:val="300"/>
        </w:trPr>
        <w:tc>
          <w:tcPr>
            <w:tcW w:w="3120" w:type="dxa"/>
          </w:tcPr>
          <w:p w14:paraId="227CD560" w14:textId="7E2E1F53" w:rsidR="6B144608" w:rsidRPr="00CA0159" w:rsidRDefault="6B144608" w:rsidP="0099247B">
            <w:pPr>
              <w:jc w:val="both"/>
            </w:pPr>
            <w:r w:rsidRPr="00CA0159">
              <w:t>WAPE</w:t>
            </w:r>
          </w:p>
        </w:tc>
        <w:tc>
          <w:tcPr>
            <w:tcW w:w="3120" w:type="dxa"/>
          </w:tcPr>
          <w:p w14:paraId="324C08AD" w14:textId="7F1F0D6B" w:rsidR="6B144608" w:rsidRPr="00CA0159" w:rsidRDefault="6B144608" w:rsidP="0099247B">
            <w:pPr>
              <w:jc w:val="both"/>
            </w:pPr>
            <w:r w:rsidRPr="00CA0159">
              <w:t>Σ|actual − pred| / Σ actual</w:t>
            </w:r>
          </w:p>
        </w:tc>
        <w:tc>
          <w:tcPr>
            <w:tcW w:w="3120" w:type="dxa"/>
          </w:tcPr>
          <w:p w14:paraId="0481A366" w14:textId="572CB653" w:rsidR="6B144608" w:rsidRPr="00CA0159" w:rsidRDefault="6B144608" w:rsidP="0099247B">
            <w:pPr>
              <w:jc w:val="both"/>
            </w:pPr>
            <w:r w:rsidRPr="00CA0159">
              <w:t>Volume-weighted accuracy for stakeholder reporting</w:t>
            </w:r>
          </w:p>
        </w:tc>
      </w:tr>
      <w:tr w:rsidR="6B144608" w:rsidRPr="00CA0159" w14:paraId="0135128B" w14:textId="77777777" w:rsidTr="009E779F">
        <w:trPr>
          <w:trHeight w:val="300"/>
        </w:trPr>
        <w:tc>
          <w:tcPr>
            <w:tcW w:w="3120" w:type="dxa"/>
          </w:tcPr>
          <w:p w14:paraId="667587E1" w14:textId="13C4A530" w:rsidR="6B144608" w:rsidRPr="00CA0159" w:rsidRDefault="6B144608" w:rsidP="0099247B">
            <w:pPr>
              <w:jc w:val="both"/>
            </w:pPr>
            <w:r w:rsidRPr="00CA0159">
              <w:t>MASE</w:t>
            </w:r>
          </w:p>
        </w:tc>
        <w:tc>
          <w:tcPr>
            <w:tcW w:w="3120" w:type="dxa"/>
          </w:tcPr>
          <w:p w14:paraId="76E309BE" w14:textId="7E5E9B6A" w:rsidR="6B144608" w:rsidRPr="00CA0159" w:rsidRDefault="6B144608" w:rsidP="0099247B">
            <w:pPr>
              <w:jc w:val="both"/>
            </w:pPr>
            <w:r w:rsidRPr="00CA0159">
              <w:t>MAE(model) / MAE(naïve lag-1)</w:t>
            </w:r>
          </w:p>
        </w:tc>
        <w:tc>
          <w:tcPr>
            <w:tcW w:w="3120" w:type="dxa"/>
          </w:tcPr>
          <w:p w14:paraId="234A6BD6" w14:textId="2360C71F" w:rsidR="6B144608" w:rsidRPr="00CA0159" w:rsidRDefault="6B144608" w:rsidP="0099247B">
            <w:pPr>
              <w:jc w:val="both"/>
            </w:pPr>
            <w:r w:rsidRPr="00CA0159">
              <w:t>Validates model adds value over naïve baseline</w:t>
            </w:r>
          </w:p>
        </w:tc>
      </w:tr>
      <w:tr w:rsidR="6B144608" w:rsidRPr="00CA0159" w14:paraId="23F02B0F" w14:textId="77777777" w:rsidTr="009E779F">
        <w:trPr>
          <w:trHeight w:val="300"/>
        </w:trPr>
        <w:tc>
          <w:tcPr>
            <w:tcW w:w="3120" w:type="dxa"/>
          </w:tcPr>
          <w:p w14:paraId="43AA26A0" w14:textId="54CD4360" w:rsidR="6B144608" w:rsidRPr="00CA0159" w:rsidRDefault="6B144608" w:rsidP="0099247B">
            <w:pPr>
              <w:jc w:val="both"/>
            </w:pPr>
            <w:r w:rsidRPr="00CA0159">
              <w:t>MAE</w:t>
            </w:r>
          </w:p>
        </w:tc>
        <w:tc>
          <w:tcPr>
            <w:tcW w:w="3120" w:type="dxa"/>
          </w:tcPr>
          <w:p w14:paraId="1555E799" w14:textId="23B87148" w:rsidR="6B144608" w:rsidRPr="00CA0159" w:rsidRDefault="6B144608" w:rsidP="0099247B">
            <w:pPr>
              <w:jc w:val="both"/>
            </w:pPr>
            <w:r w:rsidRPr="00CA0159">
              <w:t>Mean(|actual − pred|)</w:t>
            </w:r>
          </w:p>
        </w:tc>
        <w:tc>
          <w:tcPr>
            <w:tcW w:w="3120" w:type="dxa"/>
          </w:tcPr>
          <w:p w14:paraId="79412C04" w14:textId="4DF34102" w:rsidR="6B144608" w:rsidRPr="00CA0159" w:rsidRDefault="6B144608" w:rsidP="0099247B">
            <w:pPr>
              <w:jc w:val="both"/>
            </w:pPr>
            <w:r w:rsidRPr="00CA0159">
              <w:t>Units off — directly interpretable by kitchen staff</w:t>
            </w:r>
          </w:p>
        </w:tc>
      </w:tr>
      <w:tr w:rsidR="6B144608" w:rsidRPr="00CA0159" w14:paraId="35772775" w14:textId="77777777" w:rsidTr="009E779F">
        <w:trPr>
          <w:trHeight w:val="300"/>
        </w:trPr>
        <w:tc>
          <w:tcPr>
            <w:tcW w:w="3120" w:type="dxa"/>
          </w:tcPr>
          <w:p w14:paraId="099DC77B" w14:textId="20E1FD96" w:rsidR="6B144608" w:rsidRPr="00CA0159" w:rsidRDefault="6B144608" w:rsidP="0099247B">
            <w:pPr>
              <w:jc w:val="both"/>
            </w:pPr>
            <w:r w:rsidRPr="00CA0159">
              <w:t>Bias</w:t>
            </w:r>
          </w:p>
        </w:tc>
        <w:tc>
          <w:tcPr>
            <w:tcW w:w="3120" w:type="dxa"/>
          </w:tcPr>
          <w:p w14:paraId="5FFD6A70" w14:textId="3F0F06B3" w:rsidR="6B144608" w:rsidRPr="00CA0159" w:rsidRDefault="6B144608" w:rsidP="0099247B">
            <w:pPr>
              <w:jc w:val="both"/>
            </w:pPr>
            <w:r w:rsidRPr="00CA0159">
              <w:t>Mean(pred − actual)</w:t>
            </w:r>
          </w:p>
        </w:tc>
        <w:tc>
          <w:tcPr>
            <w:tcW w:w="3120" w:type="dxa"/>
          </w:tcPr>
          <w:p w14:paraId="3C0D34CD" w14:textId="29D21CE9" w:rsidR="6B144608" w:rsidRPr="00CA0159" w:rsidRDefault="6B144608" w:rsidP="0099247B">
            <w:pPr>
              <w:jc w:val="both"/>
            </w:pPr>
            <w:r w:rsidRPr="00CA0159">
              <w:t>Negative = under-predict (stock-out); Positive = over-predict (waste)</w:t>
            </w:r>
          </w:p>
        </w:tc>
      </w:tr>
    </w:tbl>
    <w:p w14:paraId="69D7F211" w14:textId="2697BB85" w:rsidR="1413F354" w:rsidRPr="00CA0159" w:rsidRDefault="1413F354" w:rsidP="0099247B">
      <w:pPr>
        <w:jc w:val="both"/>
        <w:rPr>
          <w:i/>
          <w:iCs/>
          <w:color w:val="747474" w:themeColor="background2" w:themeShade="80"/>
        </w:rPr>
      </w:pPr>
      <w:r w:rsidRPr="00CA0159">
        <w:rPr>
          <w:i/>
          <w:iCs/>
          <w:color w:val="747474" w:themeColor="background2" w:themeShade="80"/>
        </w:rPr>
        <w:t xml:space="preserve">Table </w:t>
      </w:r>
      <w:r w:rsidR="004B23FE" w:rsidRPr="00CA0159">
        <w:rPr>
          <w:i/>
          <w:iCs/>
          <w:color w:val="747474" w:themeColor="background2" w:themeShade="80"/>
        </w:rPr>
        <w:t>3</w:t>
      </w:r>
      <w:r w:rsidRPr="00CA0159">
        <w:rPr>
          <w:i/>
          <w:iCs/>
          <w:color w:val="747474" w:themeColor="background2" w:themeShade="80"/>
        </w:rPr>
        <w:t>.2: North Star evaluation metrics</w:t>
      </w:r>
    </w:p>
    <w:p w14:paraId="373C1489" w14:textId="55B13653" w:rsidR="028E7BA5" w:rsidRPr="00CA0159" w:rsidRDefault="028E7BA5" w:rsidP="0099247B">
      <w:pPr>
        <w:jc w:val="both"/>
      </w:pPr>
      <w:r w:rsidRPr="00CA0159">
        <w:t>MASE is particularly important as a model validation gate: a MASE value below 1.0 confirms that the model outperforms a naïve lag-1 baseline (predicting today's sales as equal to yesterday's), providing a minimum threshold for practical utility. WAPE is preferred over MAPE for stakeholder reporting because it weights errors by sales volume, preventing low-volume products from disproportionately inflating the error rate.</w:t>
      </w:r>
    </w:p>
    <w:p w14:paraId="1B3508DB" w14:textId="5D677CF1" w:rsidR="6B144608" w:rsidRPr="00CA0159" w:rsidRDefault="6B144608" w:rsidP="0099247B">
      <w:pPr>
        <w:jc w:val="both"/>
      </w:pPr>
    </w:p>
    <w:p w14:paraId="07AB1147" w14:textId="0398EC0A" w:rsidR="1413F354" w:rsidRPr="00CA0159" w:rsidRDefault="1413F354" w:rsidP="00691EDE">
      <w:pPr>
        <w:pStyle w:val="Heading2"/>
      </w:pPr>
      <w:bookmarkStart w:id="39" w:name="_Toc227576801"/>
      <w:r w:rsidRPr="00CA0159">
        <w:t>3.6 Hyperparameter Optimisation</w:t>
      </w:r>
      <w:bookmarkEnd w:id="39"/>
    </w:p>
    <w:p w14:paraId="3F7D6067" w14:textId="3ECF2CE7" w:rsidR="778A27BD" w:rsidRPr="00CA0159" w:rsidRDefault="778A27BD" w:rsidP="0099247B">
      <w:pPr>
        <w:jc w:val="both"/>
      </w:pPr>
      <w:r w:rsidRPr="00CA0159">
        <w:t>All tunable models (XGBoost variants, Prophet, LSTM) use Optuna for automated hyperparameter search. Optuna's Tree-structured Parzen Estimator (TPE) sampler is used throughout, which models the objective function as a probabilistic surrogate and proposes new configurations that are likely to improve on previous trials.</w:t>
      </w:r>
    </w:p>
    <w:p w14:paraId="684A88ED" w14:textId="4DFD5455" w:rsidR="778A27BD" w:rsidRPr="00CA0159" w:rsidRDefault="778A27BD" w:rsidP="0099247B">
      <w:pPr>
        <w:jc w:val="both"/>
      </w:pPr>
      <w:r w:rsidRPr="00CA0159">
        <w:t>Walk-forward cross-validation is used as the Optuna objective for the XGBoost models, where the objective function folds the training data chronologically and returns the mean validation RMSE across folds. For Prophet, the library's native cross_validation function is used with an initial training period and a rolling evaluation horizon. For the LSTM, Optuna searches over the number of units per layer, number of LSTM layers, dropout rate, learning rate, L2 regularisation strength, and the lookback window length.</w:t>
      </w:r>
    </w:p>
    <w:p w14:paraId="23F7E939" w14:textId="7348C149" w:rsidR="6B144608" w:rsidRPr="00CA0159" w:rsidRDefault="6B144608" w:rsidP="0099247B">
      <w:pPr>
        <w:jc w:val="both"/>
      </w:pPr>
    </w:p>
    <w:p w14:paraId="10573945" w14:textId="77777777" w:rsidR="002D5A8C" w:rsidRPr="00CA0159" w:rsidRDefault="002D5A8C" w:rsidP="0099247B">
      <w:pPr>
        <w:jc w:val="both"/>
      </w:pPr>
    </w:p>
    <w:p w14:paraId="1E7BC9F2" w14:textId="77777777" w:rsidR="002D5A8C" w:rsidRPr="00CA0159" w:rsidRDefault="002D5A8C" w:rsidP="0099247B">
      <w:pPr>
        <w:jc w:val="both"/>
      </w:pPr>
    </w:p>
    <w:p w14:paraId="0E2907B4" w14:textId="33505D51" w:rsidR="1DAEE911" w:rsidRPr="00CA0159" w:rsidRDefault="1DAEE911" w:rsidP="0099247B">
      <w:pPr>
        <w:jc w:val="both"/>
      </w:pPr>
    </w:p>
    <w:tbl>
      <w:tblPr>
        <w:tblStyle w:val="GridTable4-Accent1"/>
        <w:tblW w:w="0" w:type="auto"/>
        <w:tblLook w:val="0620" w:firstRow="1" w:lastRow="0" w:firstColumn="0" w:lastColumn="0" w:noHBand="1" w:noVBand="1"/>
      </w:tblPr>
      <w:tblGrid>
        <w:gridCol w:w="2002"/>
        <w:gridCol w:w="4938"/>
        <w:gridCol w:w="2410"/>
      </w:tblGrid>
      <w:tr w:rsidR="6B144608" w:rsidRPr="00CA0159" w14:paraId="5BCE5073" w14:textId="77777777" w:rsidTr="009E779F">
        <w:trPr>
          <w:cnfStyle w:val="100000000000" w:firstRow="1" w:lastRow="0" w:firstColumn="0" w:lastColumn="0" w:oddVBand="0" w:evenVBand="0" w:oddHBand="0" w:evenHBand="0" w:firstRowFirstColumn="0" w:firstRowLastColumn="0" w:lastRowFirstColumn="0" w:lastRowLastColumn="0"/>
          <w:trHeight w:val="576"/>
        </w:trPr>
        <w:tc>
          <w:tcPr>
            <w:tcW w:w="2004" w:type="dxa"/>
          </w:tcPr>
          <w:p w14:paraId="3A4F918C" w14:textId="68086E00" w:rsidR="6B144608" w:rsidRPr="00CA0159" w:rsidRDefault="6B144608" w:rsidP="0099247B">
            <w:pPr>
              <w:jc w:val="both"/>
            </w:pPr>
            <w:r w:rsidRPr="00CA0159">
              <w:t>Model</w:t>
            </w:r>
          </w:p>
        </w:tc>
        <w:tc>
          <w:tcPr>
            <w:tcW w:w="4942" w:type="dxa"/>
          </w:tcPr>
          <w:p w14:paraId="149AA25C" w14:textId="438DACFD" w:rsidR="6B144608" w:rsidRPr="00CA0159" w:rsidRDefault="6B144608" w:rsidP="0099247B">
            <w:pPr>
              <w:jc w:val="both"/>
            </w:pPr>
            <w:r w:rsidRPr="00CA0159">
              <w:t>Search Space</w:t>
            </w:r>
          </w:p>
        </w:tc>
        <w:tc>
          <w:tcPr>
            <w:tcW w:w="2413" w:type="dxa"/>
          </w:tcPr>
          <w:p w14:paraId="7DFEA450" w14:textId="2C8F345E" w:rsidR="6B144608" w:rsidRPr="00CA0159" w:rsidRDefault="6B144608" w:rsidP="0099247B">
            <w:pPr>
              <w:jc w:val="both"/>
            </w:pPr>
            <w:r w:rsidRPr="00CA0159">
              <w:t>Trials</w:t>
            </w:r>
          </w:p>
        </w:tc>
      </w:tr>
      <w:tr w:rsidR="6B144608" w:rsidRPr="00CA0159" w14:paraId="73C48CD3" w14:textId="77777777" w:rsidTr="009E779F">
        <w:trPr>
          <w:trHeight w:val="576"/>
        </w:trPr>
        <w:tc>
          <w:tcPr>
            <w:tcW w:w="2004" w:type="dxa"/>
          </w:tcPr>
          <w:p w14:paraId="67746DEC" w14:textId="493DA00C" w:rsidR="6B144608" w:rsidRPr="00CA0159" w:rsidRDefault="6B144608" w:rsidP="0099247B">
            <w:pPr>
              <w:jc w:val="both"/>
            </w:pPr>
            <w:r w:rsidRPr="00CA0159">
              <w:t>XGBoost (both)</w:t>
            </w:r>
          </w:p>
        </w:tc>
        <w:tc>
          <w:tcPr>
            <w:tcW w:w="4942" w:type="dxa"/>
          </w:tcPr>
          <w:p w14:paraId="32DEF77D" w14:textId="78BA212D" w:rsidR="6B144608" w:rsidRPr="00CA0159" w:rsidRDefault="6B144608" w:rsidP="0099247B">
            <w:pPr>
              <w:jc w:val="both"/>
            </w:pPr>
            <w:r w:rsidRPr="00CA0159">
              <w:t>learning_rate, max_depth, min_child_weight, subsample, colsample_bytree, gamma, λ, α</w:t>
            </w:r>
          </w:p>
        </w:tc>
        <w:tc>
          <w:tcPr>
            <w:tcW w:w="2413" w:type="dxa"/>
          </w:tcPr>
          <w:p w14:paraId="0910651F" w14:textId="339EF5F8" w:rsidR="6B144608" w:rsidRPr="00CA0159" w:rsidRDefault="6B144608" w:rsidP="0099247B">
            <w:pPr>
              <w:jc w:val="both"/>
            </w:pPr>
            <w:r w:rsidRPr="00CA0159">
              <w:t>30</w:t>
            </w:r>
          </w:p>
        </w:tc>
      </w:tr>
      <w:tr w:rsidR="6B144608" w:rsidRPr="00CA0159" w14:paraId="625CA6FD" w14:textId="77777777" w:rsidTr="009E779F">
        <w:trPr>
          <w:trHeight w:val="576"/>
        </w:trPr>
        <w:tc>
          <w:tcPr>
            <w:tcW w:w="2004" w:type="dxa"/>
          </w:tcPr>
          <w:p w14:paraId="32C85E03" w14:textId="55CCD1C0" w:rsidR="6B144608" w:rsidRPr="00CA0159" w:rsidRDefault="6B144608" w:rsidP="0099247B">
            <w:pPr>
              <w:jc w:val="both"/>
            </w:pPr>
            <w:r w:rsidRPr="00CA0159">
              <w:t>Prophet</w:t>
            </w:r>
          </w:p>
        </w:tc>
        <w:tc>
          <w:tcPr>
            <w:tcW w:w="4942" w:type="dxa"/>
          </w:tcPr>
          <w:p w14:paraId="5E4B98D5" w14:textId="1FE6E758" w:rsidR="6B144608" w:rsidRPr="00CA0159" w:rsidRDefault="6B144608" w:rsidP="0099247B">
            <w:pPr>
              <w:jc w:val="both"/>
            </w:pPr>
            <w:r w:rsidRPr="00CA0159">
              <w:t>changepoint_prior_scale, seasonality_prior_scale, seasonality_mode</w:t>
            </w:r>
          </w:p>
        </w:tc>
        <w:tc>
          <w:tcPr>
            <w:tcW w:w="2413" w:type="dxa"/>
          </w:tcPr>
          <w:p w14:paraId="27DF4668" w14:textId="0C303D7D" w:rsidR="6B144608" w:rsidRPr="00CA0159" w:rsidRDefault="6B144608" w:rsidP="0099247B">
            <w:pPr>
              <w:jc w:val="both"/>
            </w:pPr>
            <w:r w:rsidRPr="00CA0159">
              <w:t>Optuna (per cluster)</w:t>
            </w:r>
          </w:p>
        </w:tc>
      </w:tr>
      <w:tr w:rsidR="6B144608" w:rsidRPr="00CA0159" w14:paraId="02A49C83" w14:textId="77777777" w:rsidTr="009E779F">
        <w:trPr>
          <w:trHeight w:val="576"/>
        </w:trPr>
        <w:tc>
          <w:tcPr>
            <w:tcW w:w="2004" w:type="dxa"/>
          </w:tcPr>
          <w:p w14:paraId="506ABB1F" w14:textId="609D28A5" w:rsidR="6B144608" w:rsidRPr="00CA0159" w:rsidRDefault="6B144608" w:rsidP="0099247B">
            <w:pPr>
              <w:jc w:val="both"/>
            </w:pPr>
            <w:r w:rsidRPr="00CA0159">
              <w:lastRenderedPageBreak/>
              <w:t>LSTM</w:t>
            </w:r>
          </w:p>
        </w:tc>
        <w:tc>
          <w:tcPr>
            <w:tcW w:w="4942" w:type="dxa"/>
          </w:tcPr>
          <w:p w14:paraId="5D20B774" w14:textId="6BC75042" w:rsidR="6B144608" w:rsidRPr="00CA0159" w:rsidRDefault="6B144608" w:rsidP="0099247B">
            <w:pPr>
              <w:jc w:val="both"/>
            </w:pPr>
            <w:r w:rsidRPr="00CA0159">
              <w:t>LSTM units (×2 layers), dropout, learning rate, L2, lookback window</w:t>
            </w:r>
          </w:p>
        </w:tc>
        <w:tc>
          <w:tcPr>
            <w:tcW w:w="2413" w:type="dxa"/>
          </w:tcPr>
          <w:p w14:paraId="7D0EB96A" w14:textId="44281A7E" w:rsidR="6B144608" w:rsidRPr="00CA0159" w:rsidRDefault="6B144608" w:rsidP="0099247B">
            <w:pPr>
              <w:jc w:val="both"/>
            </w:pPr>
            <w:r w:rsidRPr="00CA0159">
              <w:t>Optuna</w:t>
            </w:r>
          </w:p>
        </w:tc>
      </w:tr>
      <w:tr w:rsidR="6B144608" w:rsidRPr="00CA0159" w14:paraId="64654DB8" w14:textId="77777777" w:rsidTr="009E779F">
        <w:trPr>
          <w:trHeight w:val="576"/>
        </w:trPr>
        <w:tc>
          <w:tcPr>
            <w:tcW w:w="2004" w:type="dxa"/>
          </w:tcPr>
          <w:p w14:paraId="1B326439" w14:textId="1A700679" w:rsidR="6B144608" w:rsidRPr="00CA0159" w:rsidRDefault="6B144608" w:rsidP="0099247B">
            <w:pPr>
              <w:jc w:val="both"/>
            </w:pPr>
            <w:r w:rsidRPr="00CA0159">
              <w:t>ARIMA</w:t>
            </w:r>
          </w:p>
        </w:tc>
        <w:tc>
          <w:tcPr>
            <w:tcW w:w="4942" w:type="dxa"/>
          </w:tcPr>
          <w:p w14:paraId="17504064" w14:textId="41909EB8" w:rsidR="6B144608" w:rsidRPr="00CA0159" w:rsidRDefault="6B144608" w:rsidP="0099247B">
            <w:pPr>
              <w:jc w:val="both"/>
            </w:pPr>
            <w:r w:rsidRPr="00CA0159">
              <w:t>Fixed (1,1,1) — no tuning</w:t>
            </w:r>
          </w:p>
        </w:tc>
        <w:tc>
          <w:tcPr>
            <w:tcW w:w="2413" w:type="dxa"/>
          </w:tcPr>
          <w:p w14:paraId="7C7526FF" w14:textId="5DB08872" w:rsidR="6B144608" w:rsidRPr="00CA0159" w:rsidRDefault="6B144608" w:rsidP="0099247B">
            <w:pPr>
              <w:jc w:val="both"/>
            </w:pPr>
            <w:r w:rsidRPr="00CA0159">
              <w:t>—</w:t>
            </w:r>
          </w:p>
        </w:tc>
      </w:tr>
    </w:tbl>
    <w:p w14:paraId="47A073F0" w14:textId="191915A1" w:rsidR="6B144608" w:rsidRPr="00CA0159" w:rsidRDefault="00B562B0" w:rsidP="0099247B">
      <w:pPr>
        <w:jc w:val="both"/>
        <w:rPr>
          <w:i/>
          <w:iCs/>
          <w:color w:val="747474" w:themeColor="background2" w:themeShade="80"/>
        </w:rPr>
      </w:pPr>
      <w:r w:rsidRPr="00CA0159">
        <w:rPr>
          <w:i/>
          <w:iCs/>
          <w:color w:val="747474" w:themeColor="background2" w:themeShade="80"/>
        </w:rPr>
        <w:t>*Models Hyperparameter Optimisation</w:t>
      </w:r>
    </w:p>
    <w:p w14:paraId="31F7B722" w14:textId="7D37DE5E" w:rsidR="60F1B24F" w:rsidRPr="00CA0159" w:rsidRDefault="60F1B24F" w:rsidP="00691EDE">
      <w:pPr>
        <w:pStyle w:val="Heading2"/>
      </w:pPr>
      <w:bookmarkStart w:id="40" w:name="_Toc227576802"/>
      <w:r w:rsidRPr="00CA0159">
        <w:t>3.7 Automated Forecasting Pipeline</w:t>
      </w:r>
      <w:bookmarkEnd w:id="40"/>
    </w:p>
    <w:p w14:paraId="60D7F239" w14:textId="74913A85" w:rsidR="60F1B24F" w:rsidRPr="00CA0159" w:rsidRDefault="60F1B24F" w:rsidP="0099247B">
      <w:pPr>
        <w:jc w:val="both"/>
      </w:pPr>
      <w:r w:rsidRPr="00CA0159">
        <w:t>Beyond just the experimental notebooks, I also designed an automated pipeline that could be used to keep the models up to date in a real deployment. The idea is that rather than someone having to manually retrain everything whenever new data comes in, the whole process runs on a schedule. Figure 3.7 shows how this fits together.</w:t>
      </w:r>
    </w:p>
    <w:p w14:paraId="261CFE97" w14:textId="705D93B3" w:rsidR="2F5A39E7" w:rsidRPr="00CA0159" w:rsidRDefault="2F5A39E7" w:rsidP="00691EDE">
      <w:pPr>
        <w:pStyle w:val="Heading3"/>
      </w:pPr>
      <w:bookmarkStart w:id="41" w:name="_Toc227576803"/>
      <w:r w:rsidRPr="00CA0159">
        <w:t>3.7.1 Model Tracking and Selection</w:t>
      </w:r>
      <w:bookmarkEnd w:id="41"/>
    </w:p>
    <w:p w14:paraId="21EBADF9" w14:textId="533D4DAC" w:rsidR="6B144608" w:rsidRPr="00CA0159" w:rsidRDefault="2F5A39E7" w:rsidP="0099247B">
      <w:pPr>
        <w:jc w:val="both"/>
      </w:pPr>
      <w:r w:rsidRPr="00CA0159">
        <w:t>All experiment results are stored to a SQLite database (model_tracking.db) via a model_tracking.bash shell script. The database stores per-run metadata including the model family, granularity (daily/hourly), training date, hyperparameters, per-product North Star metrics, and aggregate scorecard results. A companion comparison notebook (compare_models.ipynb) reads from this database to produce the global scorecard and per-product best-model rankings stored in the results/ directory (comparison_global_scorecard.csv, comparison_best_model_per_product.csv, comparison_horizon_degradation.csv). This provides a reproducible audit trail and enables automated best-model selection per product by querying the database for the lowest WAPE at each horizo</w:t>
      </w:r>
      <w:r w:rsidR="00B562B0" w:rsidRPr="00CA0159">
        <w:t>n</w:t>
      </w:r>
    </w:p>
    <w:p w14:paraId="5907918C" w14:textId="003953C1" w:rsidR="6B144608" w:rsidRPr="00CA0159" w:rsidRDefault="00B562B0" w:rsidP="0099247B">
      <w:pPr>
        <w:jc w:val="both"/>
      </w:pPr>
      <w:r w:rsidRPr="00CA0159">
        <w:rPr>
          <w:noProof/>
        </w:rPr>
        <w:drawing>
          <wp:inline distT="0" distB="0" distL="0" distR="0" wp14:anchorId="21FECB24" wp14:editId="725F842C">
            <wp:extent cx="5895975" cy="2047875"/>
            <wp:effectExtent l="0" t="0" r="9525" b="9525"/>
            <wp:docPr id="706095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5975" cy="2047875"/>
                    </a:xfrm>
                    <a:prstGeom prst="rect">
                      <a:avLst/>
                    </a:prstGeom>
                    <a:noFill/>
                    <a:ln>
                      <a:noFill/>
                    </a:ln>
                  </pic:spPr>
                </pic:pic>
              </a:graphicData>
            </a:graphic>
          </wp:inline>
        </w:drawing>
      </w:r>
    </w:p>
    <w:p w14:paraId="5E82829B" w14:textId="324EB090" w:rsidR="60F1B24F" w:rsidRPr="00CA0159" w:rsidRDefault="60F1B24F" w:rsidP="0099247B">
      <w:pPr>
        <w:jc w:val="both"/>
      </w:pPr>
    </w:p>
    <w:p w14:paraId="15537BA8" w14:textId="793EC6FF" w:rsidR="60F1B24F" w:rsidRPr="00CA0159" w:rsidRDefault="60F1B24F" w:rsidP="0099247B">
      <w:pPr>
        <w:spacing w:before="58" w:after="202" w:line="240" w:lineRule="auto"/>
        <w:jc w:val="both"/>
      </w:pPr>
      <w:r w:rsidRPr="00CA0159">
        <w:rPr>
          <w:rFonts w:eastAsia="Arial" w:cs="Arial"/>
          <w:i/>
          <w:iCs/>
          <w:color w:val="555555"/>
        </w:rPr>
        <w:t xml:space="preserve">Figure </w:t>
      </w:r>
      <w:r w:rsidR="00B562B0" w:rsidRPr="00CA0159">
        <w:rPr>
          <w:rFonts w:eastAsia="Arial" w:cs="Arial"/>
          <w:i/>
          <w:iCs/>
          <w:color w:val="555555"/>
        </w:rPr>
        <w:t>3</w:t>
      </w:r>
      <w:r w:rsidRPr="00CA0159">
        <w:rPr>
          <w:rFonts w:eastAsia="Arial" w:cs="Arial"/>
          <w:i/>
          <w:iCs/>
          <w:color w:val="555555"/>
        </w:rPr>
        <w:t>.7 — Automated retraining and model selection pipeline: five sequential stages with a scheduled feedback loop and full SQLite audit trail</w:t>
      </w:r>
    </w:p>
    <w:p w14:paraId="3DBE5A66" w14:textId="0684CFC4" w:rsidR="6B144608" w:rsidRPr="00CA0159" w:rsidRDefault="6B144608" w:rsidP="0099247B">
      <w:pPr>
        <w:jc w:val="both"/>
      </w:pPr>
    </w:p>
    <w:p w14:paraId="2EB7B059" w14:textId="08F51BDE" w:rsidR="60F989B6" w:rsidRPr="00CA0159" w:rsidRDefault="60F989B6" w:rsidP="00691EDE">
      <w:pPr>
        <w:pStyle w:val="Heading3"/>
      </w:pPr>
      <w:bookmarkStart w:id="42" w:name="_Toc227576804"/>
      <w:r w:rsidRPr="00CA0159">
        <w:t>3.7.2 Pipeline Stages</w:t>
      </w:r>
      <w:bookmarkEnd w:id="42"/>
    </w:p>
    <w:p w14:paraId="26C7B4F3" w14:textId="5E7846A0" w:rsidR="60F989B6" w:rsidRPr="00CA0159" w:rsidRDefault="60F989B6" w:rsidP="0099247B">
      <w:pPr>
        <w:jc w:val="both"/>
      </w:pPr>
      <w:r w:rsidRPr="00CA0159">
        <w:t>The pipeline has four main stages, following an operational architecture:</w:t>
      </w:r>
    </w:p>
    <w:p w14:paraId="7FF20EA0" w14:textId="7AC70012" w:rsidR="58B0A669" w:rsidRPr="00CA0159" w:rsidRDefault="58B0A669" w:rsidP="0099247B">
      <w:pPr>
        <w:pStyle w:val="ListParagraph"/>
        <w:numPr>
          <w:ilvl w:val="0"/>
          <w:numId w:val="2"/>
        </w:numPr>
        <w:jc w:val="both"/>
      </w:pPr>
      <w:r w:rsidRPr="00CA0159">
        <w:rPr>
          <w:b/>
          <w:bCs/>
        </w:rPr>
        <w:lastRenderedPageBreak/>
        <w:t>Data ingestion:</w:t>
      </w:r>
      <w:r w:rsidRPr="00CA0159">
        <w:t xml:space="preserve"> New sales data is exported from the EPOS system nightly </w:t>
      </w:r>
      <w:r w:rsidRPr="00CA0159">
        <w:tab/>
        <w:t xml:space="preserve">and added to the existing CSV store. The weather API, holidays, and </w:t>
      </w:r>
      <w:r w:rsidRPr="00CA0159">
        <w:tab/>
        <w:t>events data are also refreshed at the same time.</w:t>
      </w:r>
    </w:p>
    <w:p w14:paraId="374DC2F2" w14:textId="2EAC821B" w:rsidR="2D923A72" w:rsidRPr="00CA0159" w:rsidRDefault="2D923A72" w:rsidP="0099247B">
      <w:pPr>
        <w:pStyle w:val="ListParagraph"/>
        <w:numPr>
          <w:ilvl w:val="0"/>
          <w:numId w:val="2"/>
        </w:numPr>
        <w:jc w:val="both"/>
      </w:pPr>
      <w:r w:rsidRPr="00CA0159">
        <w:rPr>
          <w:b/>
          <w:bCs/>
        </w:rPr>
        <w:t>Feature construction:</w:t>
      </w:r>
      <w:r w:rsidRPr="00CA0159">
        <w:t xml:space="preserve"> The full feature engineering pipeline is re-run over the updated data, including recalculating lag features and rolling statistics, so everything stays consistent with how the models were trained.</w:t>
      </w:r>
    </w:p>
    <w:p w14:paraId="0E70C636" w14:textId="4DBC86D4" w:rsidR="55917A0C" w:rsidRPr="00CA0159" w:rsidRDefault="55917A0C" w:rsidP="0099247B">
      <w:pPr>
        <w:pStyle w:val="ListParagraph"/>
        <w:numPr>
          <w:ilvl w:val="0"/>
          <w:numId w:val="2"/>
        </w:numPr>
        <w:jc w:val="both"/>
      </w:pPr>
      <w:r w:rsidRPr="00CA0159">
        <w:rPr>
          <w:b/>
          <w:bCs/>
        </w:rPr>
        <w:t>Model retraining and selection:</w:t>
      </w:r>
      <w:r w:rsidRPr="00CA0159">
        <w:t xml:space="preserve"> All five model families are retrained on the updated data. Optuna can be re-run on a weekly schedule if needed. Once done, the database gets updated and the best model per product per horizon is re-selected automatically.</w:t>
      </w:r>
    </w:p>
    <w:p w14:paraId="50C76D54" w14:textId="5092CBAE" w:rsidR="1522D240" w:rsidRPr="00CA0159" w:rsidRDefault="1522D240" w:rsidP="0099247B">
      <w:pPr>
        <w:pStyle w:val="ListParagraph"/>
        <w:numPr>
          <w:ilvl w:val="0"/>
          <w:numId w:val="2"/>
        </w:numPr>
        <w:jc w:val="both"/>
      </w:pPr>
      <w:r w:rsidRPr="00CA0159">
        <w:rPr>
          <w:b/>
          <w:bCs/>
        </w:rPr>
        <w:t xml:space="preserve">Forecast serving: </w:t>
      </w:r>
      <w:r w:rsidRPr="00CA0159">
        <w:t>The winning models produce a 30-day-ahead daily forecast and a 24-hour-ahead hourly forecast for all 64 products, which gets saved to a CSV and displayed through the dashboard notebook.</w:t>
      </w:r>
    </w:p>
    <w:p w14:paraId="14A2A8B1" w14:textId="1186A5FF" w:rsidR="4D9BC550" w:rsidRPr="00CA0159" w:rsidRDefault="4D9BC550" w:rsidP="0099247B">
      <w:pPr>
        <w:jc w:val="both"/>
      </w:pPr>
      <w:r w:rsidRPr="00CA0159">
        <w:t>This setup means the system can adapt if demand patterns change — for example if a new product gets added to the menu, or if seasonal patterns shift — without needing manual intervention every time.</w:t>
      </w:r>
    </w:p>
    <w:p w14:paraId="4894162E" w14:textId="7613BE8A" w:rsidR="7DAE363D" w:rsidRPr="000E16BB" w:rsidRDefault="000E16BB" w:rsidP="000E16BB">
      <w:pPr>
        <w:pStyle w:val="Heading2"/>
      </w:pPr>
      <w:bookmarkStart w:id="43" w:name="_Toc227576805"/>
      <w:r w:rsidRPr="000E16BB">
        <w:t>3.8</w:t>
      </w:r>
      <w:r w:rsidR="7DAE363D" w:rsidRPr="000E16BB">
        <w:t xml:space="preserve"> Implementation Environment</w:t>
      </w:r>
      <w:bookmarkEnd w:id="43"/>
    </w:p>
    <w:p w14:paraId="49BA4FDE" w14:textId="1E9AD545" w:rsidR="7DAE363D" w:rsidRPr="00CA0159" w:rsidRDefault="7DAE363D" w:rsidP="0099247B">
      <w:pPr>
        <w:spacing w:before="101" w:after="158" w:line="240" w:lineRule="auto"/>
        <w:jc w:val="both"/>
      </w:pPr>
      <w:r w:rsidRPr="00CA0159">
        <w:rPr>
          <w:rFonts w:eastAsia="Arial" w:cs="Arial"/>
        </w:rPr>
        <w:t>Everything was built in Python 3.11 inside a Conda virtual environment. Training the LSTM models used a local machine with an NVIDIA GPU via TensorFlow 2.x, which made a noticeable difference to training times compared to CPU-only. The table below lists the main libraries used and what they were for.</w:t>
      </w:r>
    </w:p>
    <w:p w14:paraId="6963817C" w14:textId="55D918D5" w:rsidR="7DAE363D" w:rsidRPr="00CA0159" w:rsidRDefault="7DAE363D" w:rsidP="0099247B">
      <w:pPr>
        <w:jc w:val="both"/>
      </w:pPr>
    </w:p>
    <w:tbl>
      <w:tblPr>
        <w:tblStyle w:val="GridTable4-Accent1"/>
        <w:tblW w:w="0" w:type="auto"/>
        <w:tblLook w:val="0620" w:firstRow="1" w:lastRow="0" w:firstColumn="0" w:lastColumn="0" w:noHBand="1" w:noVBand="1"/>
      </w:tblPr>
      <w:tblGrid>
        <w:gridCol w:w="3117"/>
        <w:gridCol w:w="3116"/>
        <w:gridCol w:w="3117"/>
      </w:tblGrid>
      <w:tr w:rsidR="6B144608" w:rsidRPr="00CA0159" w14:paraId="071F753A" w14:textId="77777777" w:rsidTr="009E779F">
        <w:trPr>
          <w:cnfStyle w:val="100000000000" w:firstRow="1" w:lastRow="0" w:firstColumn="0" w:lastColumn="0" w:oddVBand="0" w:evenVBand="0" w:oddHBand="0" w:evenHBand="0" w:firstRowFirstColumn="0" w:firstRowLastColumn="0" w:lastRowFirstColumn="0" w:lastRowLastColumn="0"/>
          <w:trHeight w:val="432"/>
        </w:trPr>
        <w:tc>
          <w:tcPr>
            <w:tcW w:w="3120" w:type="dxa"/>
          </w:tcPr>
          <w:p w14:paraId="21D4E538" w14:textId="6D49B589" w:rsidR="6B144608" w:rsidRPr="00CA0159" w:rsidRDefault="6B144608" w:rsidP="0099247B">
            <w:pPr>
              <w:jc w:val="both"/>
            </w:pPr>
            <w:r w:rsidRPr="00CA0159">
              <w:t>Library</w:t>
            </w:r>
          </w:p>
        </w:tc>
        <w:tc>
          <w:tcPr>
            <w:tcW w:w="3120" w:type="dxa"/>
          </w:tcPr>
          <w:p w14:paraId="6B932BE4" w14:textId="1BF3678F" w:rsidR="6B144608" w:rsidRPr="00CA0159" w:rsidRDefault="6B144608" w:rsidP="0099247B">
            <w:pPr>
              <w:jc w:val="both"/>
            </w:pPr>
            <w:r w:rsidRPr="00CA0159">
              <w:t>Version</w:t>
            </w:r>
          </w:p>
        </w:tc>
        <w:tc>
          <w:tcPr>
            <w:tcW w:w="3120" w:type="dxa"/>
          </w:tcPr>
          <w:p w14:paraId="782B9C94" w14:textId="6F726789" w:rsidR="6B144608" w:rsidRPr="00CA0159" w:rsidRDefault="6B144608" w:rsidP="0099247B">
            <w:pPr>
              <w:jc w:val="both"/>
            </w:pPr>
            <w:r w:rsidRPr="00CA0159">
              <w:t>Role</w:t>
            </w:r>
          </w:p>
        </w:tc>
      </w:tr>
      <w:tr w:rsidR="6B144608" w:rsidRPr="00CA0159" w14:paraId="333E7202" w14:textId="77777777" w:rsidTr="009E779F">
        <w:trPr>
          <w:trHeight w:val="432"/>
        </w:trPr>
        <w:tc>
          <w:tcPr>
            <w:tcW w:w="3120" w:type="dxa"/>
          </w:tcPr>
          <w:p w14:paraId="25E4F21C" w14:textId="48B4885C" w:rsidR="6B144608" w:rsidRPr="00CA0159" w:rsidRDefault="6B144608" w:rsidP="0099247B">
            <w:pPr>
              <w:jc w:val="both"/>
            </w:pPr>
            <w:r w:rsidRPr="00CA0159">
              <w:t>TensorFlow / Keras</w:t>
            </w:r>
          </w:p>
        </w:tc>
        <w:tc>
          <w:tcPr>
            <w:tcW w:w="3120" w:type="dxa"/>
          </w:tcPr>
          <w:p w14:paraId="56228977" w14:textId="10934BF4" w:rsidR="6B144608" w:rsidRPr="00CA0159" w:rsidRDefault="6B144608" w:rsidP="0099247B">
            <w:pPr>
              <w:jc w:val="both"/>
            </w:pPr>
            <w:r w:rsidRPr="00CA0159">
              <w:t>2.x</w:t>
            </w:r>
          </w:p>
        </w:tc>
        <w:tc>
          <w:tcPr>
            <w:tcW w:w="3120" w:type="dxa"/>
          </w:tcPr>
          <w:p w14:paraId="6AEE6FED" w14:textId="7C542199" w:rsidR="6B144608" w:rsidRPr="00CA0159" w:rsidRDefault="6B144608" w:rsidP="0099247B">
            <w:pPr>
              <w:jc w:val="both"/>
            </w:pPr>
            <w:r w:rsidRPr="00CA0159">
              <w:t>LSTM architecture, GPU training</w:t>
            </w:r>
          </w:p>
        </w:tc>
      </w:tr>
      <w:tr w:rsidR="6B144608" w:rsidRPr="00CA0159" w14:paraId="4C49094A" w14:textId="77777777" w:rsidTr="009E779F">
        <w:trPr>
          <w:trHeight w:val="432"/>
        </w:trPr>
        <w:tc>
          <w:tcPr>
            <w:tcW w:w="3120" w:type="dxa"/>
          </w:tcPr>
          <w:p w14:paraId="0A0661DF" w14:textId="0F7AD003" w:rsidR="6B144608" w:rsidRPr="00CA0159" w:rsidRDefault="6B144608" w:rsidP="0099247B">
            <w:pPr>
              <w:jc w:val="both"/>
            </w:pPr>
            <w:r w:rsidRPr="00CA0159">
              <w:t>XGBoost</w:t>
            </w:r>
          </w:p>
        </w:tc>
        <w:tc>
          <w:tcPr>
            <w:tcW w:w="3120" w:type="dxa"/>
          </w:tcPr>
          <w:p w14:paraId="3C97D55F" w14:textId="0AD35454" w:rsidR="6B144608" w:rsidRPr="00CA0159" w:rsidRDefault="6B144608" w:rsidP="0099247B">
            <w:pPr>
              <w:jc w:val="both"/>
            </w:pPr>
            <w:r w:rsidRPr="00CA0159">
              <w:t>≥ 1.7</w:t>
            </w:r>
          </w:p>
        </w:tc>
        <w:tc>
          <w:tcPr>
            <w:tcW w:w="3120" w:type="dxa"/>
          </w:tcPr>
          <w:p w14:paraId="6D8FA3FC" w14:textId="6652FBE4" w:rsidR="6B144608" w:rsidRPr="00CA0159" w:rsidRDefault="6B144608" w:rsidP="0099247B">
            <w:pPr>
              <w:jc w:val="both"/>
            </w:pPr>
            <w:r w:rsidRPr="00CA0159">
              <w:t>Gradient boosting, native categorical support</w:t>
            </w:r>
          </w:p>
        </w:tc>
      </w:tr>
      <w:tr w:rsidR="6B144608" w:rsidRPr="00CA0159" w14:paraId="41BBED9F" w14:textId="77777777" w:rsidTr="009E779F">
        <w:trPr>
          <w:trHeight w:val="432"/>
        </w:trPr>
        <w:tc>
          <w:tcPr>
            <w:tcW w:w="3120" w:type="dxa"/>
          </w:tcPr>
          <w:p w14:paraId="12E2D74C" w14:textId="76BB58F0" w:rsidR="6B144608" w:rsidRPr="00CA0159" w:rsidRDefault="6B144608" w:rsidP="0099247B">
            <w:pPr>
              <w:jc w:val="both"/>
            </w:pPr>
            <w:r w:rsidRPr="00CA0159">
              <w:t>Prophet</w:t>
            </w:r>
          </w:p>
        </w:tc>
        <w:tc>
          <w:tcPr>
            <w:tcW w:w="3120" w:type="dxa"/>
          </w:tcPr>
          <w:p w14:paraId="266A5AC1" w14:textId="2A21B5F1" w:rsidR="6B144608" w:rsidRPr="00CA0159" w:rsidRDefault="6B144608" w:rsidP="0099247B">
            <w:pPr>
              <w:jc w:val="both"/>
            </w:pPr>
            <w:r w:rsidRPr="00CA0159">
              <w:t>1.x</w:t>
            </w:r>
          </w:p>
        </w:tc>
        <w:tc>
          <w:tcPr>
            <w:tcW w:w="3120" w:type="dxa"/>
          </w:tcPr>
          <w:p w14:paraId="7D3A3B2F" w14:textId="60A1B75A" w:rsidR="6B144608" w:rsidRPr="00CA0159" w:rsidRDefault="6B144608" w:rsidP="0099247B">
            <w:pPr>
              <w:jc w:val="both"/>
            </w:pPr>
            <w:r w:rsidRPr="00CA0159">
              <w:t>Decomposition-based forecasting with regressors</w:t>
            </w:r>
          </w:p>
        </w:tc>
      </w:tr>
      <w:tr w:rsidR="6B144608" w:rsidRPr="00CA0159" w14:paraId="64465B12" w14:textId="77777777" w:rsidTr="009E779F">
        <w:trPr>
          <w:trHeight w:val="432"/>
        </w:trPr>
        <w:tc>
          <w:tcPr>
            <w:tcW w:w="3120" w:type="dxa"/>
          </w:tcPr>
          <w:p w14:paraId="192E4C61" w14:textId="3E7A5B08" w:rsidR="6B144608" w:rsidRPr="00CA0159" w:rsidRDefault="6B144608" w:rsidP="0099247B">
            <w:pPr>
              <w:jc w:val="both"/>
            </w:pPr>
            <w:r w:rsidRPr="00CA0159">
              <w:t>StatsForecast (Nixtla)</w:t>
            </w:r>
          </w:p>
        </w:tc>
        <w:tc>
          <w:tcPr>
            <w:tcW w:w="3120" w:type="dxa"/>
          </w:tcPr>
          <w:p w14:paraId="17539387" w14:textId="0E43B88F" w:rsidR="6B144608" w:rsidRPr="00CA0159" w:rsidRDefault="6B144608" w:rsidP="0099247B">
            <w:pPr>
              <w:jc w:val="both"/>
            </w:pPr>
            <w:r w:rsidRPr="00CA0159">
              <w:t>1.x</w:t>
            </w:r>
          </w:p>
        </w:tc>
        <w:tc>
          <w:tcPr>
            <w:tcW w:w="3120" w:type="dxa"/>
          </w:tcPr>
          <w:p w14:paraId="35414AA7" w14:textId="04AA948A" w:rsidR="6B144608" w:rsidRPr="00CA0159" w:rsidRDefault="6B144608" w:rsidP="0099247B">
            <w:pPr>
              <w:jc w:val="both"/>
            </w:pPr>
            <w:r w:rsidRPr="00CA0159">
              <w:t>Vectorized ARIMA across all products</w:t>
            </w:r>
          </w:p>
        </w:tc>
      </w:tr>
      <w:tr w:rsidR="6B144608" w:rsidRPr="00CA0159" w14:paraId="43153CDA" w14:textId="77777777" w:rsidTr="009E779F">
        <w:trPr>
          <w:trHeight w:val="432"/>
        </w:trPr>
        <w:tc>
          <w:tcPr>
            <w:tcW w:w="3120" w:type="dxa"/>
          </w:tcPr>
          <w:p w14:paraId="4FB715D1" w14:textId="38EC92B2" w:rsidR="6B144608" w:rsidRPr="00CA0159" w:rsidRDefault="6B144608" w:rsidP="0099247B">
            <w:pPr>
              <w:jc w:val="both"/>
            </w:pPr>
            <w:r w:rsidRPr="00CA0159">
              <w:t>Optuna</w:t>
            </w:r>
          </w:p>
        </w:tc>
        <w:tc>
          <w:tcPr>
            <w:tcW w:w="3120" w:type="dxa"/>
          </w:tcPr>
          <w:p w14:paraId="00215956" w14:textId="6135856C" w:rsidR="6B144608" w:rsidRPr="00CA0159" w:rsidRDefault="6B144608" w:rsidP="0099247B">
            <w:pPr>
              <w:jc w:val="both"/>
            </w:pPr>
            <w:r w:rsidRPr="00CA0159">
              <w:t>3.x</w:t>
            </w:r>
          </w:p>
        </w:tc>
        <w:tc>
          <w:tcPr>
            <w:tcW w:w="3120" w:type="dxa"/>
          </w:tcPr>
          <w:p w14:paraId="45B020C2" w14:textId="47320E3E" w:rsidR="6B144608" w:rsidRPr="00CA0159" w:rsidRDefault="6B144608" w:rsidP="0099247B">
            <w:pPr>
              <w:jc w:val="both"/>
            </w:pPr>
            <w:r w:rsidRPr="00CA0159">
              <w:t>Bayesian hyperparameter optimization (TPE)</w:t>
            </w:r>
          </w:p>
        </w:tc>
      </w:tr>
      <w:tr w:rsidR="6B144608" w:rsidRPr="00CA0159" w14:paraId="066AC942" w14:textId="77777777" w:rsidTr="009E779F">
        <w:trPr>
          <w:trHeight w:val="432"/>
        </w:trPr>
        <w:tc>
          <w:tcPr>
            <w:tcW w:w="3120" w:type="dxa"/>
          </w:tcPr>
          <w:p w14:paraId="643A9A60" w14:textId="42D7288C" w:rsidR="6B144608" w:rsidRPr="00CA0159" w:rsidRDefault="6B144608" w:rsidP="0099247B">
            <w:pPr>
              <w:jc w:val="both"/>
            </w:pPr>
            <w:r w:rsidRPr="00CA0159">
              <w:t>scikit-learn</w:t>
            </w:r>
          </w:p>
        </w:tc>
        <w:tc>
          <w:tcPr>
            <w:tcW w:w="3120" w:type="dxa"/>
          </w:tcPr>
          <w:p w14:paraId="7A0CFDEC" w14:textId="74550408" w:rsidR="6B144608" w:rsidRPr="00CA0159" w:rsidRDefault="6B144608" w:rsidP="0099247B">
            <w:pPr>
              <w:jc w:val="both"/>
            </w:pPr>
            <w:r w:rsidRPr="00CA0159">
              <w:t>1.x</w:t>
            </w:r>
          </w:p>
        </w:tc>
        <w:tc>
          <w:tcPr>
            <w:tcW w:w="3120" w:type="dxa"/>
          </w:tcPr>
          <w:p w14:paraId="51412CC2" w14:textId="55B72548" w:rsidR="6B144608" w:rsidRPr="00CA0159" w:rsidRDefault="6B144608" w:rsidP="0099247B">
            <w:pPr>
              <w:jc w:val="both"/>
            </w:pPr>
            <w:r w:rsidRPr="00CA0159">
              <w:t>Metrics, scalers, cross-validation utilities</w:t>
            </w:r>
          </w:p>
        </w:tc>
      </w:tr>
      <w:tr w:rsidR="6B144608" w:rsidRPr="00CA0159" w14:paraId="35CC65DA" w14:textId="77777777" w:rsidTr="009E779F">
        <w:trPr>
          <w:trHeight w:val="432"/>
        </w:trPr>
        <w:tc>
          <w:tcPr>
            <w:tcW w:w="3120" w:type="dxa"/>
          </w:tcPr>
          <w:p w14:paraId="18AD320E" w14:textId="0B907CD5" w:rsidR="6B144608" w:rsidRPr="00CA0159" w:rsidRDefault="6B144608" w:rsidP="0099247B">
            <w:pPr>
              <w:jc w:val="both"/>
            </w:pPr>
            <w:r w:rsidRPr="00CA0159">
              <w:t>pandas / numpy</w:t>
            </w:r>
          </w:p>
        </w:tc>
        <w:tc>
          <w:tcPr>
            <w:tcW w:w="3120" w:type="dxa"/>
          </w:tcPr>
          <w:p w14:paraId="040F3564" w14:textId="39962320" w:rsidR="6B144608" w:rsidRPr="00CA0159" w:rsidRDefault="6B144608" w:rsidP="0099247B">
            <w:pPr>
              <w:jc w:val="both"/>
            </w:pPr>
            <w:r w:rsidRPr="00CA0159">
              <w:t>—</w:t>
            </w:r>
          </w:p>
        </w:tc>
        <w:tc>
          <w:tcPr>
            <w:tcW w:w="3120" w:type="dxa"/>
          </w:tcPr>
          <w:p w14:paraId="3DC1EC46" w14:textId="23DC3BED" w:rsidR="6B144608" w:rsidRPr="00CA0159" w:rsidRDefault="6B144608" w:rsidP="0099247B">
            <w:pPr>
              <w:jc w:val="both"/>
            </w:pPr>
            <w:r w:rsidRPr="00CA0159">
              <w:t>Data manipulation, feature construction</w:t>
            </w:r>
          </w:p>
        </w:tc>
      </w:tr>
      <w:tr w:rsidR="6B144608" w:rsidRPr="00CA0159" w14:paraId="1D91FDF5" w14:textId="77777777" w:rsidTr="009E779F">
        <w:trPr>
          <w:trHeight w:val="432"/>
        </w:trPr>
        <w:tc>
          <w:tcPr>
            <w:tcW w:w="3120" w:type="dxa"/>
          </w:tcPr>
          <w:p w14:paraId="65E260AD" w14:textId="2280907E" w:rsidR="6B144608" w:rsidRPr="00CA0159" w:rsidRDefault="6B144608" w:rsidP="0099247B">
            <w:pPr>
              <w:jc w:val="both"/>
            </w:pPr>
            <w:r w:rsidRPr="00CA0159">
              <w:t>SQLite3</w:t>
            </w:r>
          </w:p>
        </w:tc>
        <w:tc>
          <w:tcPr>
            <w:tcW w:w="3120" w:type="dxa"/>
          </w:tcPr>
          <w:p w14:paraId="62BEA734" w14:textId="6C8DDC95" w:rsidR="6B144608" w:rsidRPr="00CA0159" w:rsidRDefault="6B144608" w:rsidP="0099247B">
            <w:pPr>
              <w:jc w:val="both"/>
            </w:pPr>
            <w:r w:rsidRPr="00CA0159">
              <w:t>built-in</w:t>
            </w:r>
          </w:p>
        </w:tc>
        <w:tc>
          <w:tcPr>
            <w:tcW w:w="3120" w:type="dxa"/>
          </w:tcPr>
          <w:p w14:paraId="5A577A43" w14:textId="139FDF35" w:rsidR="6B144608" w:rsidRPr="00CA0159" w:rsidRDefault="6B144608" w:rsidP="0099247B">
            <w:pPr>
              <w:jc w:val="both"/>
            </w:pPr>
            <w:r w:rsidRPr="00CA0159">
              <w:t>Experiment tracking and result persistence</w:t>
            </w:r>
          </w:p>
        </w:tc>
      </w:tr>
    </w:tbl>
    <w:p w14:paraId="5F25277C" w14:textId="6BFB627B" w:rsidR="7DAE363D" w:rsidRPr="00CA0159" w:rsidRDefault="7DAE363D" w:rsidP="0099247B">
      <w:pPr>
        <w:spacing w:before="86" w:after="187" w:line="240" w:lineRule="auto"/>
        <w:jc w:val="both"/>
      </w:pPr>
      <w:r w:rsidRPr="00CA0159">
        <w:rPr>
          <w:rFonts w:eastAsia="Arial" w:cs="Arial"/>
          <w:i/>
          <w:iCs/>
        </w:rPr>
        <w:t>Key libraries and their roles</w:t>
      </w:r>
    </w:p>
    <w:p w14:paraId="59BE9324" w14:textId="17E6B172" w:rsidR="3CC97BFF" w:rsidRPr="00CA0159" w:rsidRDefault="00623611" w:rsidP="00623611">
      <w:pPr>
        <w:pStyle w:val="Heading2"/>
      </w:pPr>
      <w:bookmarkStart w:id="44" w:name="_Toc227576806"/>
      <w:r>
        <w:t>3.9</w:t>
      </w:r>
      <w:r w:rsidR="3CC97BFF" w:rsidRPr="00CA0159">
        <w:t xml:space="preserve"> Design Decisions and Justifications</w:t>
      </w:r>
      <w:bookmarkEnd w:id="44"/>
    </w:p>
    <w:p w14:paraId="3986E3B9" w14:textId="4840068D" w:rsidR="3CC97BFF" w:rsidRPr="00CA0159" w:rsidRDefault="3CC97BFF" w:rsidP="0099247B">
      <w:pPr>
        <w:jc w:val="both"/>
      </w:pPr>
      <w:r w:rsidRPr="00CA0159">
        <w:t>Several of the design choices I made are worth explaining more explicitly, since there were usually alternatives I considered and reasons I went one way over another.</w:t>
      </w:r>
    </w:p>
    <w:p w14:paraId="3311D4D4" w14:textId="7D2433A9" w:rsidR="3CC97BFF" w:rsidRPr="00CA0159" w:rsidRDefault="3CC97BFF" w:rsidP="00D60A80">
      <w:r w:rsidRPr="00623611">
        <w:rPr>
          <w:rStyle w:val="Heading4Char"/>
        </w:rPr>
        <w:lastRenderedPageBreak/>
        <w:t>Global versus local modelling.</w:t>
      </w:r>
      <w:r w:rsidRPr="00CA0159">
        <w:t xml:space="preserve"> </w:t>
      </w:r>
      <w:r w:rsidRPr="00CA0159">
        <w:br/>
        <w:t>A single model was trained across all 64 products rather than fitting one per product. The main reason is that many products don't sell frequently enough to have a reliable per-product training set. Pooling everything together gives the model more data to work with, and recent literature suggests global models tend to outperform local ones in these kinds of sparse</w:t>
      </w:r>
      <w:r w:rsidR="004E49DC">
        <w:t xml:space="preserve"> data</w:t>
      </w:r>
      <w:r w:rsidRPr="00CA0159">
        <w:t>. The product identity column lets the model still learn product-specific behaviour</w:t>
      </w:r>
      <w:r w:rsidR="5F05AE90" w:rsidRPr="00CA0159">
        <w:t xml:space="preserve"> </w:t>
      </w:r>
      <w:r w:rsidR="00A3595C" w:rsidRPr="00CA0159">
        <w:t>(Montero-Manso and Hyndman, 2021)</w:t>
      </w:r>
      <w:r w:rsidRPr="00CA0159">
        <w:t>.</w:t>
      </w:r>
    </w:p>
    <w:p w14:paraId="4CBF313E" w14:textId="1636DABC" w:rsidR="3924E153" w:rsidRPr="00CA0159" w:rsidRDefault="3924E153" w:rsidP="00D60A80">
      <w:r w:rsidRPr="00623611">
        <w:rPr>
          <w:rStyle w:val="Heading4Char"/>
        </w:rPr>
        <w:t>Huber loss for the LSTM.</w:t>
      </w:r>
      <w:r w:rsidRPr="00CA0159">
        <w:t xml:space="preserve"> </w:t>
      </w:r>
      <w:r w:rsidRPr="00CA0159">
        <w:br/>
        <w:t xml:space="preserve">Initially </w:t>
      </w:r>
      <w:r w:rsidR="01A089B2" w:rsidRPr="00CA0159">
        <w:t xml:space="preserve">was </w:t>
      </w:r>
      <w:r w:rsidRPr="00CA0159">
        <w:t>used MSE as the loss function but found that training was unstable — occasional large sales spikes (probably catering orders or events) were pulling the gradients around a lot. Huber loss behaves like MSE for small errors and more like MAE for large ones, which makes it much more robust to outliers. Switching to Huber noticeably smoothed out the training curves.</w:t>
      </w:r>
    </w:p>
    <w:p w14:paraId="3E2DCB21" w14:textId="67B16B3E" w:rsidR="585D3ACE" w:rsidRPr="00CA0159" w:rsidRDefault="585D3ACE" w:rsidP="00D60A80">
      <w:r w:rsidRPr="00623611">
        <w:rPr>
          <w:rStyle w:val="Heading4Char"/>
        </w:rPr>
        <w:t>WAPE and MASE over MAPE.</w:t>
      </w:r>
      <w:r w:rsidRPr="00CA0159">
        <w:rPr>
          <w:b/>
          <w:bCs/>
        </w:rPr>
        <w:t xml:space="preserve"> </w:t>
      </w:r>
      <w:r w:rsidRPr="00CA0159">
        <w:br/>
        <w:t xml:space="preserve">MAPE is the obvious first choice for forecasting accuracy, but it produces very large values or simply breaks when actual sales are zero — which happens regularly for lower-volume menu items. WAPE solves this by weighting errors by actual volume, so a zero-sale day on a low-demand item doesn't distort the whole metric. MASE is recommended specifically for comparing against a naïve baseline in a way that works across different scales </w:t>
      </w:r>
      <w:r w:rsidR="00D62D4E" w:rsidRPr="00CA0159">
        <w:t>(Hyndman and Koehler, 2006)</w:t>
      </w:r>
      <w:r w:rsidRPr="00CA0159">
        <w:t>.</w:t>
      </w:r>
    </w:p>
    <w:p w14:paraId="3B8F0E7E" w14:textId="03041DC7" w:rsidR="1B1815DC" w:rsidRPr="00CA0159" w:rsidRDefault="1B1815DC" w:rsidP="00D60A80">
      <w:r w:rsidRPr="00623611">
        <w:rPr>
          <w:rStyle w:val="Heading4Char"/>
        </w:rPr>
        <w:t>Recursive forecasting over a direct multi-output approach.</w:t>
      </w:r>
      <w:r w:rsidRPr="00CA0159">
        <w:br/>
        <w:t xml:space="preserve"> An alternative to recursive forecasting would be to train separate models for each forecast horizon — one for day 1, one for day 2, and so on. </w:t>
      </w:r>
      <w:r w:rsidR="07BFA25F" w:rsidRPr="00CA0159">
        <w:t>Decided</w:t>
      </w:r>
      <w:r w:rsidRPr="00CA0159">
        <w:t xml:space="preserve"> against this because it would require 30 separate models and would be much harder to maintain. Recursive forecasting with a single model is simpler and still gives reasonable results up to 30 days ahead, even if it accumulates some error over longer horizons </w:t>
      </w:r>
      <w:r w:rsidR="00043CCA" w:rsidRPr="00CA0159">
        <w:t>(Ben Taieb et al., 2012)</w:t>
      </w:r>
      <w:r w:rsidRPr="00CA0159">
        <w:t>.</w:t>
      </w:r>
    </w:p>
    <w:p w14:paraId="3C1DCE2F" w14:textId="435E0081" w:rsidR="48CF4720" w:rsidRPr="00CA0159" w:rsidRDefault="48CF4720" w:rsidP="00D60A80">
      <w:r w:rsidRPr="00623611">
        <w:rPr>
          <w:rStyle w:val="Heading4Char"/>
        </w:rPr>
        <w:t>Selected products</w:t>
      </w:r>
      <w:r w:rsidRPr="00CA0159">
        <w:br/>
      </w:r>
      <w:r w:rsidR="466C4BB0" w:rsidRPr="00CA0159">
        <w:t>During the paper it was mentioned that there were 64 products to be forecasted, in the training data there are more than that, so it was decided that these 64 products were chosen by</w:t>
      </w:r>
      <w:r w:rsidR="33CDE558" w:rsidRPr="00CA0159">
        <w:t xml:space="preserve"> the following criteria:</w:t>
      </w:r>
    </w:p>
    <w:p w14:paraId="1F8B2695" w14:textId="2C54C56C" w:rsidR="4D54C975" w:rsidRPr="00CA0159" w:rsidRDefault="4D54C975" w:rsidP="0099247B">
      <w:pPr>
        <w:pStyle w:val="ListParagraph"/>
        <w:numPr>
          <w:ilvl w:val="0"/>
          <w:numId w:val="1"/>
        </w:numPr>
        <w:jc w:val="both"/>
      </w:pPr>
      <w:r w:rsidRPr="00CA0159">
        <w:t>Contains ingredients that require defrost or needs to be cooked beforehand (sausages, bacon , potatoes)</w:t>
      </w:r>
    </w:p>
    <w:p w14:paraId="2774E20E" w14:textId="32276FF5" w:rsidR="21604D8F" w:rsidRPr="00CA0159" w:rsidRDefault="21604D8F" w:rsidP="0099247B">
      <w:pPr>
        <w:pStyle w:val="ListParagraph"/>
        <w:numPr>
          <w:ilvl w:val="0"/>
          <w:numId w:val="1"/>
        </w:numPr>
        <w:jc w:val="both"/>
      </w:pPr>
      <w:r w:rsidRPr="00CA0159">
        <w:t>Contains ingredients that require preparation in the morning (mashed avocado, tuna mix)</w:t>
      </w:r>
    </w:p>
    <w:p w14:paraId="689BFFD0" w14:textId="54628351" w:rsidR="21604D8F" w:rsidRPr="00CA0159" w:rsidRDefault="21604D8F" w:rsidP="0099247B">
      <w:pPr>
        <w:pStyle w:val="ListParagraph"/>
        <w:numPr>
          <w:ilvl w:val="0"/>
          <w:numId w:val="1"/>
        </w:numPr>
        <w:jc w:val="both"/>
      </w:pPr>
      <w:r w:rsidRPr="00CA0159">
        <w:t>Contains ingredients that have a small expiration date (tuna mix, expires the same day as it was prepared)</w:t>
      </w:r>
    </w:p>
    <w:p w14:paraId="5F3E2334" w14:textId="56377AD9" w:rsidR="21604D8F" w:rsidRPr="00CA0159" w:rsidRDefault="21604D8F" w:rsidP="0099247B">
      <w:pPr>
        <w:pStyle w:val="ListParagraph"/>
        <w:numPr>
          <w:ilvl w:val="0"/>
          <w:numId w:val="1"/>
        </w:numPr>
        <w:jc w:val="both"/>
      </w:pPr>
      <w:r w:rsidRPr="00CA0159">
        <w:t>Since most of the above products are from breakfast , it was decided to include other breakfast items that are novel to breakfast even they do not fi</w:t>
      </w:r>
      <w:r w:rsidR="001852ED">
        <w:t>t</w:t>
      </w:r>
      <w:r w:rsidRPr="00CA0159">
        <w:t xml:space="preserve"> in,</w:t>
      </w:r>
      <w:r w:rsidR="00C948F6" w:rsidRPr="00C948F6">
        <w:t>e.g., eggs on toast</w:t>
      </w:r>
      <w:r w:rsidRPr="00CA0159">
        <w:br/>
      </w:r>
    </w:p>
    <w:p w14:paraId="36ECF160" w14:textId="685EE072" w:rsidR="6B144608" w:rsidRPr="00CA0159" w:rsidRDefault="6B144608" w:rsidP="0099247B">
      <w:pPr>
        <w:jc w:val="both"/>
      </w:pPr>
    </w:p>
    <w:p w14:paraId="3EEBBD8E" w14:textId="77777777" w:rsidR="00C20D97" w:rsidRPr="00CA0159" w:rsidRDefault="00C20D97" w:rsidP="00623611">
      <w:pPr>
        <w:pStyle w:val="Heading1"/>
        <w:rPr>
          <w:lang w:val="en-GB"/>
        </w:rPr>
      </w:pPr>
      <w:bookmarkStart w:id="45" w:name="_Toc227576807"/>
      <w:r w:rsidRPr="00CA0159">
        <w:rPr>
          <w:lang w:val="en-GB"/>
        </w:rPr>
        <w:t>4. Testing and Evaluation</w:t>
      </w:r>
      <w:bookmarkEnd w:id="45"/>
    </w:p>
    <w:p w14:paraId="74D3C1CE" w14:textId="77777777" w:rsidR="00C20D97" w:rsidRPr="00CA0159" w:rsidRDefault="00C20D97" w:rsidP="0099247B">
      <w:pPr>
        <w:jc w:val="both"/>
        <w:rPr>
          <w:lang w:val="en-GB"/>
        </w:rPr>
      </w:pPr>
      <w:r w:rsidRPr="00CA0159">
        <w:rPr>
          <w:lang w:val="en-GB"/>
        </w:rPr>
        <w:t xml:space="preserve">This chapter evaluates the project from two perspectives. Section 4.1 covers the implementation evaluation, which focuses on how well the forecasting models actually perform against the North Star metrics defined in Section 3.5.3, and whether the system meets its LSEPS obligations. Section 4.2 then steps back and evaluates </w:t>
      </w:r>
      <w:r w:rsidRPr="00CA0159">
        <w:rPr>
          <w:lang w:val="en-GB"/>
        </w:rPr>
        <w:lastRenderedPageBreak/>
        <w:t>the project as a whole — whether the original aims and objectives were met, what I learned during the process, and how the project has contributed to my professional development.</w:t>
      </w:r>
    </w:p>
    <w:p w14:paraId="7ABEF824" w14:textId="77777777" w:rsidR="00C20D97" w:rsidRPr="00CA0159" w:rsidRDefault="00C20D97" w:rsidP="00623611">
      <w:pPr>
        <w:pStyle w:val="Heading2"/>
        <w:rPr>
          <w:lang w:val="en-GB"/>
        </w:rPr>
      </w:pPr>
      <w:bookmarkStart w:id="46" w:name="_Toc227576808"/>
      <w:r w:rsidRPr="00CA0159">
        <w:rPr>
          <w:lang w:val="en-GB"/>
        </w:rPr>
        <w:t>4.1 Implementation Evaluation</w:t>
      </w:r>
      <w:bookmarkEnd w:id="46"/>
    </w:p>
    <w:p w14:paraId="0B42641C" w14:textId="77777777" w:rsidR="00C20D97" w:rsidRPr="00CA0159" w:rsidRDefault="00C20D97" w:rsidP="0099247B">
      <w:pPr>
        <w:jc w:val="both"/>
        <w:rPr>
          <w:lang w:val="en-GB"/>
        </w:rPr>
      </w:pPr>
      <w:r w:rsidRPr="00CA0159">
        <w:rPr>
          <w:lang w:val="en-GB"/>
        </w:rPr>
        <w:t>The implementation evaluation assesses whether the forecasting system actually works — both in terms of raw predictive accuracy and in terms of the broader non-technical requirements identified in the literature review.</w:t>
      </w:r>
    </w:p>
    <w:p w14:paraId="0D07305C" w14:textId="77777777" w:rsidR="00C20D97" w:rsidRPr="00CA0159" w:rsidRDefault="00C20D97" w:rsidP="00623611">
      <w:pPr>
        <w:pStyle w:val="Heading3"/>
        <w:rPr>
          <w:lang w:val="en-GB"/>
        </w:rPr>
      </w:pPr>
      <w:bookmarkStart w:id="47" w:name="_Toc227576809"/>
      <w:r w:rsidRPr="00CA0159">
        <w:rPr>
          <w:lang w:val="en-GB"/>
        </w:rPr>
        <w:t>4.1.1 Model Performance Evaluation</w:t>
      </w:r>
      <w:bookmarkEnd w:id="47"/>
    </w:p>
    <w:p w14:paraId="67D6F703" w14:textId="77777777" w:rsidR="00C20D97" w:rsidRPr="00CA0159" w:rsidRDefault="00C20D97" w:rsidP="0099247B">
      <w:pPr>
        <w:jc w:val="both"/>
        <w:rPr>
          <w:lang w:val="en-GB"/>
        </w:rPr>
      </w:pPr>
      <w:r w:rsidRPr="00CA0159">
        <w:rPr>
          <w:lang w:val="en-GB"/>
        </w:rPr>
        <w:t>All nine model configurations were evaluated on the same held-out test set (November 2025) using the four North Star metrics: WAPE, MASE, MAE, and Bias. The results are structured across three layers: a global scorecard ranking models across all 64 products, per-product heatmaps exposing where individual models excel or struggle, and a horizon degradation analysis showing how accuracy changes from 1-Day to 1-Month.</w:t>
      </w:r>
    </w:p>
    <w:p w14:paraId="3CCF13C5" w14:textId="081792AB" w:rsidR="00C20D97" w:rsidRPr="00CA0159" w:rsidRDefault="00C20D97" w:rsidP="00623611">
      <w:pPr>
        <w:rPr>
          <w:lang w:val="en-GB"/>
        </w:rPr>
      </w:pPr>
      <w:r w:rsidRPr="00623611">
        <w:rPr>
          <w:rStyle w:val="Heading4Char"/>
        </w:rPr>
        <w:t>Global Scorecard.</w:t>
      </w:r>
      <w:r w:rsidR="00623611">
        <w:rPr>
          <w:b/>
          <w:bCs/>
          <w:lang w:val="en-GB"/>
        </w:rPr>
        <w:br/>
      </w:r>
      <w:r w:rsidRPr="00CA0159">
        <w:rPr>
          <w:b/>
          <w:bCs/>
          <w:lang w:val="en-GB"/>
        </w:rPr>
        <w:t xml:space="preserve"> </w:t>
      </w:r>
      <w:r w:rsidRPr="00CA0159">
        <w:rPr>
          <w:lang w:val="en-GB"/>
        </w:rPr>
        <w:t>Figure 4.1 shows the full global scorecard at the 1-Day horizon, which is the most operationally important one since it drives the next morning’s kitchen prep list.</w:t>
      </w:r>
    </w:p>
    <w:p w14:paraId="6F3632B2" w14:textId="7F8BF35D" w:rsidR="00C20D97" w:rsidRPr="00CA0159" w:rsidRDefault="00700FF1" w:rsidP="0099247B">
      <w:pPr>
        <w:jc w:val="both"/>
        <w:rPr>
          <w:lang w:val="en-GB"/>
        </w:rPr>
      </w:pPr>
      <w:r w:rsidRPr="00CA0159">
        <w:rPr>
          <w:noProof/>
          <w:lang w:val="en-GB"/>
        </w:rPr>
        <w:drawing>
          <wp:inline distT="0" distB="0" distL="0" distR="0" wp14:anchorId="3CB40EAC" wp14:editId="37042A67">
            <wp:extent cx="5936615" cy="2136140"/>
            <wp:effectExtent l="0" t="0" r="6985" b="0"/>
            <wp:docPr id="148357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2136140"/>
                    </a:xfrm>
                    <a:prstGeom prst="rect">
                      <a:avLst/>
                    </a:prstGeom>
                    <a:noFill/>
                    <a:ln>
                      <a:noFill/>
                    </a:ln>
                  </pic:spPr>
                </pic:pic>
              </a:graphicData>
            </a:graphic>
          </wp:inline>
        </w:drawing>
      </w:r>
    </w:p>
    <w:p w14:paraId="0D43D778"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Figure 4.1 — Global Scorecard at the 1-Day horizon, ranked across all four North Star metrics.</w:t>
      </w:r>
    </w:p>
    <w:p w14:paraId="7EADD35B" w14:textId="77777777" w:rsidR="00C20D97" w:rsidRPr="00CA0159" w:rsidRDefault="00C20D97" w:rsidP="0099247B">
      <w:pPr>
        <w:jc w:val="both"/>
        <w:rPr>
          <w:lang w:val="en-GB"/>
        </w:rPr>
      </w:pPr>
      <w:r w:rsidRPr="00CA0159">
        <w:rPr>
          <w:lang w:val="en-GB"/>
        </w:rPr>
        <w:t>At the 1-Day horizon, XGBoost Improved Daily achieved the lowest WAPE of 0.307, followed by LSTM Global Hourly at 0.316 and Prophet Daily Clustered at 0.323. However, the picture changes significantly when looking at MASE. While XGBoost Improved Daily scored a MASE of 0.720, comfortably beating the naïve baseline, LSTM Global Hourly posted a MASE of 1.503 — meaning it actually performed worse than simply repeating yesterday’s sales. This is a really important finding: a model can look reasonable on WAPE but still fail the MASE gate, confirming that MASE was the right metric to include in the framework.</w:t>
      </w:r>
    </w:p>
    <w:p w14:paraId="6D92562C" w14:textId="77777777" w:rsidR="00C20D97" w:rsidRPr="00CA0159" w:rsidRDefault="00C20D97" w:rsidP="0099247B">
      <w:pPr>
        <w:jc w:val="both"/>
        <w:rPr>
          <w:lang w:val="en-GB"/>
        </w:rPr>
      </w:pPr>
      <w:r w:rsidRPr="00CA0159">
        <w:rPr>
          <w:lang w:val="en-GB"/>
        </w:rPr>
        <w:t>The Bias column reveals another useful insight. XGBoost Improved Hourly was the most calibrated model with a Bias of just −0.05, meaning its predictions were almost perfectly centred on average. In contrast, LSTM Global Hourly had a Bias of −1.20 and ARIMA had −1.14, both systematically under-predicting. In a kitchen context, consistent under-prediction means stockouts and disappointed customers, while over-prediction means food waste. Table 4.1 summarises the global results across all three horizons.</w:t>
      </w:r>
    </w:p>
    <w:tbl>
      <w:tblPr>
        <w:tblStyle w:val="GridTable4-Accent1"/>
        <w:tblW w:w="8800" w:type="dxa"/>
        <w:tblLook w:val="04A0" w:firstRow="1" w:lastRow="0" w:firstColumn="1" w:lastColumn="0" w:noHBand="0" w:noVBand="1"/>
      </w:tblPr>
      <w:tblGrid>
        <w:gridCol w:w="2200"/>
        <w:gridCol w:w="1100"/>
        <w:gridCol w:w="1100"/>
        <w:gridCol w:w="1100"/>
        <w:gridCol w:w="1100"/>
        <w:gridCol w:w="1100"/>
        <w:gridCol w:w="1100"/>
      </w:tblGrid>
      <w:tr w:rsidR="00C20D97" w:rsidRPr="00CA0159" w14:paraId="66E5D46A" w14:textId="77777777" w:rsidTr="009E7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2200C99A" w14:textId="77777777" w:rsidR="00C20D97" w:rsidRPr="00CA0159" w:rsidRDefault="00C20D97" w:rsidP="0099247B">
            <w:pPr>
              <w:spacing w:after="160" w:line="279" w:lineRule="auto"/>
              <w:jc w:val="both"/>
              <w:rPr>
                <w:lang w:val="en-GB"/>
              </w:rPr>
            </w:pPr>
            <w:r w:rsidRPr="00CA0159">
              <w:rPr>
                <w:lang w:val="en-GB"/>
              </w:rPr>
              <w:lastRenderedPageBreak/>
              <w:t>Model</w:t>
            </w:r>
          </w:p>
        </w:tc>
        <w:tc>
          <w:tcPr>
            <w:tcW w:w="1100" w:type="dxa"/>
            <w:hideMark/>
          </w:tcPr>
          <w:p w14:paraId="1342D6EA"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WAPE 1D</w:t>
            </w:r>
          </w:p>
        </w:tc>
        <w:tc>
          <w:tcPr>
            <w:tcW w:w="1100" w:type="dxa"/>
            <w:hideMark/>
          </w:tcPr>
          <w:p w14:paraId="063B8ACE"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WAPE 1W</w:t>
            </w:r>
          </w:p>
        </w:tc>
        <w:tc>
          <w:tcPr>
            <w:tcW w:w="1100" w:type="dxa"/>
            <w:hideMark/>
          </w:tcPr>
          <w:p w14:paraId="3548B25D"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WAPE 1M</w:t>
            </w:r>
          </w:p>
        </w:tc>
        <w:tc>
          <w:tcPr>
            <w:tcW w:w="1100" w:type="dxa"/>
            <w:hideMark/>
          </w:tcPr>
          <w:p w14:paraId="40EF7619"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MASE 1D</w:t>
            </w:r>
          </w:p>
        </w:tc>
        <w:tc>
          <w:tcPr>
            <w:tcW w:w="1100" w:type="dxa"/>
            <w:hideMark/>
          </w:tcPr>
          <w:p w14:paraId="3D926E88"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MASE 1W</w:t>
            </w:r>
          </w:p>
        </w:tc>
        <w:tc>
          <w:tcPr>
            <w:tcW w:w="1100" w:type="dxa"/>
            <w:hideMark/>
          </w:tcPr>
          <w:p w14:paraId="35A71BE4"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MASE 1M</w:t>
            </w:r>
          </w:p>
        </w:tc>
      </w:tr>
      <w:tr w:rsidR="00C20D97" w:rsidRPr="00CA0159" w14:paraId="6D79A333"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1A12D781" w14:textId="77777777" w:rsidR="00C20D97" w:rsidRPr="00CA0159" w:rsidRDefault="00C20D97" w:rsidP="0099247B">
            <w:pPr>
              <w:spacing w:after="160" w:line="279" w:lineRule="auto"/>
              <w:jc w:val="both"/>
              <w:rPr>
                <w:lang w:val="en-GB"/>
              </w:rPr>
            </w:pPr>
            <w:r w:rsidRPr="00CA0159">
              <w:rPr>
                <w:lang w:val="en-GB"/>
              </w:rPr>
              <w:t>XGBoost Imp. Daily</w:t>
            </w:r>
          </w:p>
        </w:tc>
        <w:tc>
          <w:tcPr>
            <w:tcW w:w="1100" w:type="dxa"/>
            <w:hideMark/>
          </w:tcPr>
          <w:p w14:paraId="5FE2200A"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0.307</w:t>
            </w:r>
          </w:p>
        </w:tc>
        <w:tc>
          <w:tcPr>
            <w:tcW w:w="1100" w:type="dxa"/>
            <w:hideMark/>
          </w:tcPr>
          <w:p w14:paraId="00F417F9"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0.366</w:t>
            </w:r>
          </w:p>
        </w:tc>
        <w:tc>
          <w:tcPr>
            <w:tcW w:w="1100" w:type="dxa"/>
            <w:hideMark/>
          </w:tcPr>
          <w:p w14:paraId="2F4853FF"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0.404</w:t>
            </w:r>
          </w:p>
        </w:tc>
        <w:tc>
          <w:tcPr>
            <w:tcW w:w="1100" w:type="dxa"/>
            <w:hideMark/>
          </w:tcPr>
          <w:p w14:paraId="04CB1B62"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0.720</w:t>
            </w:r>
          </w:p>
        </w:tc>
        <w:tc>
          <w:tcPr>
            <w:tcW w:w="1100" w:type="dxa"/>
            <w:hideMark/>
          </w:tcPr>
          <w:p w14:paraId="7EE630FD"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0.884</w:t>
            </w:r>
          </w:p>
        </w:tc>
        <w:tc>
          <w:tcPr>
            <w:tcW w:w="1100" w:type="dxa"/>
            <w:hideMark/>
          </w:tcPr>
          <w:p w14:paraId="5FF24CD0"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0.921</w:t>
            </w:r>
          </w:p>
        </w:tc>
      </w:tr>
      <w:tr w:rsidR="00C20D97" w:rsidRPr="00CA0159" w14:paraId="7312E674" w14:textId="77777777" w:rsidTr="009E779F">
        <w:tc>
          <w:tcPr>
            <w:cnfStyle w:val="001000000000" w:firstRow="0" w:lastRow="0" w:firstColumn="1" w:lastColumn="0" w:oddVBand="0" w:evenVBand="0" w:oddHBand="0" w:evenHBand="0" w:firstRowFirstColumn="0" w:firstRowLastColumn="0" w:lastRowFirstColumn="0" w:lastRowLastColumn="0"/>
            <w:tcW w:w="2200" w:type="dxa"/>
            <w:hideMark/>
          </w:tcPr>
          <w:p w14:paraId="6E76BAFC" w14:textId="77777777" w:rsidR="00C20D97" w:rsidRPr="00CA0159" w:rsidRDefault="00C20D97" w:rsidP="0099247B">
            <w:pPr>
              <w:spacing w:after="160" w:line="279" w:lineRule="auto"/>
              <w:jc w:val="both"/>
              <w:rPr>
                <w:lang w:val="en-GB"/>
              </w:rPr>
            </w:pPr>
            <w:r w:rsidRPr="00CA0159">
              <w:rPr>
                <w:lang w:val="en-GB"/>
              </w:rPr>
              <w:t>Prophet Daily Cl.</w:t>
            </w:r>
          </w:p>
        </w:tc>
        <w:tc>
          <w:tcPr>
            <w:tcW w:w="1100" w:type="dxa"/>
            <w:hideMark/>
          </w:tcPr>
          <w:p w14:paraId="5BF03F45"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0.323</w:t>
            </w:r>
          </w:p>
        </w:tc>
        <w:tc>
          <w:tcPr>
            <w:tcW w:w="1100" w:type="dxa"/>
            <w:hideMark/>
          </w:tcPr>
          <w:p w14:paraId="2AB81F4C"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0.330</w:t>
            </w:r>
          </w:p>
        </w:tc>
        <w:tc>
          <w:tcPr>
            <w:tcW w:w="1100" w:type="dxa"/>
            <w:hideMark/>
          </w:tcPr>
          <w:p w14:paraId="7495694B"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0.354</w:t>
            </w:r>
          </w:p>
        </w:tc>
        <w:tc>
          <w:tcPr>
            <w:tcW w:w="1100" w:type="dxa"/>
            <w:hideMark/>
          </w:tcPr>
          <w:p w14:paraId="22F5556A"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0.759</w:t>
            </w:r>
          </w:p>
        </w:tc>
        <w:tc>
          <w:tcPr>
            <w:tcW w:w="1100" w:type="dxa"/>
            <w:hideMark/>
          </w:tcPr>
          <w:p w14:paraId="38DA7E07"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0.731</w:t>
            </w:r>
          </w:p>
        </w:tc>
        <w:tc>
          <w:tcPr>
            <w:tcW w:w="1100" w:type="dxa"/>
            <w:hideMark/>
          </w:tcPr>
          <w:p w14:paraId="3121A710"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0.789</w:t>
            </w:r>
          </w:p>
        </w:tc>
      </w:tr>
      <w:tr w:rsidR="00C20D97" w:rsidRPr="00CA0159" w14:paraId="31D37B15"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71FE195" w14:textId="77777777" w:rsidR="00C20D97" w:rsidRPr="00CA0159" w:rsidRDefault="00C20D97" w:rsidP="0099247B">
            <w:pPr>
              <w:spacing w:after="160" w:line="279" w:lineRule="auto"/>
              <w:jc w:val="both"/>
              <w:rPr>
                <w:lang w:val="en-GB"/>
              </w:rPr>
            </w:pPr>
            <w:r w:rsidRPr="00CA0159">
              <w:rPr>
                <w:lang w:val="en-GB"/>
              </w:rPr>
              <w:t>Prophet Hourly Cl.</w:t>
            </w:r>
          </w:p>
        </w:tc>
        <w:tc>
          <w:tcPr>
            <w:tcW w:w="1100" w:type="dxa"/>
            <w:hideMark/>
          </w:tcPr>
          <w:p w14:paraId="5D1DEB44"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0.325</w:t>
            </w:r>
          </w:p>
        </w:tc>
        <w:tc>
          <w:tcPr>
            <w:tcW w:w="1100" w:type="dxa"/>
            <w:hideMark/>
          </w:tcPr>
          <w:p w14:paraId="5FD77D3F"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0.344</w:t>
            </w:r>
          </w:p>
        </w:tc>
        <w:tc>
          <w:tcPr>
            <w:tcW w:w="1100" w:type="dxa"/>
            <w:hideMark/>
          </w:tcPr>
          <w:p w14:paraId="68ECC927"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0.360</w:t>
            </w:r>
          </w:p>
        </w:tc>
        <w:tc>
          <w:tcPr>
            <w:tcW w:w="1100" w:type="dxa"/>
            <w:hideMark/>
          </w:tcPr>
          <w:p w14:paraId="5EEDD341"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0.764</w:t>
            </w:r>
          </w:p>
        </w:tc>
        <w:tc>
          <w:tcPr>
            <w:tcW w:w="1100" w:type="dxa"/>
            <w:hideMark/>
          </w:tcPr>
          <w:p w14:paraId="64CE48A4"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0.762</w:t>
            </w:r>
          </w:p>
        </w:tc>
        <w:tc>
          <w:tcPr>
            <w:tcW w:w="1100" w:type="dxa"/>
            <w:hideMark/>
          </w:tcPr>
          <w:p w14:paraId="58C5A839"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0.802</w:t>
            </w:r>
          </w:p>
        </w:tc>
      </w:tr>
      <w:tr w:rsidR="00C20D97" w:rsidRPr="00CA0159" w14:paraId="0D21096E" w14:textId="77777777" w:rsidTr="009E779F">
        <w:tc>
          <w:tcPr>
            <w:cnfStyle w:val="001000000000" w:firstRow="0" w:lastRow="0" w:firstColumn="1" w:lastColumn="0" w:oddVBand="0" w:evenVBand="0" w:oddHBand="0" w:evenHBand="0" w:firstRowFirstColumn="0" w:firstRowLastColumn="0" w:lastRowFirstColumn="0" w:lastRowLastColumn="0"/>
            <w:tcW w:w="2200" w:type="dxa"/>
            <w:hideMark/>
          </w:tcPr>
          <w:p w14:paraId="1925AF72" w14:textId="77777777" w:rsidR="00C20D97" w:rsidRPr="00CA0159" w:rsidRDefault="00C20D97" w:rsidP="0099247B">
            <w:pPr>
              <w:spacing w:after="160" w:line="279" w:lineRule="auto"/>
              <w:jc w:val="both"/>
              <w:rPr>
                <w:lang w:val="en-GB"/>
              </w:rPr>
            </w:pPr>
            <w:r w:rsidRPr="00CA0159">
              <w:rPr>
                <w:lang w:val="en-GB"/>
              </w:rPr>
              <w:t>ARIMA (baseline)</w:t>
            </w:r>
          </w:p>
        </w:tc>
        <w:tc>
          <w:tcPr>
            <w:tcW w:w="1100" w:type="dxa"/>
            <w:hideMark/>
          </w:tcPr>
          <w:p w14:paraId="55C86195"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0.332</w:t>
            </w:r>
          </w:p>
        </w:tc>
        <w:tc>
          <w:tcPr>
            <w:tcW w:w="1100" w:type="dxa"/>
            <w:hideMark/>
          </w:tcPr>
          <w:p w14:paraId="035481AD"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0.331</w:t>
            </w:r>
          </w:p>
        </w:tc>
        <w:tc>
          <w:tcPr>
            <w:tcW w:w="1100" w:type="dxa"/>
            <w:hideMark/>
          </w:tcPr>
          <w:p w14:paraId="5BFF7694"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0.370</w:t>
            </w:r>
          </w:p>
        </w:tc>
        <w:tc>
          <w:tcPr>
            <w:tcW w:w="1100" w:type="dxa"/>
            <w:hideMark/>
          </w:tcPr>
          <w:p w14:paraId="7274F677"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0.780</w:t>
            </w:r>
          </w:p>
        </w:tc>
        <w:tc>
          <w:tcPr>
            <w:tcW w:w="1100" w:type="dxa"/>
            <w:hideMark/>
          </w:tcPr>
          <w:p w14:paraId="0C2016E3"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0.734</w:t>
            </w:r>
          </w:p>
        </w:tc>
        <w:tc>
          <w:tcPr>
            <w:tcW w:w="1100" w:type="dxa"/>
            <w:hideMark/>
          </w:tcPr>
          <w:p w14:paraId="461ACC6B"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0.824</w:t>
            </w:r>
          </w:p>
        </w:tc>
      </w:tr>
      <w:tr w:rsidR="00C20D97" w:rsidRPr="00CA0159" w14:paraId="39DEE1FA"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47736B4C" w14:textId="77777777" w:rsidR="00C20D97" w:rsidRPr="00CA0159" w:rsidRDefault="00C20D97" w:rsidP="0099247B">
            <w:pPr>
              <w:spacing w:after="160" w:line="279" w:lineRule="auto"/>
              <w:jc w:val="both"/>
              <w:rPr>
                <w:lang w:val="en-GB"/>
              </w:rPr>
            </w:pPr>
            <w:r w:rsidRPr="00CA0159">
              <w:rPr>
                <w:lang w:val="en-GB"/>
              </w:rPr>
              <w:t>LSTM Global Daily</w:t>
            </w:r>
          </w:p>
        </w:tc>
        <w:tc>
          <w:tcPr>
            <w:tcW w:w="1100" w:type="dxa"/>
            <w:hideMark/>
          </w:tcPr>
          <w:p w14:paraId="31E80E23"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0.324</w:t>
            </w:r>
          </w:p>
        </w:tc>
        <w:tc>
          <w:tcPr>
            <w:tcW w:w="1100" w:type="dxa"/>
            <w:hideMark/>
          </w:tcPr>
          <w:p w14:paraId="2E733227"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0.314</w:t>
            </w:r>
          </w:p>
        </w:tc>
        <w:tc>
          <w:tcPr>
            <w:tcW w:w="1100" w:type="dxa"/>
            <w:hideMark/>
          </w:tcPr>
          <w:p w14:paraId="1457C90E"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0.356</w:t>
            </w:r>
          </w:p>
        </w:tc>
        <w:tc>
          <w:tcPr>
            <w:tcW w:w="1100" w:type="dxa"/>
            <w:hideMark/>
          </w:tcPr>
          <w:p w14:paraId="06C8CB1F"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1.119</w:t>
            </w:r>
          </w:p>
        </w:tc>
        <w:tc>
          <w:tcPr>
            <w:tcW w:w="1100" w:type="dxa"/>
            <w:hideMark/>
          </w:tcPr>
          <w:p w14:paraId="60251E1B"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0.837</w:t>
            </w:r>
          </w:p>
        </w:tc>
        <w:tc>
          <w:tcPr>
            <w:tcW w:w="1100" w:type="dxa"/>
            <w:hideMark/>
          </w:tcPr>
          <w:p w14:paraId="0B00D458"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0.933</w:t>
            </w:r>
          </w:p>
        </w:tc>
      </w:tr>
      <w:tr w:rsidR="00C20D97" w:rsidRPr="00CA0159" w14:paraId="3C197453" w14:textId="77777777" w:rsidTr="009E779F">
        <w:tc>
          <w:tcPr>
            <w:cnfStyle w:val="001000000000" w:firstRow="0" w:lastRow="0" w:firstColumn="1" w:lastColumn="0" w:oddVBand="0" w:evenVBand="0" w:oddHBand="0" w:evenHBand="0" w:firstRowFirstColumn="0" w:firstRowLastColumn="0" w:lastRowFirstColumn="0" w:lastRowLastColumn="0"/>
            <w:tcW w:w="2200" w:type="dxa"/>
            <w:hideMark/>
          </w:tcPr>
          <w:p w14:paraId="368FFB87" w14:textId="77777777" w:rsidR="00C20D97" w:rsidRPr="00CA0159" w:rsidRDefault="00C20D97" w:rsidP="0099247B">
            <w:pPr>
              <w:spacing w:after="160" w:line="279" w:lineRule="auto"/>
              <w:jc w:val="both"/>
              <w:rPr>
                <w:lang w:val="en-GB"/>
              </w:rPr>
            </w:pPr>
            <w:r w:rsidRPr="00CA0159">
              <w:rPr>
                <w:lang w:val="en-GB"/>
              </w:rPr>
              <w:t>LSTM Global Hourly</w:t>
            </w:r>
          </w:p>
        </w:tc>
        <w:tc>
          <w:tcPr>
            <w:tcW w:w="1100" w:type="dxa"/>
            <w:hideMark/>
          </w:tcPr>
          <w:p w14:paraId="4CB13D5D"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0.316</w:t>
            </w:r>
          </w:p>
        </w:tc>
        <w:tc>
          <w:tcPr>
            <w:tcW w:w="1100" w:type="dxa"/>
            <w:hideMark/>
          </w:tcPr>
          <w:p w14:paraId="468BF206"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0.352</w:t>
            </w:r>
          </w:p>
        </w:tc>
        <w:tc>
          <w:tcPr>
            <w:tcW w:w="1100" w:type="dxa"/>
            <w:hideMark/>
          </w:tcPr>
          <w:p w14:paraId="01D0B6D6"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0.473</w:t>
            </w:r>
          </w:p>
        </w:tc>
        <w:tc>
          <w:tcPr>
            <w:tcW w:w="1100" w:type="dxa"/>
            <w:hideMark/>
          </w:tcPr>
          <w:p w14:paraId="3F02DD60"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1.503</w:t>
            </w:r>
          </w:p>
        </w:tc>
        <w:tc>
          <w:tcPr>
            <w:tcW w:w="1100" w:type="dxa"/>
            <w:hideMark/>
          </w:tcPr>
          <w:p w14:paraId="6BF3771A"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1.289</w:t>
            </w:r>
          </w:p>
        </w:tc>
        <w:tc>
          <w:tcPr>
            <w:tcW w:w="1100" w:type="dxa"/>
            <w:hideMark/>
          </w:tcPr>
          <w:p w14:paraId="762D1F5F"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1.680</w:t>
            </w:r>
          </w:p>
        </w:tc>
      </w:tr>
      <w:tr w:rsidR="00C20D97" w:rsidRPr="00CA0159" w14:paraId="24CED67E"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79074E3" w14:textId="77777777" w:rsidR="00C20D97" w:rsidRPr="00CA0159" w:rsidRDefault="00C20D97" w:rsidP="0099247B">
            <w:pPr>
              <w:spacing w:after="160" w:line="279" w:lineRule="auto"/>
              <w:jc w:val="both"/>
              <w:rPr>
                <w:lang w:val="en-GB"/>
              </w:rPr>
            </w:pPr>
            <w:r w:rsidRPr="00CA0159">
              <w:rPr>
                <w:lang w:val="en-GB"/>
              </w:rPr>
              <w:t>XGBoost Imp. Hourly</w:t>
            </w:r>
          </w:p>
        </w:tc>
        <w:tc>
          <w:tcPr>
            <w:tcW w:w="1100" w:type="dxa"/>
            <w:hideMark/>
          </w:tcPr>
          <w:p w14:paraId="3BE0EF0C"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0.355</w:t>
            </w:r>
          </w:p>
        </w:tc>
        <w:tc>
          <w:tcPr>
            <w:tcW w:w="1100" w:type="dxa"/>
            <w:hideMark/>
          </w:tcPr>
          <w:p w14:paraId="3F3F7D3F"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0.361</w:t>
            </w:r>
          </w:p>
        </w:tc>
        <w:tc>
          <w:tcPr>
            <w:tcW w:w="1100" w:type="dxa"/>
            <w:hideMark/>
          </w:tcPr>
          <w:p w14:paraId="01B4A438"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0.374</w:t>
            </w:r>
          </w:p>
        </w:tc>
        <w:tc>
          <w:tcPr>
            <w:tcW w:w="1100" w:type="dxa"/>
            <w:hideMark/>
          </w:tcPr>
          <w:p w14:paraId="0A0CB304"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0.830</w:t>
            </w:r>
          </w:p>
        </w:tc>
        <w:tc>
          <w:tcPr>
            <w:tcW w:w="1100" w:type="dxa"/>
            <w:hideMark/>
          </w:tcPr>
          <w:p w14:paraId="243C5C8D"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0.799</w:t>
            </w:r>
          </w:p>
        </w:tc>
        <w:tc>
          <w:tcPr>
            <w:tcW w:w="1100" w:type="dxa"/>
            <w:hideMark/>
          </w:tcPr>
          <w:p w14:paraId="3AB74B41"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0.833</w:t>
            </w:r>
          </w:p>
        </w:tc>
      </w:tr>
      <w:tr w:rsidR="00C20D97" w:rsidRPr="00CA0159" w14:paraId="674DCE8D" w14:textId="77777777" w:rsidTr="009E779F">
        <w:tc>
          <w:tcPr>
            <w:cnfStyle w:val="001000000000" w:firstRow="0" w:lastRow="0" w:firstColumn="1" w:lastColumn="0" w:oddVBand="0" w:evenVBand="0" w:oddHBand="0" w:evenHBand="0" w:firstRowFirstColumn="0" w:firstRowLastColumn="0" w:lastRowFirstColumn="0" w:lastRowLastColumn="0"/>
            <w:tcW w:w="2200" w:type="dxa"/>
            <w:hideMark/>
          </w:tcPr>
          <w:p w14:paraId="2E0761B6" w14:textId="77777777" w:rsidR="00C20D97" w:rsidRPr="00CA0159" w:rsidRDefault="00C20D97" w:rsidP="0099247B">
            <w:pPr>
              <w:spacing w:after="160" w:line="279" w:lineRule="auto"/>
              <w:jc w:val="both"/>
              <w:rPr>
                <w:lang w:val="en-GB"/>
              </w:rPr>
            </w:pPr>
            <w:r w:rsidRPr="00CA0159">
              <w:rPr>
                <w:lang w:val="en-GB"/>
              </w:rPr>
              <w:t>XGBoost Simple Daily</w:t>
            </w:r>
          </w:p>
        </w:tc>
        <w:tc>
          <w:tcPr>
            <w:tcW w:w="1100" w:type="dxa"/>
            <w:hideMark/>
          </w:tcPr>
          <w:p w14:paraId="6C3C56F6"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0.349</w:t>
            </w:r>
          </w:p>
        </w:tc>
        <w:tc>
          <w:tcPr>
            <w:tcW w:w="1100" w:type="dxa"/>
            <w:hideMark/>
          </w:tcPr>
          <w:p w14:paraId="61E0FF05"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0.332</w:t>
            </w:r>
          </w:p>
        </w:tc>
        <w:tc>
          <w:tcPr>
            <w:tcW w:w="1100" w:type="dxa"/>
            <w:hideMark/>
          </w:tcPr>
          <w:p w14:paraId="0FA45323"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0.372</w:t>
            </w:r>
          </w:p>
        </w:tc>
        <w:tc>
          <w:tcPr>
            <w:tcW w:w="1100" w:type="dxa"/>
            <w:hideMark/>
          </w:tcPr>
          <w:p w14:paraId="2E1623E8"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0.819</w:t>
            </w:r>
          </w:p>
        </w:tc>
        <w:tc>
          <w:tcPr>
            <w:tcW w:w="1100" w:type="dxa"/>
            <w:hideMark/>
          </w:tcPr>
          <w:p w14:paraId="226C4BFB"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0.735</w:t>
            </w:r>
          </w:p>
        </w:tc>
        <w:tc>
          <w:tcPr>
            <w:tcW w:w="1100" w:type="dxa"/>
            <w:hideMark/>
          </w:tcPr>
          <w:p w14:paraId="2FABA7B6"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0.829</w:t>
            </w:r>
          </w:p>
        </w:tc>
      </w:tr>
      <w:tr w:rsidR="00C20D97" w:rsidRPr="00CA0159" w14:paraId="54CE36CD"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2EF9E478" w14:textId="77777777" w:rsidR="00C20D97" w:rsidRPr="00CA0159" w:rsidRDefault="00C20D97" w:rsidP="0099247B">
            <w:pPr>
              <w:spacing w:after="160" w:line="279" w:lineRule="auto"/>
              <w:jc w:val="both"/>
              <w:rPr>
                <w:lang w:val="en-GB"/>
              </w:rPr>
            </w:pPr>
            <w:r w:rsidRPr="00CA0159">
              <w:rPr>
                <w:lang w:val="en-GB"/>
              </w:rPr>
              <w:t>XGBoost Simple Hourly</w:t>
            </w:r>
          </w:p>
        </w:tc>
        <w:tc>
          <w:tcPr>
            <w:tcW w:w="1100" w:type="dxa"/>
            <w:hideMark/>
          </w:tcPr>
          <w:p w14:paraId="43BEA2FD"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0.430</w:t>
            </w:r>
          </w:p>
        </w:tc>
        <w:tc>
          <w:tcPr>
            <w:tcW w:w="1100" w:type="dxa"/>
            <w:hideMark/>
          </w:tcPr>
          <w:p w14:paraId="037FA41F"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0.392</w:t>
            </w:r>
          </w:p>
        </w:tc>
        <w:tc>
          <w:tcPr>
            <w:tcW w:w="1100" w:type="dxa"/>
            <w:hideMark/>
          </w:tcPr>
          <w:p w14:paraId="52C7F56E"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0.471</w:t>
            </w:r>
          </w:p>
        </w:tc>
        <w:tc>
          <w:tcPr>
            <w:tcW w:w="1100" w:type="dxa"/>
            <w:hideMark/>
          </w:tcPr>
          <w:p w14:paraId="5C1F5154"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1.005</w:t>
            </w:r>
          </w:p>
        </w:tc>
        <w:tc>
          <w:tcPr>
            <w:tcW w:w="1100" w:type="dxa"/>
            <w:hideMark/>
          </w:tcPr>
          <w:p w14:paraId="387FF196"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0.869</w:t>
            </w:r>
          </w:p>
        </w:tc>
        <w:tc>
          <w:tcPr>
            <w:tcW w:w="1100" w:type="dxa"/>
            <w:hideMark/>
          </w:tcPr>
          <w:p w14:paraId="1F63DAD1"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1.050</w:t>
            </w:r>
          </w:p>
        </w:tc>
      </w:tr>
    </w:tbl>
    <w:p w14:paraId="06193D21" w14:textId="77777777" w:rsidR="00C20D97" w:rsidRPr="00CA0159" w:rsidRDefault="00C20D97" w:rsidP="0099247B">
      <w:pPr>
        <w:jc w:val="both"/>
        <w:rPr>
          <w:lang w:val="en-GB"/>
        </w:rPr>
      </w:pPr>
      <w:r w:rsidRPr="00CA0159">
        <w:rPr>
          <w:i/>
          <w:iCs/>
          <w:lang w:val="en-GB"/>
        </w:rPr>
        <w:t>Table 4.1 — Global scorecard across all horizons. MASE values above 1.0 indicate the model fails to beat the naïve lag-1 baseline.</w:t>
      </w:r>
    </w:p>
    <w:p w14:paraId="114AC89F" w14:textId="77777777" w:rsidR="00C20D97" w:rsidRPr="00CA0159" w:rsidRDefault="00C20D97" w:rsidP="0099247B">
      <w:pPr>
        <w:jc w:val="both"/>
        <w:rPr>
          <w:lang w:val="en-GB"/>
        </w:rPr>
      </w:pPr>
      <w:r w:rsidRPr="00CA0159">
        <w:rPr>
          <w:lang w:val="en-GB"/>
        </w:rPr>
        <w:t>Prophet Daily Clustered was the most consistent performer across all three horizons, achieving the best 1-Month WAPE (0.354) and competitive results at shorter horizons. The two models that consistently failed the MASE &lt; 1.0 gate were LSTM Global Hourly and XGBoost Simple Hourly, suggesting that hourly-granularity data, when aggregated for daily prediction, can introduce noise rather than useful signal depending on the model architecture.</w:t>
      </w:r>
    </w:p>
    <w:p w14:paraId="56535A46" w14:textId="77777777" w:rsidR="00623611" w:rsidRDefault="00C20D97" w:rsidP="0099247B">
      <w:pPr>
        <w:jc w:val="both"/>
        <w:rPr>
          <w:b/>
          <w:bCs/>
          <w:lang w:val="en-GB"/>
        </w:rPr>
      </w:pPr>
      <w:r w:rsidRPr="00623611">
        <w:rPr>
          <w:rStyle w:val="Heading4Char"/>
        </w:rPr>
        <w:t>Per-Product Analysis.</w:t>
      </w:r>
      <w:r w:rsidRPr="00CA0159">
        <w:rPr>
          <w:b/>
          <w:bCs/>
          <w:lang w:val="en-GB"/>
        </w:rPr>
        <w:t xml:space="preserve"> </w:t>
      </w:r>
    </w:p>
    <w:p w14:paraId="7CFF46FD" w14:textId="03D32587" w:rsidR="00C20D97" w:rsidRPr="00CA0159" w:rsidRDefault="00C20D97" w:rsidP="0099247B">
      <w:pPr>
        <w:jc w:val="both"/>
        <w:rPr>
          <w:lang w:val="en-GB"/>
        </w:rPr>
      </w:pPr>
      <w:r w:rsidRPr="00CA0159">
        <w:rPr>
          <w:lang w:val="en-GB"/>
        </w:rPr>
        <w:t>The global scorecard hides an important detail: no single model is best for every product. The WAPE heatmaps in Figures 4.2 through 4.4 make this clearly visible. Each cell represents the WAPE score for a specific product-model combination, with darker green meaning better accuracy and red meaning worse.</w:t>
      </w:r>
    </w:p>
    <w:p w14:paraId="68533FD5" w14:textId="6198D0F0" w:rsidR="00C20D97" w:rsidRPr="00CA0159" w:rsidRDefault="00232DFB" w:rsidP="0099247B">
      <w:pPr>
        <w:jc w:val="both"/>
        <w:rPr>
          <w:lang w:val="en-GB"/>
        </w:rPr>
      </w:pPr>
      <w:r w:rsidRPr="00CA0159">
        <w:rPr>
          <w:noProof/>
          <w:lang w:val="en-GB"/>
        </w:rPr>
        <w:lastRenderedPageBreak/>
        <w:drawing>
          <wp:inline distT="0" distB="0" distL="0" distR="0" wp14:anchorId="698EF3BD" wp14:editId="1D6AECDD">
            <wp:extent cx="5943600" cy="3985260"/>
            <wp:effectExtent l="0" t="0" r="0" b="0"/>
            <wp:docPr id="581660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5CC4CC2F"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Figure 4.2 — WAPE Heatmap for the top 15 products at the 1-Day horizon.</w:t>
      </w:r>
    </w:p>
    <w:p w14:paraId="04D9FFF1" w14:textId="17185201" w:rsidR="00C20D97" w:rsidRPr="00CA0159" w:rsidRDefault="00C20D97" w:rsidP="0099247B">
      <w:pPr>
        <w:jc w:val="both"/>
        <w:rPr>
          <w:lang w:val="en-GB"/>
        </w:rPr>
      </w:pPr>
      <w:r w:rsidRPr="00CA0159">
        <w:rPr>
          <w:lang w:val="en-GB"/>
        </w:rPr>
        <w:t>At the 1-Day horizon (Figure 4.2), the variation across products is striking. High-volume, stable products like The Breakfast, Brown Toast Bread, and Bakery have very low WAPE values across almost all models — for example, The Breakfast achieved a WAPE of just 0.008 with ARIMA, meaning the model was off by less than 1% of total sales. These products have consistent daily demand patterns that even a simple statistical model can capture effectively. On the other end, Sausage was extremely difficult for most models, with WAPE values exceeding 1.0 for Prophet Daily Clustered (1.282), Prophet Hourly Clustered (1.042), XGBoost Improved Daily (1.232), XGBoost Improved Hourly (1.355), and XGBoost Simple Daily (1.094). Sausage is often ordered as a side item and its demand is highly variable day-to-day, making it inherently harder to forecast. Interestingly, LSTM Global Daily managed to handle Sausage relatively well at 0.359, suggesting it captured some pattern that the other models missed.</w:t>
      </w:r>
    </w:p>
    <w:p w14:paraId="3A3C845D" w14:textId="328C2636" w:rsidR="00C20D97" w:rsidRPr="00CA0159" w:rsidRDefault="00232DFB" w:rsidP="0099247B">
      <w:pPr>
        <w:jc w:val="both"/>
        <w:rPr>
          <w:lang w:val="en-GB"/>
        </w:rPr>
      </w:pPr>
      <w:r w:rsidRPr="00CA0159">
        <w:rPr>
          <w:noProof/>
          <w:lang w:val="en-GB"/>
        </w:rPr>
        <w:lastRenderedPageBreak/>
        <w:drawing>
          <wp:inline distT="0" distB="0" distL="0" distR="0" wp14:anchorId="1C68DE2C" wp14:editId="1B0EAF61">
            <wp:extent cx="5943600" cy="3985260"/>
            <wp:effectExtent l="0" t="0" r="0" b="0"/>
            <wp:docPr id="717951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3EAEA606"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Figure 4.3 — WAPE Heatmap for the top 15 products at the 1-Week horizon.</w:t>
      </w:r>
    </w:p>
    <w:p w14:paraId="4D23FD89" w14:textId="77777777" w:rsidR="00C20D97" w:rsidRPr="00CA0159" w:rsidRDefault="00C20D97" w:rsidP="0099247B">
      <w:pPr>
        <w:jc w:val="both"/>
        <w:rPr>
          <w:lang w:val="en-GB"/>
        </w:rPr>
      </w:pPr>
      <w:r w:rsidRPr="00CA0159">
        <w:rPr>
          <w:lang w:val="en-GB"/>
        </w:rPr>
        <w:t>At the 1-Week horizon (Figure 4.3), the pattern is broadly similar but with some interesting shifts. Sausage remains the hardest product to forecast, with XGBoost Improved Daily particularly struggling at 0.868. Prophet Hourly Clustered emerges as particularly strong for several products at this horizon — it achieved the best WAPE for Big Breakfast (0.193), Toasted Teacake (0.149), and Bakery (0.123). XGBoost Simple Daily, which looked unremarkable at 1-Day, becomes very competitive at 1-Week with strong results for Toasted Teacake (0.124) and Brown Toast Bread (0.150). This makes sense because models without lag features do not suffer from compounding error at longer horizons. P.Eggs on Toast shows an interesting anomaly where Prophet Hourly Clustered scores 0.548 — much worse than its overall strong performance — suggesting the model’s clustered hyperparameters are a poor fit for that particular product’s weekly demand pattern.</w:t>
      </w:r>
    </w:p>
    <w:p w14:paraId="78C243F0" w14:textId="75B27EC2" w:rsidR="00C20D97" w:rsidRPr="00CA0159" w:rsidRDefault="00645180" w:rsidP="0099247B">
      <w:pPr>
        <w:jc w:val="both"/>
        <w:rPr>
          <w:lang w:val="en-GB"/>
        </w:rPr>
      </w:pPr>
      <w:r w:rsidRPr="00CA0159">
        <w:rPr>
          <w:noProof/>
          <w:lang w:val="en-GB"/>
        </w:rPr>
        <w:lastRenderedPageBreak/>
        <w:drawing>
          <wp:inline distT="0" distB="0" distL="0" distR="0" wp14:anchorId="2EE77602" wp14:editId="0D4C160B">
            <wp:extent cx="5943600" cy="3985260"/>
            <wp:effectExtent l="0" t="0" r="0" b="0"/>
            <wp:docPr id="122962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4FB53FDA"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Figure 4.4 — WAPE Heatmap for the top 15 products at the 1-Month horizon.</w:t>
      </w:r>
    </w:p>
    <w:p w14:paraId="775F7D29" w14:textId="77777777" w:rsidR="00C20D97" w:rsidRPr="00CA0159" w:rsidRDefault="00C20D97" w:rsidP="0099247B">
      <w:pPr>
        <w:jc w:val="both"/>
        <w:rPr>
          <w:lang w:val="en-GB"/>
        </w:rPr>
      </w:pPr>
      <w:r w:rsidRPr="00CA0159">
        <w:rPr>
          <w:lang w:val="en-GB"/>
        </w:rPr>
        <w:t>The 1-Month heatmap (Figure 4.4) reveals the clearest “problem products”. Chicken Club has extreme WAPE values across the board — 2.809 for ARIMA, 2.071 for LSTM Global Daily, and 3.044 for Prophet Hourly Clustered. Even the best model (LSTM Global Hourly) only managed 0.769. Chicken Club is a lunch item with very low, sporadic sales volume, which means even small absolute errors translate into massive percentage errors. Festive Stack is another outlier, with WAPE values at or near 1.000 for almost every model, which is likely because it is a seasonal item that appeared during the test period with no historical precedent for the models to learn from. Meanwhile, the high-volume products remain very predictable: Bakery stays below 0.178 across all models, and The Breakfast stays below 0.359. These edge cases are exactly where the Human-in-the-Loop design from Section 2.1.5 becomes essential — the system should flag these low-confidence forecasts so the chef can apply their own judgement.</w:t>
      </w:r>
    </w:p>
    <w:p w14:paraId="25518E79" w14:textId="77777777" w:rsidR="00C20D97" w:rsidRPr="00CA0159" w:rsidRDefault="00C20D97" w:rsidP="0099247B">
      <w:pPr>
        <w:jc w:val="both"/>
        <w:rPr>
          <w:lang w:val="en-GB"/>
        </w:rPr>
      </w:pPr>
      <w:r w:rsidRPr="00CA0159">
        <w:rPr>
          <w:b/>
          <w:bCs/>
          <w:lang w:val="en-GB"/>
        </w:rPr>
        <w:t xml:space="preserve">Best Model Selection. </w:t>
      </w:r>
      <w:r w:rsidRPr="00CA0159">
        <w:rPr>
          <w:lang w:val="en-GB"/>
        </w:rPr>
        <w:t>Table 4.2 shows how many products each model “won” (achieved the lowest WAPE) at each horizon.</w:t>
      </w:r>
    </w:p>
    <w:p w14:paraId="6788FC83" w14:textId="77777777" w:rsidR="00645180" w:rsidRPr="00CA0159" w:rsidRDefault="00645180" w:rsidP="0099247B">
      <w:pPr>
        <w:jc w:val="both"/>
        <w:rPr>
          <w:lang w:val="en-GB"/>
        </w:rPr>
      </w:pPr>
    </w:p>
    <w:tbl>
      <w:tblPr>
        <w:tblStyle w:val="GridTable4-Accent1"/>
        <w:tblW w:w="9211" w:type="dxa"/>
        <w:tblLook w:val="04A0" w:firstRow="1" w:lastRow="0" w:firstColumn="1" w:lastColumn="0" w:noHBand="0" w:noVBand="1"/>
      </w:tblPr>
      <w:tblGrid>
        <w:gridCol w:w="3515"/>
        <w:gridCol w:w="1690"/>
        <w:gridCol w:w="1738"/>
        <w:gridCol w:w="2268"/>
      </w:tblGrid>
      <w:tr w:rsidR="00C20D97" w:rsidRPr="00CA0159" w14:paraId="263443B0" w14:textId="77777777" w:rsidTr="009E7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44D3861B" w14:textId="77777777" w:rsidR="00C20D97" w:rsidRPr="00CA0159" w:rsidRDefault="00C20D97" w:rsidP="0099247B">
            <w:pPr>
              <w:spacing w:after="160" w:line="279" w:lineRule="auto"/>
              <w:jc w:val="both"/>
              <w:rPr>
                <w:lang w:val="en-GB"/>
              </w:rPr>
            </w:pPr>
            <w:r w:rsidRPr="00CA0159">
              <w:rPr>
                <w:lang w:val="en-GB"/>
              </w:rPr>
              <w:t>Model</w:t>
            </w:r>
          </w:p>
        </w:tc>
        <w:tc>
          <w:tcPr>
            <w:tcW w:w="1690" w:type="dxa"/>
            <w:hideMark/>
          </w:tcPr>
          <w:p w14:paraId="01CCA4F6"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1-Day Wins</w:t>
            </w:r>
          </w:p>
        </w:tc>
        <w:tc>
          <w:tcPr>
            <w:tcW w:w="1738" w:type="dxa"/>
            <w:hideMark/>
          </w:tcPr>
          <w:p w14:paraId="22E11B1B"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1-Week Wins</w:t>
            </w:r>
          </w:p>
        </w:tc>
        <w:tc>
          <w:tcPr>
            <w:tcW w:w="2268" w:type="dxa"/>
            <w:hideMark/>
          </w:tcPr>
          <w:p w14:paraId="30D994F5"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1-Month Wins</w:t>
            </w:r>
          </w:p>
        </w:tc>
      </w:tr>
      <w:tr w:rsidR="00C20D97" w:rsidRPr="00CA0159" w14:paraId="69734765"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3E1571C2" w14:textId="77777777" w:rsidR="00C20D97" w:rsidRPr="00CA0159" w:rsidRDefault="00C20D97" w:rsidP="0099247B">
            <w:pPr>
              <w:spacing w:after="160" w:line="279" w:lineRule="auto"/>
              <w:jc w:val="both"/>
              <w:rPr>
                <w:lang w:val="en-GB"/>
              </w:rPr>
            </w:pPr>
            <w:r w:rsidRPr="00CA0159">
              <w:rPr>
                <w:lang w:val="en-GB"/>
              </w:rPr>
              <w:t>XGBoost Improved Hourly</w:t>
            </w:r>
          </w:p>
        </w:tc>
        <w:tc>
          <w:tcPr>
            <w:tcW w:w="1690" w:type="dxa"/>
            <w:hideMark/>
          </w:tcPr>
          <w:p w14:paraId="57B9E981"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8</w:t>
            </w:r>
          </w:p>
        </w:tc>
        <w:tc>
          <w:tcPr>
            <w:tcW w:w="1738" w:type="dxa"/>
            <w:hideMark/>
          </w:tcPr>
          <w:p w14:paraId="123FE563"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2</w:t>
            </w:r>
          </w:p>
        </w:tc>
        <w:tc>
          <w:tcPr>
            <w:tcW w:w="2268" w:type="dxa"/>
            <w:hideMark/>
          </w:tcPr>
          <w:p w14:paraId="384FD38B"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5</w:t>
            </w:r>
          </w:p>
        </w:tc>
      </w:tr>
      <w:tr w:rsidR="00C20D97" w:rsidRPr="00CA0159" w14:paraId="6BF48CA3" w14:textId="77777777" w:rsidTr="009E779F">
        <w:tc>
          <w:tcPr>
            <w:cnfStyle w:val="001000000000" w:firstRow="0" w:lastRow="0" w:firstColumn="1" w:lastColumn="0" w:oddVBand="0" w:evenVBand="0" w:oddHBand="0" w:evenHBand="0" w:firstRowFirstColumn="0" w:firstRowLastColumn="0" w:lastRowFirstColumn="0" w:lastRowLastColumn="0"/>
            <w:tcW w:w="3515" w:type="dxa"/>
            <w:hideMark/>
          </w:tcPr>
          <w:p w14:paraId="0686EDF9" w14:textId="77777777" w:rsidR="00C20D97" w:rsidRPr="00CA0159" w:rsidRDefault="00C20D97" w:rsidP="0099247B">
            <w:pPr>
              <w:spacing w:after="160" w:line="279" w:lineRule="auto"/>
              <w:jc w:val="both"/>
              <w:rPr>
                <w:lang w:val="en-GB"/>
              </w:rPr>
            </w:pPr>
            <w:r w:rsidRPr="00CA0159">
              <w:rPr>
                <w:lang w:val="en-GB"/>
              </w:rPr>
              <w:lastRenderedPageBreak/>
              <w:t>XGBoost Improved Daily</w:t>
            </w:r>
          </w:p>
        </w:tc>
        <w:tc>
          <w:tcPr>
            <w:tcW w:w="1690" w:type="dxa"/>
            <w:hideMark/>
          </w:tcPr>
          <w:p w14:paraId="01641BBD"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7</w:t>
            </w:r>
          </w:p>
        </w:tc>
        <w:tc>
          <w:tcPr>
            <w:tcW w:w="1738" w:type="dxa"/>
            <w:hideMark/>
          </w:tcPr>
          <w:p w14:paraId="7888D090"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5</w:t>
            </w:r>
          </w:p>
        </w:tc>
        <w:tc>
          <w:tcPr>
            <w:tcW w:w="2268" w:type="dxa"/>
            <w:hideMark/>
          </w:tcPr>
          <w:p w14:paraId="33B61947"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8</w:t>
            </w:r>
          </w:p>
        </w:tc>
      </w:tr>
      <w:tr w:rsidR="00C20D97" w:rsidRPr="00CA0159" w14:paraId="1D3664F3"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1FC42CDF" w14:textId="77777777" w:rsidR="00C20D97" w:rsidRPr="00CA0159" w:rsidRDefault="00C20D97" w:rsidP="0099247B">
            <w:pPr>
              <w:spacing w:after="160" w:line="279" w:lineRule="auto"/>
              <w:jc w:val="both"/>
              <w:rPr>
                <w:lang w:val="en-GB"/>
              </w:rPr>
            </w:pPr>
            <w:r w:rsidRPr="00CA0159">
              <w:rPr>
                <w:lang w:val="en-GB"/>
              </w:rPr>
              <w:t>Prophet Hourly Clustered</w:t>
            </w:r>
          </w:p>
        </w:tc>
        <w:tc>
          <w:tcPr>
            <w:tcW w:w="1690" w:type="dxa"/>
            <w:hideMark/>
          </w:tcPr>
          <w:p w14:paraId="43FA30F7"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7</w:t>
            </w:r>
          </w:p>
        </w:tc>
        <w:tc>
          <w:tcPr>
            <w:tcW w:w="1738" w:type="dxa"/>
            <w:hideMark/>
          </w:tcPr>
          <w:p w14:paraId="70355848"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7</w:t>
            </w:r>
          </w:p>
        </w:tc>
        <w:tc>
          <w:tcPr>
            <w:tcW w:w="2268" w:type="dxa"/>
            <w:hideMark/>
          </w:tcPr>
          <w:p w14:paraId="4988B938"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8</w:t>
            </w:r>
          </w:p>
        </w:tc>
      </w:tr>
      <w:tr w:rsidR="00C20D97" w:rsidRPr="00CA0159" w14:paraId="626D3308" w14:textId="77777777" w:rsidTr="009E779F">
        <w:tc>
          <w:tcPr>
            <w:cnfStyle w:val="001000000000" w:firstRow="0" w:lastRow="0" w:firstColumn="1" w:lastColumn="0" w:oddVBand="0" w:evenVBand="0" w:oddHBand="0" w:evenHBand="0" w:firstRowFirstColumn="0" w:firstRowLastColumn="0" w:lastRowFirstColumn="0" w:lastRowLastColumn="0"/>
            <w:tcW w:w="3515" w:type="dxa"/>
            <w:hideMark/>
          </w:tcPr>
          <w:p w14:paraId="4ACB7C51" w14:textId="77777777" w:rsidR="00C20D97" w:rsidRPr="00CA0159" w:rsidRDefault="00C20D97" w:rsidP="0099247B">
            <w:pPr>
              <w:spacing w:after="160" w:line="279" w:lineRule="auto"/>
              <w:jc w:val="both"/>
              <w:rPr>
                <w:lang w:val="en-GB"/>
              </w:rPr>
            </w:pPr>
            <w:r w:rsidRPr="00CA0159">
              <w:rPr>
                <w:lang w:val="en-GB"/>
              </w:rPr>
              <w:t>LSTM Global Daily</w:t>
            </w:r>
          </w:p>
        </w:tc>
        <w:tc>
          <w:tcPr>
            <w:tcW w:w="1690" w:type="dxa"/>
            <w:hideMark/>
          </w:tcPr>
          <w:p w14:paraId="7B6D188C"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7</w:t>
            </w:r>
          </w:p>
        </w:tc>
        <w:tc>
          <w:tcPr>
            <w:tcW w:w="1738" w:type="dxa"/>
            <w:hideMark/>
          </w:tcPr>
          <w:p w14:paraId="2353ACFF"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7</w:t>
            </w:r>
          </w:p>
        </w:tc>
        <w:tc>
          <w:tcPr>
            <w:tcW w:w="2268" w:type="dxa"/>
            <w:hideMark/>
          </w:tcPr>
          <w:p w14:paraId="5C20691C"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10</w:t>
            </w:r>
          </w:p>
        </w:tc>
      </w:tr>
      <w:tr w:rsidR="00C20D97" w:rsidRPr="00CA0159" w14:paraId="62467733"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124BAE46" w14:textId="77777777" w:rsidR="00C20D97" w:rsidRPr="00CA0159" w:rsidRDefault="00C20D97" w:rsidP="0099247B">
            <w:pPr>
              <w:spacing w:after="160" w:line="279" w:lineRule="auto"/>
              <w:jc w:val="both"/>
              <w:rPr>
                <w:lang w:val="en-GB"/>
              </w:rPr>
            </w:pPr>
            <w:r w:rsidRPr="00CA0159">
              <w:rPr>
                <w:lang w:val="en-GB"/>
              </w:rPr>
              <w:t>XGBoost Simple Daily</w:t>
            </w:r>
          </w:p>
        </w:tc>
        <w:tc>
          <w:tcPr>
            <w:tcW w:w="1690" w:type="dxa"/>
            <w:hideMark/>
          </w:tcPr>
          <w:p w14:paraId="7C696A46"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4</w:t>
            </w:r>
          </w:p>
        </w:tc>
        <w:tc>
          <w:tcPr>
            <w:tcW w:w="1738" w:type="dxa"/>
            <w:hideMark/>
          </w:tcPr>
          <w:p w14:paraId="731EFE21"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7</w:t>
            </w:r>
          </w:p>
        </w:tc>
        <w:tc>
          <w:tcPr>
            <w:tcW w:w="2268" w:type="dxa"/>
            <w:hideMark/>
          </w:tcPr>
          <w:p w14:paraId="07083E30"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6</w:t>
            </w:r>
          </w:p>
        </w:tc>
      </w:tr>
      <w:tr w:rsidR="00C20D97" w:rsidRPr="00CA0159" w14:paraId="059FA45F" w14:textId="77777777" w:rsidTr="009E779F">
        <w:tc>
          <w:tcPr>
            <w:cnfStyle w:val="001000000000" w:firstRow="0" w:lastRow="0" w:firstColumn="1" w:lastColumn="0" w:oddVBand="0" w:evenVBand="0" w:oddHBand="0" w:evenHBand="0" w:firstRowFirstColumn="0" w:firstRowLastColumn="0" w:lastRowFirstColumn="0" w:lastRowLastColumn="0"/>
            <w:tcW w:w="3515" w:type="dxa"/>
            <w:hideMark/>
          </w:tcPr>
          <w:p w14:paraId="4457CF78" w14:textId="77777777" w:rsidR="00C20D97" w:rsidRPr="00CA0159" w:rsidRDefault="00C20D97" w:rsidP="0099247B">
            <w:pPr>
              <w:spacing w:after="160" w:line="279" w:lineRule="auto"/>
              <w:jc w:val="both"/>
              <w:rPr>
                <w:lang w:val="en-GB"/>
              </w:rPr>
            </w:pPr>
            <w:r w:rsidRPr="00CA0159">
              <w:rPr>
                <w:lang w:val="en-GB"/>
              </w:rPr>
              <w:t>LSTM Global Hourly</w:t>
            </w:r>
          </w:p>
        </w:tc>
        <w:tc>
          <w:tcPr>
            <w:tcW w:w="1690" w:type="dxa"/>
            <w:hideMark/>
          </w:tcPr>
          <w:p w14:paraId="77BF16AB"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4</w:t>
            </w:r>
          </w:p>
        </w:tc>
        <w:tc>
          <w:tcPr>
            <w:tcW w:w="1738" w:type="dxa"/>
            <w:hideMark/>
          </w:tcPr>
          <w:p w14:paraId="78D5836C"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5</w:t>
            </w:r>
          </w:p>
        </w:tc>
        <w:tc>
          <w:tcPr>
            <w:tcW w:w="2268" w:type="dxa"/>
            <w:hideMark/>
          </w:tcPr>
          <w:p w14:paraId="321FB641"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2</w:t>
            </w:r>
          </w:p>
        </w:tc>
      </w:tr>
      <w:tr w:rsidR="00C20D97" w:rsidRPr="00CA0159" w14:paraId="293C8ABA"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5871924C" w14:textId="77777777" w:rsidR="00C20D97" w:rsidRPr="00CA0159" w:rsidRDefault="00C20D97" w:rsidP="0099247B">
            <w:pPr>
              <w:spacing w:after="160" w:line="279" w:lineRule="auto"/>
              <w:jc w:val="both"/>
              <w:rPr>
                <w:lang w:val="en-GB"/>
              </w:rPr>
            </w:pPr>
            <w:r w:rsidRPr="00CA0159">
              <w:rPr>
                <w:lang w:val="en-GB"/>
              </w:rPr>
              <w:t>ARIMA</w:t>
            </w:r>
          </w:p>
        </w:tc>
        <w:tc>
          <w:tcPr>
            <w:tcW w:w="1690" w:type="dxa"/>
            <w:hideMark/>
          </w:tcPr>
          <w:p w14:paraId="180659E2"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2</w:t>
            </w:r>
          </w:p>
        </w:tc>
        <w:tc>
          <w:tcPr>
            <w:tcW w:w="1738" w:type="dxa"/>
            <w:hideMark/>
          </w:tcPr>
          <w:p w14:paraId="46B2F8A3"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5</w:t>
            </w:r>
          </w:p>
        </w:tc>
        <w:tc>
          <w:tcPr>
            <w:tcW w:w="2268" w:type="dxa"/>
            <w:hideMark/>
          </w:tcPr>
          <w:p w14:paraId="5AF94E45"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3</w:t>
            </w:r>
          </w:p>
        </w:tc>
      </w:tr>
      <w:tr w:rsidR="00C20D97" w:rsidRPr="00CA0159" w14:paraId="03868E05" w14:textId="77777777" w:rsidTr="009E779F">
        <w:tc>
          <w:tcPr>
            <w:cnfStyle w:val="001000000000" w:firstRow="0" w:lastRow="0" w:firstColumn="1" w:lastColumn="0" w:oddVBand="0" w:evenVBand="0" w:oddHBand="0" w:evenHBand="0" w:firstRowFirstColumn="0" w:firstRowLastColumn="0" w:lastRowFirstColumn="0" w:lastRowLastColumn="0"/>
            <w:tcW w:w="3515" w:type="dxa"/>
            <w:hideMark/>
          </w:tcPr>
          <w:p w14:paraId="12A2DD5C" w14:textId="77777777" w:rsidR="00C20D97" w:rsidRPr="00CA0159" w:rsidRDefault="00C20D97" w:rsidP="0099247B">
            <w:pPr>
              <w:spacing w:after="160" w:line="279" w:lineRule="auto"/>
              <w:jc w:val="both"/>
              <w:rPr>
                <w:lang w:val="en-GB"/>
              </w:rPr>
            </w:pPr>
            <w:r w:rsidRPr="00CA0159">
              <w:rPr>
                <w:lang w:val="en-GB"/>
              </w:rPr>
              <w:t>Prophet Daily Clustered</w:t>
            </w:r>
          </w:p>
        </w:tc>
        <w:tc>
          <w:tcPr>
            <w:tcW w:w="1690" w:type="dxa"/>
            <w:hideMark/>
          </w:tcPr>
          <w:p w14:paraId="0D12D975"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1</w:t>
            </w:r>
          </w:p>
        </w:tc>
        <w:tc>
          <w:tcPr>
            <w:tcW w:w="1738" w:type="dxa"/>
            <w:hideMark/>
          </w:tcPr>
          <w:p w14:paraId="272D1879"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7</w:t>
            </w:r>
          </w:p>
        </w:tc>
        <w:tc>
          <w:tcPr>
            <w:tcW w:w="2268" w:type="dxa"/>
            <w:hideMark/>
          </w:tcPr>
          <w:p w14:paraId="0810B1ED"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7</w:t>
            </w:r>
          </w:p>
        </w:tc>
      </w:tr>
      <w:tr w:rsidR="00C20D97" w:rsidRPr="00CA0159" w14:paraId="7B85530B"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hideMark/>
          </w:tcPr>
          <w:p w14:paraId="5C02FCC7" w14:textId="77777777" w:rsidR="00C20D97" w:rsidRPr="00CA0159" w:rsidRDefault="00C20D97" w:rsidP="0099247B">
            <w:pPr>
              <w:spacing w:after="160" w:line="279" w:lineRule="auto"/>
              <w:jc w:val="both"/>
              <w:rPr>
                <w:lang w:val="en-GB"/>
              </w:rPr>
            </w:pPr>
            <w:r w:rsidRPr="00CA0159">
              <w:rPr>
                <w:lang w:val="en-GB"/>
              </w:rPr>
              <w:t>XGBoost Simple Hourly</w:t>
            </w:r>
          </w:p>
        </w:tc>
        <w:tc>
          <w:tcPr>
            <w:tcW w:w="1690" w:type="dxa"/>
            <w:hideMark/>
          </w:tcPr>
          <w:p w14:paraId="79A84983"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1</w:t>
            </w:r>
          </w:p>
        </w:tc>
        <w:tc>
          <w:tcPr>
            <w:tcW w:w="1738" w:type="dxa"/>
            <w:hideMark/>
          </w:tcPr>
          <w:p w14:paraId="48192405"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3</w:t>
            </w:r>
          </w:p>
        </w:tc>
        <w:tc>
          <w:tcPr>
            <w:tcW w:w="2268" w:type="dxa"/>
            <w:hideMark/>
          </w:tcPr>
          <w:p w14:paraId="0787B05B"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0</w:t>
            </w:r>
          </w:p>
        </w:tc>
      </w:tr>
    </w:tbl>
    <w:p w14:paraId="44CFD1D8"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Table 4.2 — Number of products where each model achieved the lowest WAPE, by horizon.</w:t>
      </w:r>
    </w:p>
    <w:p w14:paraId="73B22741" w14:textId="77777777" w:rsidR="00C20D97" w:rsidRPr="00CA0159" w:rsidRDefault="00C20D97" w:rsidP="0099247B">
      <w:pPr>
        <w:jc w:val="both"/>
        <w:rPr>
          <w:lang w:val="en-GB"/>
        </w:rPr>
      </w:pPr>
      <w:r w:rsidRPr="00CA0159">
        <w:rPr>
          <w:lang w:val="en-GB"/>
        </w:rPr>
        <w:t>The wins are spread fairly evenly across models, which strongly supports the per-product selection approach rather than deploying a single model. When using the automated best-model selection pipeline from Section 3.7.1, the mean best WAPE at the 1-Day horizon drops to 0.219 — a meaningful improvement over any individual model’s global WAPE. Furthermore, 88% of products achieved a best-model WAPE below 0.50 at 1-Day, and 58% were below 0.20, meaning the system provides genuinely actionable forecasts for the majority of the menu.</w:t>
      </w:r>
    </w:p>
    <w:p w14:paraId="012C2967" w14:textId="77777777" w:rsidR="0081249F" w:rsidRPr="00CA0159" w:rsidRDefault="0081249F" w:rsidP="0099247B">
      <w:pPr>
        <w:jc w:val="both"/>
        <w:rPr>
          <w:lang w:val="en-GB"/>
        </w:rPr>
      </w:pPr>
    </w:p>
    <w:tbl>
      <w:tblPr>
        <w:tblStyle w:val="GridTable4-Accent1"/>
        <w:tblW w:w="5000" w:type="pct"/>
        <w:tblLayout w:type="fixed"/>
        <w:tblLook w:val="04A0" w:firstRow="1" w:lastRow="0" w:firstColumn="1" w:lastColumn="0" w:noHBand="0" w:noVBand="1"/>
      </w:tblPr>
      <w:tblGrid>
        <w:gridCol w:w="1264"/>
        <w:gridCol w:w="1141"/>
        <w:gridCol w:w="1275"/>
        <w:gridCol w:w="1702"/>
        <w:gridCol w:w="1984"/>
        <w:gridCol w:w="1984"/>
      </w:tblGrid>
      <w:tr w:rsidR="0081249F" w:rsidRPr="00CA0159" w14:paraId="063AAC1E" w14:textId="77777777" w:rsidTr="00812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07E70CC1" w14:textId="41EBB7D0" w:rsidR="0081249F" w:rsidRPr="00CA0159" w:rsidRDefault="0081249F" w:rsidP="0099247B">
            <w:pPr>
              <w:jc w:val="both"/>
              <w:rPr>
                <w:rFonts w:cs="Times New Roman"/>
                <w:kern w:val="2"/>
                <w:lang w:val="en-GB" w:eastAsia="en-GB"/>
                <w14:ligatures w14:val="standardContextual"/>
              </w:rPr>
            </w:pPr>
            <w:r w:rsidRPr="00CA0159">
              <w:rPr>
                <w:rFonts w:cs="Times New Roman"/>
                <w:b w:val="0"/>
                <w:bCs w:val="0"/>
                <w:color w:val="FFFFFF"/>
              </w:rPr>
              <w:t>Product_name</w:t>
            </w:r>
          </w:p>
        </w:tc>
        <w:tc>
          <w:tcPr>
            <w:tcW w:w="610" w:type="pct"/>
            <w:hideMark/>
          </w:tcPr>
          <w:p w14:paraId="45E0FFEF"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ARIMA</w:t>
            </w:r>
          </w:p>
        </w:tc>
        <w:tc>
          <w:tcPr>
            <w:tcW w:w="682" w:type="pct"/>
            <w:hideMark/>
          </w:tcPr>
          <w:p w14:paraId="63C75A06"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LSTM_Global_Daily</w:t>
            </w:r>
          </w:p>
        </w:tc>
        <w:tc>
          <w:tcPr>
            <w:tcW w:w="910" w:type="pct"/>
            <w:hideMark/>
          </w:tcPr>
          <w:p w14:paraId="71D58F17"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LSTM_Global_Hourly</w:t>
            </w:r>
          </w:p>
        </w:tc>
        <w:tc>
          <w:tcPr>
            <w:tcW w:w="1061" w:type="pct"/>
            <w:hideMark/>
          </w:tcPr>
          <w:p w14:paraId="28DF4950"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Prophet_Daily_Clustered</w:t>
            </w:r>
          </w:p>
        </w:tc>
        <w:tc>
          <w:tcPr>
            <w:tcW w:w="1061" w:type="pct"/>
            <w:hideMark/>
          </w:tcPr>
          <w:p w14:paraId="190C4188"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Prophet_Hourly_Clustered</w:t>
            </w:r>
          </w:p>
        </w:tc>
      </w:tr>
      <w:tr w:rsidR="0081249F" w:rsidRPr="00CA0159" w14:paraId="08EE7FDF"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13E9A6BC" w14:textId="77777777" w:rsidR="0081249F" w:rsidRPr="00CA0159" w:rsidRDefault="0081249F" w:rsidP="0099247B">
            <w:pPr>
              <w:jc w:val="both"/>
              <w:rPr>
                <w:rFonts w:cs="Times New Roman"/>
              </w:rPr>
            </w:pPr>
            <w:r w:rsidRPr="00CA0159">
              <w:rPr>
                <w:rFonts w:cs="Times New Roman"/>
              </w:rPr>
              <w:t>Bacon</w:t>
            </w:r>
          </w:p>
        </w:tc>
        <w:tc>
          <w:tcPr>
            <w:tcW w:w="610" w:type="pct"/>
            <w:hideMark/>
          </w:tcPr>
          <w:p w14:paraId="05AE37BE"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0.0911</w:t>
            </w:r>
          </w:p>
        </w:tc>
        <w:tc>
          <w:tcPr>
            <w:tcW w:w="682" w:type="pct"/>
            <w:hideMark/>
          </w:tcPr>
          <w:p w14:paraId="079D2568"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0.0470 *</w:t>
            </w:r>
          </w:p>
        </w:tc>
        <w:tc>
          <w:tcPr>
            <w:tcW w:w="910" w:type="pct"/>
            <w:hideMark/>
          </w:tcPr>
          <w:p w14:paraId="32B0AECB"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0.4363</w:t>
            </w:r>
          </w:p>
        </w:tc>
        <w:tc>
          <w:tcPr>
            <w:tcW w:w="1061" w:type="pct"/>
            <w:hideMark/>
          </w:tcPr>
          <w:p w14:paraId="3F2E7B70"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0.3507</w:t>
            </w:r>
          </w:p>
        </w:tc>
        <w:tc>
          <w:tcPr>
            <w:tcW w:w="1061" w:type="pct"/>
            <w:hideMark/>
          </w:tcPr>
          <w:p w14:paraId="75423B6B"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0.2906</w:t>
            </w:r>
          </w:p>
        </w:tc>
      </w:tr>
      <w:tr w:rsidR="0081249F" w:rsidRPr="00CA0159" w14:paraId="3A80E41F" w14:textId="77777777" w:rsidTr="0081249F">
        <w:tc>
          <w:tcPr>
            <w:cnfStyle w:val="001000000000" w:firstRow="0" w:lastRow="0" w:firstColumn="1" w:lastColumn="0" w:oddVBand="0" w:evenVBand="0" w:oddHBand="0" w:evenHBand="0" w:firstRowFirstColumn="0" w:firstRowLastColumn="0" w:lastRowFirstColumn="0" w:lastRowLastColumn="0"/>
            <w:tcW w:w="676" w:type="pct"/>
            <w:hideMark/>
          </w:tcPr>
          <w:p w14:paraId="40AC3533" w14:textId="77777777" w:rsidR="0081249F" w:rsidRPr="00CA0159" w:rsidRDefault="0081249F" w:rsidP="0099247B">
            <w:pPr>
              <w:jc w:val="both"/>
              <w:rPr>
                <w:rFonts w:cs="Times New Roman"/>
              </w:rPr>
            </w:pPr>
            <w:r w:rsidRPr="00CA0159">
              <w:rPr>
                <w:rFonts w:cs="Times New Roman"/>
              </w:rPr>
              <w:t>Bacon Bap</w:t>
            </w:r>
          </w:p>
        </w:tc>
        <w:tc>
          <w:tcPr>
            <w:tcW w:w="610" w:type="pct"/>
            <w:hideMark/>
          </w:tcPr>
          <w:p w14:paraId="2981BF4B"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0.3807</w:t>
            </w:r>
          </w:p>
        </w:tc>
        <w:tc>
          <w:tcPr>
            <w:tcW w:w="682" w:type="pct"/>
            <w:hideMark/>
          </w:tcPr>
          <w:p w14:paraId="71946AF2"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0.4293</w:t>
            </w:r>
          </w:p>
        </w:tc>
        <w:tc>
          <w:tcPr>
            <w:tcW w:w="910" w:type="pct"/>
            <w:hideMark/>
          </w:tcPr>
          <w:p w14:paraId="65D7C9C9"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0.3254 *</w:t>
            </w:r>
          </w:p>
        </w:tc>
        <w:tc>
          <w:tcPr>
            <w:tcW w:w="1061" w:type="pct"/>
            <w:hideMark/>
          </w:tcPr>
          <w:p w14:paraId="2265183C"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0.3728</w:t>
            </w:r>
          </w:p>
        </w:tc>
        <w:tc>
          <w:tcPr>
            <w:tcW w:w="1061" w:type="pct"/>
            <w:hideMark/>
          </w:tcPr>
          <w:p w14:paraId="1B5F8513"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0.3758</w:t>
            </w:r>
          </w:p>
        </w:tc>
      </w:tr>
      <w:tr w:rsidR="0081249F" w:rsidRPr="00CA0159" w14:paraId="0E76E7D1"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7DBC5844" w14:textId="77777777" w:rsidR="0081249F" w:rsidRPr="00CA0159" w:rsidRDefault="0081249F" w:rsidP="0099247B">
            <w:pPr>
              <w:jc w:val="both"/>
              <w:rPr>
                <w:rFonts w:cs="Times New Roman"/>
              </w:rPr>
            </w:pPr>
            <w:r w:rsidRPr="00CA0159">
              <w:rPr>
                <w:rFonts w:cs="Times New Roman"/>
              </w:rPr>
              <w:t>Baked Beans</w:t>
            </w:r>
          </w:p>
        </w:tc>
        <w:tc>
          <w:tcPr>
            <w:tcW w:w="610" w:type="pct"/>
            <w:hideMark/>
          </w:tcPr>
          <w:p w14:paraId="3D933532"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0.4159</w:t>
            </w:r>
          </w:p>
        </w:tc>
        <w:tc>
          <w:tcPr>
            <w:tcW w:w="682" w:type="pct"/>
            <w:hideMark/>
          </w:tcPr>
          <w:p w14:paraId="536C88D1"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0.3953</w:t>
            </w:r>
          </w:p>
        </w:tc>
        <w:tc>
          <w:tcPr>
            <w:tcW w:w="910" w:type="pct"/>
            <w:hideMark/>
          </w:tcPr>
          <w:p w14:paraId="05C9A8F9"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0.2476</w:t>
            </w:r>
          </w:p>
        </w:tc>
        <w:tc>
          <w:tcPr>
            <w:tcW w:w="1061" w:type="pct"/>
            <w:hideMark/>
          </w:tcPr>
          <w:p w14:paraId="24641347"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0.2044</w:t>
            </w:r>
          </w:p>
        </w:tc>
        <w:tc>
          <w:tcPr>
            <w:tcW w:w="1061" w:type="pct"/>
            <w:hideMark/>
          </w:tcPr>
          <w:p w14:paraId="2E4454D3"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0.1434 *</w:t>
            </w:r>
          </w:p>
        </w:tc>
      </w:tr>
      <w:tr w:rsidR="0081249F" w:rsidRPr="00CA0159" w14:paraId="3987D56B" w14:textId="77777777" w:rsidTr="0081249F">
        <w:tc>
          <w:tcPr>
            <w:cnfStyle w:val="001000000000" w:firstRow="0" w:lastRow="0" w:firstColumn="1" w:lastColumn="0" w:oddVBand="0" w:evenVBand="0" w:oddHBand="0" w:evenHBand="0" w:firstRowFirstColumn="0" w:firstRowLastColumn="0" w:lastRowFirstColumn="0" w:lastRowLastColumn="0"/>
            <w:tcW w:w="676" w:type="pct"/>
            <w:hideMark/>
          </w:tcPr>
          <w:p w14:paraId="02A7E325" w14:textId="77777777" w:rsidR="0081249F" w:rsidRPr="00CA0159" w:rsidRDefault="0081249F" w:rsidP="0099247B">
            <w:pPr>
              <w:jc w:val="both"/>
              <w:rPr>
                <w:rFonts w:cs="Times New Roman"/>
              </w:rPr>
            </w:pPr>
            <w:r w:rsidRPr="00CA0159">
              <w:rPr>
                <w:rFonts w:cs="Times New Roman"/>
              </w:rPr>
              <w:t>Bakery</w:t>
            </w:r>
          </w:p>
        </w:tc>
        <w:tc>
          <w:tcPr>
            <w:tcW w:w="610" w:type="pct"/>
            <w:hideMark/>
          </w:tcPr>
          <w:p w14:paraId="7DC1A7FA"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0.2537</w:t>
            </w:r>
          </w:p>
        </w:tc>
        <w:tc>
          <w:tcPr>
            <w:tcW w:w="682" w:type="pct"/>
            <w:hideMark/>
          </w:tcPr>
          <w:p w14:paraId="0956221B"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0.1544</w:t>
            </w:r>
          </w:p>
        </w:tc>
        <w:tc>
          <w:tcPr>
            <w:tcW w:w="910" w:type="pct"/>
            <w:hideMark/>
          </w:tcPr>
          <w:p w14:paraId="486708CD"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0.0818 *</w:t>
            </w:r>
          </w:p>
        </w:tc>
        <w:tc>
          <w:tcPr>
            <w:tcW w:w="1061" w:type="pct"/>
            <w:hideMark/>
          </w:tcPr>
          <w:p w14:paraId="33C973A5"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0.1891</w:t>
            </w:r>
          </w:p>
        </w:tc>
        <w:tc>
          <w:tcPr>
            <w:tcW w:w="1061" w:type="pct"/>
            <w:hideMark/>
          </w:tcPr>
          <w:p w14:paraId="52664C3E"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0.2216</w:t>
            </w:r>
          </w:p>
        </w:tc>
      </w:tr>
      <w:tr w:rsidR="0081249F" w:rsidRPr="00CA0159" w14:paraId="6E27574C"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2B133D1E" w14:textId="77777777" w:rsidR="0081249F" w:rsidRPr="00CA0159" w:rsidRDefault="0081249F" w:rsidP="0099247B">
            <w:pPr>
              <w:jc w:val="both"/>
              <w:rPr>
                <w:rFonts w:cs="Times New Roman"/>
              </w:rPr>
            </w:pPr>
            <w:r w:rsidRPr="00CA0159">
              <w:rPr>
                <w:rFonts w:cs="Times New Roman"/>
              </w:rPr>
              <w:t>Big Breakfast</w:t>
            </w:r>
          </w:p>
        </w:tc>
        <w:tc>
          <w:tcPr>
            <w:tcW w:w="610" w:type="pct"/>
            <w:hideMark/>
          </w:tcPr>
          <w:p w14:paraId="1C1C7A2C"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0.4139</w:t>
            </w:r>
          </w:p>
        </w:tc>
        <w:tc>
          <w:tcPr>
            <w:tcW w:w="682" w:type="pct"/>
            <w:hideMark/>
          </w:tcPr>
          <w:p w14:paraId="0B87AE66"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0.4762</w:t>
            </w:r>
          </w:p>
        </w:tc>
        <w:tc>
          <w:tcPr>
            <w:tcW w:w="910" w:type="pct"/>
            <w:hideMark/>
          </w:tcPr>
          <w:p w14:paraId="6F3A2C4F"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0.2824</w:t>
            </w:r>
          </w:p>
        </w:tc>
        <w:tc>
          <w:tcPr>
            <w:tcW w:w="1061" w:type="pct"/>
            <w:hideMark/>
          </w:tcPr>
          <w:p w14:paraId="25C2C7D0"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0.3570</w:t>
            </w:r>
          </w:p>
        </w:tc>
        <w:tc>
          <w:tcPr>
            <w:tcW w:w="1061" w:type="pct"/>
            <w:hideMark/>
          </w:tcPr>
          <w:p w14:paraId="3C784CCE"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0.2255</w:t>
            </w:r>
          </w:p>
        </w:tc>
      </w:tr>
      <w:tr w:rsidR="0081249F" w:rsidRPr="00CA0159" w14:paraId="27439163" w14:textId="77777777" w:rsidTr="0081249F">
        <w:tc>
          <w:tcPr>
            <w:cnfStyle w:val="001000000000" w:firstRow="0" w:lastRow="0" w:firstColumn="1" w:lastColumn="0" w:oddVBand="0" w:evenVBand="0" w:oddHBand="0" w:evenHBand="0" w:firstRowFirstColumn="0" w:firstRowLastColumn="0" w:lastRowFirstColumn="0" w:lastRowLastColumn="0"/>
            <w:tcW w:w="676" w:type="pct"/>
            <w:hideMark/>
          </w:tcPr>
          <w:p w14:paraId="764CDDFD" w14:textId="77777777" w:rsidR="0081249F" w:rsidRPr="00CA0159" w:rsidRDefault="0081249F" w:rsidP="0099247B">
            <w:pPr>
              <w:jc w:val="both"/>
              <w:rPr>
                <w:rFonts w:cs="Times New Roman"/>
              </w:rPr>
            </w:pPr>
            <w:r w:rsidRPr="00CA0159">
              <w:rPr>
                <w:rFonts w:cs="Times New Roman"/>
              </w:rPr>
              <w:t>Brown Toast Bread</w:t>
            </w:r>
          </w:p>
        </w:tc>
        <w:tc>
          <w:tcPr>
            <w:tcW w:w="610" w:type="pct"/>
            <w:hideMark/>
          </w:tcPr>
          <w:p w14:paraId="7DED3BF3"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0.0831</w:t>
            </w:r>
          </w:p>
        </w:tc>
        <w:tc>
          <w:tcPr>
            <w:tcW w:w="682" w:type="pct"/>
            <w:hideMark/>
          </w:tcPr>
          <w:p w14:paraId="1121E206"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0.1525</w:t>
            </w:r>
          </w:p>
        </w:tc>
        <w:tc>
          <w:tcPr>
            <w:tcW w:w="910" w:type="pct"/>
            <w:hideMark/>
          </w:tcPr>
          <w:p w14:paraId="5BE8C6B0"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0.0815</w:t>
            </w:r>
          </w:p>
        </w:tc>
        <w:tc>
          <w:tcPr>
            <w:tcW w:w="1061" w:type="pct"/>
            <w:hideMark/>
          </w:tcPr>
          <w:p w14:paraId="0C1B24DC"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0.0136</w:t>
            </w:r>
          </w:p>
        </w:tc>
        <w:tc>
          <w:tcPr>
            <w:tcW w:w="1061" w:type="pct"/>
            <w:hideMark/>
          </w:tcPr>
          <w:p w14:paraId="0861B403"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0.0104</w:t>
            </w:r>
          </w:p>
        </w:tc>
      </w:tr>
      <w:tr w:rsidR="0081249F" w:rsidRPr="00CA0159" w14:paraId="1D9C1282"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662D4294" w14:textId="77777777" w:rsidR="0081249F" w:rsidRPr="00CA0159" w:rsidRDefault="0081249F" w:rsidP="0099247B">
            <w:pPr>
              <w:jc w:val="both"/>
              <w:rPr>
                <w:rFonts w:cs="Times New Roman"/>
              </w:rPr>
            </w:pPr>
            <w:r w:rsidRPr="00CA0159">
              <w:rPr>
                <w:rFonts w:cs="Times New Roman"/>
              </w:rPr>
              <w:t>Chicken Club</w:t>
            </w:r>
          </w:p>
        </w:tc>
        <w:tc>
          <w:tcPr>
            <w:tcW w:w="610" w:type="pct"/>
            <w:hideMark/>
          </w:tcPr>
          <w:p w14:paraId="716009C5"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0.0390 *</w:t>
            </w:r>
          </w:p>
        </w:tc>
        <w:tc>
          <w:tcPr>
            <w:tcW w:w="682" w:type="pct"/>
            <w:hideMark/>
          </w:tcPr>
          <w:p w14:paraId="0C63BAE3"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0.0479</w:t>
            </w:r>
          </w:p>
        </w:tc>
        <w:tc>
          <w:tcPr>
            <w:tcW w:w="910" w:type="pct"/>
            <w:hideMark/>
          </w:tcPr>
          <w:p w14:paraId="690554BA"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0.3222</w:t>
            </w:r>
          </w:p>
        </w:tc>
        <w:tc>
          <w:tcPr>
            <w:tcW w:w="1061" w:type="pct"/>
            <w:hideMark/>
          </w:tcPr>
          <w:p w14:paraId="0C90619A"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0.1481</w:t>
            </w:r>
          </w:p>
        </w:tc>
        <w:tc>
          <w:tcPr>
            <w:tcW w:w="1061" w:type="pct"/>
            <w:hideMark/>
          </w:tcPr>
          <w:p w14:paraId="19FD185B"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0.1413</w:t>
            </w:r>
          </w:p>
        </w:tc>
      </w:tr>
      <w:tr w:rsidR="0081249F" w:rsidRPr="00CA0159" w14:paraId="2FF87292" w14:textId="77777777" w:rsidTr="0081249F">
        <w:tc>
          <w:tcPr>
            <w:cnfStyle w:val="001000000000" w:firstRow="0" w:lastRow="0" w:firstColumn="1" w:lastColumn="0" w:oddVBand="0" w:evenVBand="0" w:oddHBand="0" w:evenHBand="0" w:firstRowFirstColumn="0" w:firstRowLastColumn="0" w:lastRowFirstColumn="0" w:lastRowLastColumn="0"/>
            <w:tcW w:w="676" w:type="pct"/>
            <w:hideMark/>
          </w:tcPr>
          <w:p w14:paraId="077EC897" w14:textId="77777777" w:rsidR="0081249F" w:rsidRPr="00CA0159" w:rsidRDefault="0081249F" w:rsidP="0099247B">
            <w:pPr>
              <w:jc w:val="both"/>
              <w:rPr>
                <w:rFonts w:cs="Times New Roman"/>
              </w:rPr>
            </w:pPr>
            <w:r w:rsidRPr="00CA0159">
              <w:rPr>
                <w:rFonts w:cs="Times New Roman"/>
              </w:rPr>
              <w:t>Fried Egg</w:t>
            </w:r>
          </w:p>
        </w:tc>
        <w:tc>
          <w:tcPr>
            <w:tcW w:w="610" w:type="pct"/>
            <w:hideMark/>
          </w:tcPr>
          <w:p w14:paraId="25E207A6"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0.3300</w:t>
            </w:r>
          </w:p>
        </w:tc>
        <w:tc>
          <w:tcPr>
            <w:tcW w:w="682" w:type="pct"/>
            <w:hideMark/>
          </w:tcPr>
          <w:p w14:paraId="6B4C2705"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0.3978</w:t>
            </w:r>
          </w:p>
        </w:tc>
        <w:tc>
          <w:tcPr>
            <w:tcW w:w="910" w:type="pct"/>
            <w:hideMark/>
          </w:tcPr>
          <w:p w14:paraId="6381E21A"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0.3383</w:t>
            </w:r>
          </w:p>
        </w:tc>
        <w:tc>
          <w:tcPr>
            <w:tcW w:w="1061" w:type="pct"/>
            <w:hideMark/>
          </w:tcPr>
          <w:p w14:paraId="08CBDFE2"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0.1958</w:t>
            </w:r>
          </w:p>
        </w:tc>
        <w:tc>
          <w:tcPr>
            <w:tcW w:w="1061" w:type="pct"/>
            <w:hideMark/>
          </w:tcPr>
          <w:p w14:paraId="10588BD0"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0.2881</w:t>
            </w:r>
          </w:p>
        </w:tc>
      </w:tr>
      <w:tr w:rsidR="0081249F" w:rsidRPr="00CA0159" w14:paraId="641C0F28"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695013DE" w14:textId="77777777" w:rsidR="0081249F" w:rsidRPr="00CA0159" w:rsidRDefault="0081249F" w:rsidP="0099247B">
            <w:pPr>
              <w:jc w:val="both"/>
              <w:rPr>
                <w:rFonts w:cs="Times New Roman"/>
              </w:rPr>
            </w:pPr>
            <w:r w:rsidRPr="00CA0159">
              <w:rPr>
                <w:rFonts w:cs="Times New Roman"/>
              </w:rPr>
              <w:t>P.Eggs on Toast</w:t>
            </w:r>
          </w:p>
        </w:tc>
        <w:tc>
          <w:tcPr>
            <w:tcW w:w="610" w:type="pct"/>
            <w:hideMark/>
          </w:tcPr>
          <w:p w14:paraId="40171AC4"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0.3034</w:t>
            </w:r>
          </w:p>
        </w:tc>
        <w:tc>
          <w:tcPr>
            <w:tcW w:w="682" w:type="pct"/>
            <w:hideMark/>
          </w:tcPr>
          <w:p w14:paraId="516AB95A"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0.3880</w:t>
            </w:r>
          </w:p>
        </w:tc>
        <w:tc>
          <w:tcPr>
            <w:tcW w:w="910" w:type="pct"/>
            <w:hideMark/>
          </w:tcPr>
          <w:p w14:paraId="06559DF8"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0.3254</w:t>
            </w:r>
          </w:p>
        </w:tc>
        <w:tc>
          <w:tcPr>
            <w:tcW w:w="1061" w:type="pct"/>
            <w:hideMark/>
          </w:tcPr>
          <w:p w14:paraId="1D99F8A1"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0.5843</w:t>
            </w:r>
          </w:p>
        </w:tc>
        <w:tc>
          <w:tcPr>
            <w:tcW w:w="1061" w:type="pct"/>
            <w:hideMark/>
          </w:tcPr>
          <w:p w14:paraId="36E4018B"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0.8074</w:t>
            </w:r>
          </w:p>
        </w:tc>
      </w:tr>
      <w:tr w:rsidR="0081249F" w:rsidRPr="00CA0159" w14:paraId="1CDC188B" w14:textId="77777777" w:rsidTr="0081249F">
        <w:tc>
          <w:tcPr>
            <w:cnfStyle w:val="001000000000" w:firstRow="0" w:lastRow="0" w:firstColumn="1" w:lastColumn="0" w:oddVBand="0" w:evenVBand="0" w:oddHBand="0" w:evenHBand="0" w:firstRowFirstColumn="0" w:firstRowLastColumn="0" w:lastRowFirstColumn="0" w:lastRowLastColumn="0"/>
            <w:tcW w:w="676" w:type="pct"/>
            <w:hideMark/>
          </w:tcPr>
          <w:p w14:paraId="237E4D52" w14:textId="77777777" w:rsidR="0081249F" w:rsidRPr="00CA0159" w:rsidRDefault="0081249F" w:rsidP="0099247B">
            <w:pPr>
              <w:jc w:val="both"/>
              <w:rPr>
                <w:rFonts w:cs="Times New Roman"/>
              </w:rPr>
            </w:pPr>
            <w:r w:rsidRPr="00CA0159">
              <w:rPr>
                <w:rFonts w:cs="Times New Roman"/>
              </w:rPr>
              <w:lastRenderedPageBreak/>
              <w:t>Sausage</w:t>
            </w:r>
          </w:p>
        </w:tc>
        <w:tc>
          <w:tcPr>
            <w:tcW w:w="610" w:type="pct"/>
            <w:hideMark/>
          </w:tcPr>
          <w:p w14:paraId="3F6909D2"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0.5664</w:t>
            </w:r>
          </w:p>
        </w:tc>
        <w:tc>
          <w:tcPr>
            <w:tcW w:w="682" w:type="pct"/>
            <w:hideMark/>
          </w:tcPr>
          <w:p w14:paraId="3BAA9E9F"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0.3595 *</w:t>
            </w:r>
          </w:p>
        </w:tc>
        <w:tc>
          <w:tcPr>
            <w:tcW w:w="910" w:type="pct"/>
            <w:hideMark/>
          </w:tcPr>
          <w:p w14:paraId="1B9411BB"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0.6569</w:t>
            </w:r>
          </w:p>
        </w:tc>
        <w:tc>
          <w:tcPr>
            <w:tcW w:w="1061" w:type="pct"/>
            <w:hideMark/>
          </w:tcPr>
          <w:p w14:paraId="1A78EFDA"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1.2818</w:t>
            </w:r>
          </w:p>
        </w:tc>
        <w:tc>
          <w:tcPr>
            <w:tcW w:w="1061" w:type="pct"/>
            <w:hideMark/>
          </w:tcPr>
          <w:p w14:paraId="2C964B86"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1.0417</w:t>
            </w:r>
          </w:p>
        </w:tc>
      </w:tr>
      <w:tr w:rsidR="0081249F" w:rsidRPr="00CA0159" w14:paraId="206C9197"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42A63D33" w14:textId="77777777" w:rsidR="0081249F" w:rsidRPr="00CA0159" w:rsidRDefault="0081249F" w:rsidP="0099247B">
            <w:pPr>
              <w:jc w:val="both"/>
              <w:rPr>
                <w:rFonts w:cs="Times New Roman"/>
              </w:rPr>
            </w:pPr>
            <w:r w:rsidRPr="00CA0159">
              <w:rPr>
                <w:rFonts w:cs="Times New Roman"/>
              </w:rPr>
              <w:t>Sausage Bap</w:t>
            </w:r>
          </w:p>
        </w:tc>
        <w:tc>
          <w:tcPr>
            <w:tcW w:w="610" w:type="pct"/>
            <w:hideMark/>
          </w:tcPr>
          <w:p w14:paraId="7E86A9E9"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0.3456</w:t>
            </w:r>
          </w:p>
        </w:tc>
        <w:tc>
          <w:tcPr>
            <w:tcW w:w="682" w:type="pct"/>
            <w:hideMark/>
          </w:tcPr>
          <w:p w14:paraId="0F314E6D"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0.3373</w:t>
            </w:r>
          </w:p>
        </w:tc>
        <w:tc>
          <w:tcPr>
            <w:tcW w:w="910" w:type="pct"/>
            <w:hideMark/>
          </w:tcPr>
          <w:p w14:paraId="719A6BF5"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0.4156</w:t>
            </w:r>
          </w:p>
        </w:tc>
        <w:tc>
          <w:tcPr>
            <w:tcW w:w="1061" w:type="pct"/>
            <w:hideMark/>
          </w:tcPr>
          <w:p w14:paraId="4C2C9754"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0.3942</w:t>
            </w:r>
          </w:p>
        </w:tc>
        <w:tc>
          <w:tcPr>
            <w:tcW w:w="1061" w:type="pct"/>
            <w:hideMark/>
          </w:tcPr>
          <w:p w14:paraId="65B65F22"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0.3546</w:t>
            </w:r>
          </w:p>
        </w:tc>
      </w:tr>
      <w:tr w:rsidR="0081249F" w:rsidRPr="00CA0159" w14:paraId="6BD7FB64" w14:textId="77777777" w:rsidTr="0081249F">
        <w:tc>
          <w:tcPr>
            <w:cnfStyle w:val="001000000000" w:firstRow="0" w:lastRow="0" w:firstColumn="1" w:lastColumn="0" w:oddVBand="0" w:evenVBand="0" w:oddHBand="0" w:evenHBand="0" w:firstRowFirstColumn="0" w:firstRowLastColumn="0" w:lastRowFirstColumn="0" w:lastRowLastColumn="0"/>
            <w:tcW w:w="676" w:type="pct"/>
            <w:hideMark/>
          </w:tcPr>
          <w:p w14:paraId="001A1976" w14:textId="77777777" w:rsidR="0081249F" w:rsidRPr="00CA0159" w:rsidRDefault="0081249F" w:rsidP="0099247B">
            <w:pPr>
              <w:jc w:val="both"/>
              <w:rPr>
                <w:rFonts w:cs="Times New Roman"/>
              </w:rPr>
            </w:pPr>
            <w:r w:rsidRPr="00CA0159">
              <w:rPr>
                <w:rFonts w:cs="Times New Roman"/>
              </w:rPr>
              <w:t>The Breakfast</w:t>
            </w:r>
          </w:p>
        </w:tc>
        <w:tc>
          <w:tcPr>
            <w:tcW w:w="610" w:type="pct"/>
            <w:hideMark/>
          </w:tcPr>
          <w:p w14:paraId="044F81E9"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0.0084 *</w:t>
            </w:r>
          </w:p>
        </w:tc>
        <w:tc>
          <w:tcPr>
            <w:tcW w:w="682" w:type="pct"/>
            <w:hideMark/>
          </w:tcPr>
          <w:p w14:paraId="79378A67"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0.0611</w:t>
            </w:r>
          </w:p>
        </w:tc>
        <w:tc>
          <w:tcPr>
            <w:tcW w:w="910" w:type="pct"/>
            <w:hideMark/>
          </w:tcPr>
          <w:p w14:paraId="62C599EC"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0.0698</w:t>
            </w:r>
          </w:p>
        </w:tc>
        <w:tc>
          <w:tcPr>
            <w:tcW w:w="1061" w:type="pct"/>
            <w:hideMark/>
          </w:tcPr>
          <w:p w14:paraId="51AEDA36"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0.0267</w:t>
            </w:r>
          </w:p>
        </w:tc>
        <w:tc>
          <w:tcPr>
            <w:tcW w:w="1061" w:type="pct"/>
            <w:hideMark/>
          </w:tcPr>
          <w:p w14:paraId="3BF61D8A"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0.0597</w:t>
            </w:r>
          </w:p>
        </w:tc>
      </w:tr>
      <w:tr w:rsidR="0081249F" w:rsidRPr="00CA0159" w14:paraId="632EC4F0"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pct"/>
            <w:hideMark/>
          </w:tcPr>
          <w:p w14:paraId="57D41760" w14:textId="77777777" w:rsidR="0081249F" w:rsidRPr="00CA0159" w:rsidRDefault="0081249F" w:rsidP="0099247B">
            <w:pPr>
              <w:jc w:val="both"/>
              <w:rPr>
                <w:rFonts w:cs="Times New Roman"/>
              </w:rPr>
            </w:pPr>
            <w:r w:rsidRPr="00CA0159">
              <w:rPr>
                <w:rFonts w:cs="Times New Roman"/>
              </w:rPr>
              <w:t>Toasted Teacake</w:t>
            </w:r>
          </w:p>
        </w:tc>
        <w:tc>
          <w:tcPr>
            <w:tcW w:w="610" w:type="pct"/>
            <w:hideMark/>
          </w:tcPr>
          <w:p w14:paraId="7E919503"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0.0318</w:t>
            </w:r>
          </w:p>
        </w:tc>
        <w:tc>
          <w:tcPr>
            <w:tcW w:w="682" w:type="pct"/>
            <w:hideMark/>
          </w:tcPr>
          <w:p w14:paraId="320E9DCF"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0.0921</w:t>
            </w:r>
          </w:p>
        </w:tc>
        <w:tc>
          <w:tcPr>
            <w:tcW w:w="910" w:type="pct"/>
            <w:hideMark/>
          </w:tcPr>
          <w:p w14:paraId="75C8E2A4"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0.0820</w:t>
            </w:r>
          </w:p>
        </w:tc>
        <w:tc>
          <w:tcPr>
            <w:tcW w:w="1061" w:type="pct"/>
            <w:hideMark/>
          </w:tcPr>
          <w:p w14:paraId="36ABA29E"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0.4174</w:t>
            </w:r>
          </w:p>
        </w:tc>
        <w:tc>
          <w:tcPr>
            <w:tcW w:w="1061" w:type="pct"/>
            <w:hideMark/>
          </w:tcPr>
          <w:p w14:paraId="718A56BF"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0.1228</w:t>
            </w:r>
          </w:p>
        </w:tc>
      </w:tr>
      <w:tr w:rsidR="0081249F" w:rsidRPr="00CA0159" w14:paraId="6CAE3866" w14:textId="77777777" w:rsidTr="0081249F">
        <w:tc>
          <w:tcPr>
            <w:cnfStyle w:val="001000000000" w:firstRow="0" w:lastRow="0" w:firstColumn="1" w:lastColumn="0" w:oddVBand="0" w:evenVBand="0" w:oddHBand="0" w:evenHBand="0" w:firstRowFirstColumn="0" w:firstRowLastColumn="0" w:lastRowFirstColumn="0" w:lastRowLastColumn="0"/>
            <w:tcW w:w="676" w:type="pct"/>
            <w:hideMark/>
          </w:tcPr>
          <w:p w14:paraId="1446063A" w14:textId="77777777" w:rsidR="0081249F" w:rsidRPr="00CA0159" w:rsidRDefault="0081249F" w:rsidP="0099247B">
            <w:pPr>
              <w:jc w:val="both"/>
              <w:rPr>
                <w:rFonts w:cs="Times New Roman"/>
              </w:rPr>
            </w:pPr>
            <w:r w:rsidRPr="00CA0159">
              <w:rPr>
                <w:rFonts w:cs="Times New Roman"/>
              </w:rPr>
              <w:t>White Toast Bread</w:t>
            </w:r>
          </w:p>
        </w:tc>
        <w:tc>
          <w:tcPr>
            <w:tcW w:w="610" w:type="pct"/>
            <w:hideMark/>
          </w:tcPr>
          <w:p w14:paraId="5D69AD25"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0.2324</w:t>
            </w:r>
          </w:p>
        </w:tc>
        <w:tc>
          <w:tcPr>
            <w:tcW w:w="682" w:type="pct"/>
            <w:hideMark/>
          </w:tcPr>
          <w:p w14:paraId="3A24489F"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0.1033</w:t>
            </w:r>
          </w:p>
        </w:tc>
        <w:tc>
          <w:tcPr>
            <w:tcW w:w="910" w:type="pct"/>
            <w:hideMark/>
          </w:tcPr>
          <w:p w14:paraId="1D02CFFC"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0.1312</w:t>
            </w:r>
          </w:p>
        </w:tc>
        <w:tc>
          <w:tcPr>
            <w:tcW w:w="1061" w:type="pct"/>
            <w:hideMark/>
          </w:tcPr>
          <w:p w14:paraId="0FF1B052"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0.0406</w:t>
            </w:r>
          </w:p>
        </w:tc>
        <w:tc>
          <w:tcPr>
            <w:tcW w:w="1061" w:type="pct"/>
            <w:hideMark/>
          </w:tcPr>
          <w:p w14:paraId="4605EEFD"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0.0580</w:t>
            </w:r>
          </w:p>
        </w:tc>
      </w:tr>
    </w:tbl>
    <w:p w14:paraId="1498D603" w14:textId="11FC09C7" w:rsidR="00C20D97" w:rsidRPr="00CA0159" w:rsidRDefault="0081249F" w:rsidP="0099247B">
      <w:pPr>
        <w:jc w:val="both"/>
        <w:rPr>
          <w:lang w:val="en-GB"/>
        </w:rPr>
      </w:pPr>
      <w:r w:rsidRPr="00CA0159">
        <w:t> </w:t>
      </w:r>
    </w:p>
    <w:tbl>
      <w:tblPr>
        <w:tblStyle w:val="GridTable4-Accent1"/>
        <w:tblW w:w="5000" w:type="pct"/>
        <w:tblLook w:val="04A0" w:firstRow="1" w:lastRow="0" w:firstColumn="1" w:lastColumn="0" w:noHBand="0" w:noVBand="1"/>
      </w:tblPr>
      <w:tblGrid>
        <w:gridCol w:w="1280"/>
        <w:gridCol w:w="2051"/>
        <w:gridCol w:w="2167"/>
        <w:gridCol w:w="1868"/>
        <w:gridCol w:w="1984"/>
      </w:tblGrid>
      <w:tr w:rsidR="0081249F" w:rsidRPr="00CA0159" w14:paraId="37283071" w14:textId="77777777" w:rsidTr="00E30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hideMark/>
          </w:tcPr>
          <w:p w14:paraId="7D467E87" w14:textId="1000DDB7" w:rsidR="0081249F" w:rsidRPr="00CA0159" w:rsidRDefault="0081249F" w:rsidP="0099247B">
            <w:pPr>
              <w:jc w:val="both"/>
              <w:rPr>
                <w:rFonts w:cs="Times New Roman"/>
                <w:kern w:val="2"/>
                <w:lang w:val="en-GB" w:eastAsia="en-GB"/>
                <w14:ligatures w14:val="standardContextual"/>
              </w:rPr>
            </w:pPr>
            <w:r w:rsidRPr="00CA0159">
              <w:rPr>
                <w:rFonts w:cs="Times New Roman"/>
                <w:b w:val="0"/>
                <w:bCs w:val="0"/>
                <w:color w:val="FFFFFF"/>
              </w:rPr>
              <w:t>Product_name</w:t>
            </w:r>
          </w:p>
        </w:tc>
        <w:tc>
          <w:tcPr>
            <w:tcW w:w="1097" w:type="pct"/>
            <w:hideMark/>
          </w:tcPr>
          <w:p w14:paraId="1470F376"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XGBoost_Improved_Daily</w:t>
            </w:r>
          </w:p>
        </w:tc>
        <w:tc>
          <w:tcPr>
            <w:tcW w:w="1159" w:type="pct"/>
            <w:hideMark/>
          </w:tcPr>
          <w:p w14:paraId="4C38B76E"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XGBoost_Improved_Hourly</w:t>
            </w:r>
          </w:p>
        </w:tc>
        <w:tc>
          <w:tcPr>
            <w:tcW w:w="999" w:type="pct"/>
            <w:hideMark/>
          </w:tcPr>
          <w:p w14:paraId="36E1CE54"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XGBoost_Simple_Daily</w:t>
            </w:r>
          </w:p>
        </w:tc>
        <w:tc>
          <w:tcPr>
            <w:tcW w:w="1061" w:type="pct"/>
            <w:hideMark/>
          </w:tcPr>
          <w:p w14:paraId="0FB53E6A" w14:textId="77777777" w:rsidR="0081249F" w:rsidRPr="00CA0159" w:rsidRDefault="0081249F" w:rsidP="0099247B">
            <w:pPr>
              <w:jc w:val="both"/>
              <w:cnfStyle w:val="100000000000" w:firstRow="1" w:lastRow="0" w:firstColumn="0" w:lastColumn="0" w:oddVBand="0" w:evenVBand="0" w:oddHBand="0" w:evenHBand="0" w:firstRowFirstColumn="0" w:firstRowLastColumn="0" w:lastRowFirstColumn="0" w:lastRowLastColumn="0"/>
              <w:rPr>
                <w:rFonts w:cs="Times New Roman"/>
              </w:rPr>
            </w:pPr>
            <w:r w:rsidRPr="00CA0159">
              <w:rPr>
                <w:rFonts w:cs="Times New Roman"/>
                <w:b w:val="0"/>
                <w:bCs w:val="0"/>
                <w:color w:val="FFFFFF"/>
              </w:rPr>
              <w:t>XGBoost_Simple_Hourly</w:t>
            </w:r>
          </w:p>
        </w:tc>
      </w:tr>
      <w:tr w:rsidR="0081249F" w:rsidRPr="00CA0159" w14:paraId="40876E19"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720EA" w14:textId="77777777" w:rsidR="0081249F" w:rsidRPr="00CA0159" w:rsidRDefault="0081249F" w:rsidP="0099247B">
            <w:pPr>
              <w:jc w:val="both"/>
              <w:rPr>
                <w:rFonts w:cs="Times New Roman"/>
              </w:rPr>
            </w:pPr>
            <w:r w:rsidRPr="00CA0159">
              <w:rPr>
                <w:rFonts w:cs="Times New Roman"/>
              </w:rPr>
              <w:t>Bacon</w:t>
            </w:r>
          </w:p>
        </w:tc>
        <w:tc>
          <w:tcPr>
            <w:tcW w:w="0" w:type="auto"/>
            <w:hideMark/>
          </w:tcPr>
          <w:p w14:paraId="27167DE3"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0.5702</w:t>
            </w:r>
          </w:p>
        </w:tc>
        <w:tc>
          <w:tcPr>
            <w:tcW w:w="0" w:type="auto"/>
            <w:hideMark/>
          </w:tcPr>
          <w:p w14:paraId="24E82EE1"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0.6225</w:t>
            </w:r>
          </w:p>
        </w:tc>
        <w:tc>
          <w:tcPr>
            <w:tcW w:w="0" w:type="auto"/>
            <w:hideMark/>
          </w:tcPr>
          <w:p w14:paraId="7A5B372A"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0.5606</w:t>
            </w:r>
          </w:p>
        </w:tc>
        <w:tc>
          <w:tcPr>
            <w:tcW w:w="0" w:type="auto"/>
            <w:hideMark/>
          </w:tcPr>
          <w:p w14:paraId="186046C3"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0.3323</w:t>
            </w:r>
          </w:p>
        </w:tc>
      </w:tr>
      <w:tr w:rsidR="0081249F" w:rsidRPr="00CA0159" w14:paraId="57EAB2CD" w14:textId="77777777" w:rsidTr="0081249F">
        <w:tc>
          <w:tcPr>
            <w:cnfStyle w:val="001000000000" w:firstRow="0" w:lastRow="0" w:firstColumn="1" w:lastColumn="0" w:oddVBand="0" w:evenVBand="0" w:oddHBand="0" w:evenHBand="0" w:firstRowFirstColumn="0" w:firstRowLastColumn="0" w:lastRowFirstColumn="0" w:lastRowLastColumn="0"/>
            <w:tcW w:w="0" w:type="auto"/>
            <w:hideMark/>
          </w:tcPr>
          <w:p w14:paraId="269784F5" w14:textId="77777777" w:rsidR="0081249F" w:rsidRPr="00CA0159" w:rsidRDefault="0081249F" w:rsidP="0099247B">
            <w:pPr>
              <w:jc w:val="both"/>
              <w:rPr>
                <w:rFonts w:cs="Times New Roman"/>
              </w:rPr>
            </w:pPr>
            <w:r w:rsidRPr="00CA0159">
              <w:rPr>
                <w:rFonts w:cs="Times New Roman"/>
              </w:rPr>
              <w:t>Bacon Bap</w:t>
            </w:r>
          </w:p>
        </w:tc>
        <w:tc>
          <w:tcPr>
            <w:tcW w:w="0" w:type="auto"/>
            <w:hideMark/>
          </w:tcPr>
          <w:p w14:paraId="1DD4769C"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0.3868</w:t>
            </w:r>
          </w:p>
        </w:tc>
        <w:tc>
          <w:tcPr>
            <w:tcW w:w="0" w:type="auto"/>
            <w:hideMark/>
          </w:tcPr>
          <w:p w14:paraId="7AD6FCB6"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0.4417</w:t>
            </w:r>
          </w:p>
        </w:tc>
        <w:tc>
          <w:tcPr>
            <w:tcW w:w="0" w:type="auto"/>
            <w:hideMark/>
          </w:tcPr>
          <w:p w14:paraId="24A9BB3E"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0.3467</w:t>
            </w:r>
          </w:p>
        </w:tc>
        <w:tc>
          <w:tcPr>
            <w:tcW w:w="0" w:type="auto"/>
            <w:hideMark/>
          </w:tcPr>
          <w:p w14:paraId="1E810D5F"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0.4672</w:t>
            </w:r>
          </w:p>
        </w:tc>
      </w:tr>
      <w:tr w:rsidR="0081249F" w:rsidRPr="00CA0159" w14:paraId="4E1A6D30"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A52A3" w14:textId="77777777" w:rsidR="0081249F" w:rsidRPr="00CA0159" w:rsidRDefault="0081249F" w:rsidP="0099247B">
            <w:pPr>
              <w:jc w:val="both"/>
              <w:rPr>
                <w:rFonts w:cs="Times New Roman"/>
              </w:rPr>
            </w:pPr>
            <w:r w:rsidRPr="00CA0159">
              <w:rPr>
                <w:rFonts w:cs="Times New Roman"/>
              </w:rPr>
              <w:t>Baked Beans</w:t>
            </w:r>
          </w:p>
        </w:tc>
        <w:tc>
          <w:tcPr>
            <w:tcW w:w="0" w:type="auto"/>
            <w:hideMark/>
          </w:tcPr>
          <w:p w14:paraId="0FA13433"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0.2924</w:t>
            </w:r>
          </w:p>
        </w:tc>
        <w:tc>
          <w:tcPr>
            <w:tcW w:w="0" w:type="auto"/>
            <w:hideMark/>
          </w:tcPr>
          <w:p w14:paraId="365C3B1B"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0.4270</w:t>
            </w:r>
          </w:p>
        </w:tc>
        <w:tc>
          <w:tcPr>
            <w:tcW w:w="0" w:type="auto"/>
            <w:hideMark/>
          </w:tcPr>
          <w:p w14:paraId="0B544597"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0.5315</w:t>
            </w:r>
          </w:p>
        </w:tc>
        <w:tc>
          <w:tcPr>
            <w:tcW w:w="0" w:type="auto"/>
            <w:hideMark/>
          </w:tcPr>
          <w:p w14:paraId="3AFE6FF9"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0.6401</w:t>
            </w:r>
          </w:p>
        </w:tc>
      </w:tr>
      <w:tr w:rsidR="0081249F" w:rsidRPr="00CA0159" w14:paraId="1C45A389" w14:textId="77777777" w:rsidTr="0081249F">
        <w:tc>
          <w:tcPr>
            <w:cnfStyle w:val="001000000000" w:firstRow="0" w:lastRow="0" w:firstColumn="1" w:lastColumn="0" w:oddVBand="0" w:evenVBand="0" w:oddHBand="0" w:evenHBand="0" w:firstRowFirstColumn="0" w:firstRowLastColumn="0" w:lastRowFirstColumn="0" w:lastRowLastColumn="0"/>
            <w:tcW w:w="0" w:type="auto"/>
            <w:hideMark/>
          </w:tcPr>
          <w:p w14:paraId="66DB9A16" w14:textId="77777777" w:rsidR="0081249F" w:rsidRPr="00CA0159" w:rsidRDefault="0081249F" w:rsidP="0099247B">
            <w:pPr>
              <w:jc w:val="both"/>
              <w:rPr>
                <w:rFonts w:cs="Times New Roman"/>
              </w:rPr>
            </w:pPr>
            <w:r w:rsidRPr="00CA0159">
              <w:rPr>
                <w:rFonts w:cs="Times New Roman"/>
              </w:rPr>
              <w:t>Bakery</w:t>
            </w:r>
          </w:p>
        </w:tc>
        <w:tc>
          <w:tcPr>
            <w:tcW w:w="0" w:type="auto"/>
            <w:hideMark/>
          </w:tcPr>
          <w:p w14:paraId="11B31B0E"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0.1486</w:t>
            </w:r>
          </w:p>
        </w:tc>
        <w:tc>
          <w:tcPr>
            <w:tcW w:w="0" w:type="auto"/>
            <w:hideMark/>
          </w:tcPr>
          <w:p w14:paraId="1F21B27E"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0.2082</w:t>
            </w:r>
          </w:p>
        </w:tc>
        <w:tc>
          <w:tcPr>
            <w:tcW w:w="0" w:type="auto"/>
            <w:hideMark/>
          </w:tcPr>
          <w:p w14:paraId="6AC94D69"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0.2671</w:t>
            </w:r>
          </w:p>
        </w:tc>
        <w:tc>
          <w:tcPr>
            <w:tcW w:w="0" w:type="auto"/>
            <w:hideMark/>
          </w:tcPr>
          <w:p w14:paraId="47AB937B"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0.2919</w:t>
            </w:r>
          </w:p>
        </w:tc>
      </w:tr>
      <w:tr w:rsidR="0081249F" w:rsidRPr="00CA0159" w14:paraId="18E3F39F"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F8E0B" w14:textId="77777777" w:rsidR="0081249F" w:rsidRPr="00CA0159" w:rsidRDefault="0081249F" w:rsidP="0099247B">
            <w:pPr>
              <w:jc w:val="both"/>
              <w:rPr>
                <w:rFonts w:cs="Times New Roman"/>
              </w:rPr>
            </w:pPr>
            <w:r w:rsidRPr="00CA0159">
              <w:rPr>
                <w:rFonts w:cs="Times New Roman"/>
              </w:rPr>
              <w:t>Big Breakfast</w:t>
            </w:r>
          </w:p>
        </w:tc>
        <w:tc>
          <w:tcPr>
            <w:tcW w:w="0" w:type="auto"/>
            <w:hideMark/>
          </w:tcPr>
          <w:p w14:paraId="22191C95"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0.2843</w:t>
            </w:r>
          </w:p>
        </w:tc>
        <w:tc>
          <w:tcPr>
            <w:tcW w:w="0" w:type="auto"/>
            <w:hideMark/>
          </w:tcPr>
          <w:p w14:paraId="386A38C7"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0.1134</w:t>
            </w:r>
          </w:p>
        </w:tc>
        <w:tc>
          <w:tcPr>
            <w:tcW w:w="0" w:type="auto"/>
            <w:hideMark/>
          </w:tcPr>
          <w:p w14:paraId="5E10EA0E"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0.0855 *</w:t>
            </w:r>
          </w:p>
        </w:tc>
        <w:tc>
          <w:tcPr>
            <w:tcW w:w="0" w:type="auto"/>
            <w:hideMark/>
          </w:tcPr>
          <w:p w14:paraId="49F00B07"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0.2955</w:t>
            </w:r>
          </w:p>
        </w:tc>
      </w:tr>
      <w:tr w:rsidR="0081249F" w:rsidRPr="00CA0159" w14:paraId="6516BC1B" w14:textId="77777777" w:rsidTr="0081249F">
        <w:tc>
          <w:tcPr>
            <w:cnfStyle w:val="001000000000" w:firstRow="0" w:lastRow="0" w:firstColumn="1" w:lastColumn="0" w:oddVBand="0" w:evenVBand="0" w:oddHBand="0" w:evenHBand="0" w:firstRowFirstColumn="0" w:firstRowLastColumn="0" w:lastRowFirstColumn="0" w:lastRowLastColumn="0"/>
            <w:tcW w:w="0" w:type="auto"/>
            <w:hideMark/>
          </w:tcPr>
          <w:p w14:paraId="7C05D9B3" w14:textId="77777777" w:rsidR="0081249F" w:rsidRPr="00CA0159" w:rsidRDefault="0081249F" w:rsidP="0099247B">
            <w:pPr>
              <w:jc w:val="both"/>
              <w:rPr>
                <w:rFonts w:cs="Times New Roman"/>
              </w:rPr>
            </w:pPr>
            <w:r w:rsidRPr="00CA0159">
              <w:rPr>
                <w:rFonts w:cs="Times New Roman"/>
              </w:rPr>
              <w:t>Brown Toast Bread</w:t>
            </w:r>
          </w:p>
        </w:tc>
        <w:tc>
          <w:tcPr>
            <w:tcW w:w="0" w:type="auto"/>
            <w:hideMark/>
          </w:tcPr>
          <w:p w14:paraId="077D980D"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0.0070 *</w:t>
            </w:r>
          </w:p>
        </w:tc>
        <w:tc>
          <w:tcPr>
            <w:tcW w:w="0" w:type="auto"/>
            <w:hideMark/>
          </w:tcPr>
          <w:p w14:paraId="783ECD1D"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0.1898</w:t>
            </w:r>
          </w:p>
        </w:tc>
        <w:tc>
          <w:tcPr>
            <w:tcW w:w="0" w:type="auto"/>
            <w:hideMark/>
          </w:tcPr>
          <w:p w14:paraId="1C4FB9B0"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0.1546</w:t>
            </w:r>
          </w:p>
        </w:tc>
        <w:tc>
          <w:tcPr>
            <w:tcW w:w="0" w:type="auto"/>
            <w:hideMark/>
          </w:tcPr>
          <w:p w14:paraId="39935AFF"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0.1829</w:t>
            </w:r>
          </w:p>
        </w:tc>
      </w:tr>
      <w:tr w:rsidR="0081249F" w:rsidRPr="00CA0159" w14:paraId="6C8D7008"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B3EFC" w14:textId="77777777" w:rsidR="0081249F" w:rsidRPr="00CA0159" w:rsidRDefault="0081249F" w:rsidP="0099247B">
            <w:pPr>
              <w:jc w:val="both"/>
              <w:rPr>
                <w:rFonts w:cs="Times New Roman"/>
              </w:rPr>
            </w:pPr>
            <w:r w:rsidRPr="00CA0159">
              <w:rPr>
                <w:rFonts w:cs="Times New Roman"/>
              </w:rPr>
              <w:t>Chicken Club</w:t>
            </w:r>
          </w:p>
        </w:tc>
        <w:tc>
          <w:tcPr>
            <w:tcW w:w="0" w:type="auto"/>
            <w:hideMark/>
          </w:tcPr>
          <w:p w14:paraId="5FEC27F4"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0.0656</w:t>
            </w:r>
          </w:p>
        </w:tc>
        <w:tc>
          <w:tcPr>
            <w:tcW w:w="0" w:type="auto"/>
            <w:hideMark/>
          </w:tcPr>
          <w:p w14:paraId="01C5B6C0"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0.1410</w:t>
            </w:r>
          </w:p>
        </w:tc>
        <w:tc>
          <w:tcPr>
            <w:tcW w:w="0" w:type="auto"/>
            <w:hideMark/>
          </w:tcPr>
          <w:p w14:paraId="1900A7F0"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0.1710</w:t>
            </w:r>
          </w:p>
        </w:tc>
        <w:tc>
          <w:tcPr>
            <w:tcW w:w="0" w:type="auto"/>
            <w:hideMark/>
          </w:tcPr>
          <w:p w14:paraId="493760E8"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0.7204</w:t>
            </w:r>
          </w:p>
        </w:tc>
      </w:tr>
      <w:tr w:rsidR="0081249F" w:rsidRPr="00CA0159" w14:paraId="203FFAD9" w14:textId="77777777" w:rsidTr="0081249F">
        <w:tc>
          <w:tcPr>
            <w:cnfStyle w:val="001000000000" w:firstRow="0" w:lastRow="0" w:firstColumn="1" w:lastColumn="0" w:oddVBand="0" w:evenVBand="0" w:oddHBand="0" w:evenHBand="0" w:firstRowFirstColumn="0" w:firstRowLastColumn="0" w:lastRowFirstColumn="0" w:lastRowLastColumn="0"/>
            <w:tcW w:w="0" w:type="auto"/>
            <w:hideMark/>
          </w:tcPr>
          <w:p w14:paraId="090FD540" w14:textId="77777777" w:rsidR="0081249F" w:rsidRPr="00CA0159" w:rsidRDefault="0081249F" w:rsidP="0099247B">
            <w:pPr>
              <w:jc w:val="both"/>
              <w:rPr>
                <w:rFonts w:cs="Times New Roman"/>
              </w:rPr>
            </w:pPr>
            <w:r w:rsidRPr="00CA0159">
              <w:rPr>
                <w:rFonts w:cs="Times New Roman"/>
              </w:rPr>
              <w:t>Fried Egg</w:t>
            </w:r>
          </w:p>
        </w:tc>
        <w:tc>
          <w:tcPr>
            <w:tcW w:w="0" w:type="auto"/>
            <w:hideMark/>
          </w:tcPr>
          <w:p w14:paraId="3F74B2EB"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0.2116</w:t>
            </w:r>
          </w:p>
        </w:tc>
        <w:tc>
          <w:tcPr>
            <w:tcW w:w="0" w:type="auto"/>
            <w:hideMark/>
          </w:tcPr>
          <w:p w14:paraId="7B00C3D3"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0.0147 *</w:t>
            </w:r>
          </w:p>
        </w:tc>
        <w:tc>
          <w:tcPr>
            <w:tcW w:w="0" w:type="auto"/>
            <w:hideMark/>
          </w:tcPr>
          <w:p w14:paraId="6765696A"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0.3262</w:t>
            </w:r>
          </w:p>
        </w:tc>
        <w:tc>
          <w:tcPr>
            <w:tcW w:w="0" w:type="auto"/>
            <w:hideMark/>
          </w:tcPr>
          <w:p w14:paraId="3889F9C6"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0.4474</w:t>
            </w:r>
          </w:p>
        </w:tc>
      </w:tr>
      <w:tr w:rsidR="0081249F" w:rsidRPr="00CA0159" w14:paraId="0D4055B7"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7091C" w14:textId="77777777" w:rsidR="0081249F" w:rsidRPr="00CA0159" w:rsidRDefault="0081249F" w:rsidP="0099247B">
            <w:pPr>
              <w:jc w:val="both"/>
              <w:rPr>
                <w:rFonts w:cs="Times New Roman"/>
              </w:rPr>
            </w:pPr>
            <w:r w:rsidRPr="00CA0159">
              <w:rPr>
                <w:rFonts w:cs="Times New Roman"/>
              </w:rPr>
              <w:t>P.Eggs on Toast</w:t>
            </w:r>
          </w:p>
        </w:tc>
        <w:tc>
          <w:tcPr>
            <w:tcW w:w="0" w:type="auto"/>
            <w:hideMark/>
          </w:tcPr>
          <w:p w14:paraId="44754C71"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0.3393</w:t>
            </w:r>
          </w:p>
        </w:tc>
        <w:tc>
          <w:tcPr>
            <w:tcW w:w="0" w:type="auto"/>
            <w:hideMark/>
          </w:tcPr>
          <w:p w14:paraId="630259A6"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0.0814 *</w:t>
            </w:r>
          </w:p>
        </w:tc>
        <w:tc>
          <w:tcPr>
            <w:tcW w:w="0" w:type="auto"/>
            <w:hideMark/>
          </w:tcPr>
          <w:p w14:paraId="6C3623E5"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0.2662</w:t>
            </w:r>
          </w:p>
        </w:tc>
        <w:tc>
          <w:tcPr>
            <w:tcW w:w="0" w:type="auto"/>
            <w:hideMark/>
          </w:tcPr>
          <w:p w14:paraId="740C0C4A"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0.3488</w:t>
            </w:r>
          </w:p>
        </w:tc>
      </w:tr>
      <w:tr w:rsidR="0081249F" w:rsidRPr="00CA0159" w14:paraId="7E46CC28" w14:textId="77777777" w:rsidTr="0081249F">
        <w:tc>
          <w:tcPr>
            <w:cnfStyle w:val="001000000000" w:firstRow="0" w:lastRow="0" w:firstColumn="1" w:lastColumn="0" w:oddVBand="0" w:evenVBand="0" w:oddHBand="0" w:evenHBand="0" w:firstRowFirstColumn="0" w:firstRowLastColumn="0" w:lastRowFirstColumn="0" w:lastRowLastColumn="0"/>
            <w:tcW w:w="0" w:type="auto"/>
            <w:hideMark/>
          </w:tcPr>
          <w:p w14:paraId="7825176E" w14:textId="77777777" w:rsidR="0081249F" w:rsidRPr="00CA0159" w:rsidRDefault="0081249F" w:rsidP="0099247B">
            <w:pPr>
              <w:jc w:val="both"/>
              <w:rPr>
                <w:rFonts w:cs="Times New Roman"/>
              </w:rPr>
            </w:pPr>
            <w:r w:rsidRPr="00CA0159">
              <w:rPr>
                <w:rFonts w:cs="Times New Roman"/>
              </w:rPr>
              <w:t>Sausage</w:t>
            </w:r>
          </w:p>
        </w:tc>
        <w:tc>
          <w:tcPr>
            <w:tcW w:w="0" w:type="auto"/>
            <w:hideMark/>
          </w:tcPr>
          <w:p w14:paraId="4200E1E1"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1.2315</w:t>
            </w:r>
          </w:p>
        </w:tc>
        <w:tc>
          <w:tcPr>
            <w:tcW w:w="0" w:type="auto"/>
            <w:hideMark/>
          </w:tcPr>
          <w:p w14:paraId="36E64596"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1.3547</w:t>
            </w:r>
          </w:p>
        </w:tc>
        <w:tc>
          <w:tcPr>
            <w:tcW w:w="0" w:type="auto"/>
            <w:hideMark/>
          </w:tcPr>
          <w:p w14:paraId="3B0864F5"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1.0942</w:t>
            </w:r>
          </w:p>
        </w:tc>
        <w:tc>
          <w:tcPr>
            <w:tcW w:w="0" w:type="auto"/>
            <w:hideMark/>
          </w:tcPr>
          <w:p w14:paraId="4C15E032"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0.5914</w:t>
            </w:r>
          </w:p>
        </w:tc>
      </w:tr>
      <w:tr w:rsidR="0081249F" w:rsidRPr="00CA0159" w14:paraId="397BE177"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30D3E" w14:textId="77777777" w:rsidR="0081249F" w:rsidRPr="00CA0159" w:rsidRDefault="0081249F" w:rsidP="0099247B">
            <w:pPr>
              <w:jc w:val="both"/>
              <w:rPr>
                <w:rFonts w:cs="Times New Roman"/>
              </w:rPr>
            </w:pPr>
            <w:r w:rsidRPr="00CA0159">
              <w:rPr>
                <w:rFonts w:cs="Times New Roman"/>
              </w:rPr>
              <w:t>Sausage Bap</w:t>
            </w:r>
          </w:p>
        </w:tc>
        <w:tc>
          <w:tcPr>
            <w:tcW w:w="0" w:type="auto"/>
            <w:hideMark/>
          </w:tcPr>
          <w:p w14:paraId="5EF00752"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0.3785</w:t>
            </w:r>
          </w:p>
        </w:tc>
        <w:tc>
          <w:tcPr>
            <w:tcW w:w="0" w:type="auto"/>
            <w:hideMark/>
          </w:tcPr>
          <w:p w14:paraId="3955C21C"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0.2677 *</w:t>
            </w:r>
          </w:p>
        </w:tc>
        <w:tc>
          <w:tcPr>
            <w:tcW w:w="0" w:type="auto"/>
            <w:hideMark/>
          </w:tcPr>
          <w:p w14:paraId="2A048689"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0.3386</w:t>
            </w:r>
          </w:p>
        </w:tc>
        <w:tc>
          <w:tcPr>
            <w:tcW w:w="0" w:type="auto"/>
            <w:hideMark/>
          </w:tcPr>
          <w:p w14:paraId="0AAA11DC"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0.5107</w:t>
            </w:r>
          </w:p>
        </w:tc>
      </w:tr>
      <w:tr w:rsidR="0081249F" w:rsidRPr="00CA0159" w14:paraId="38D146CA" w14:textId="77777777" w:rsidTr="0081249F">
        <w:tc>
          <w:tcPr>
            <w:cnfStyle w:val="001000000000" w:firstRow="0" w:lastRow="0" w:firstColumn="1" w:lastColumn="0" w:oddVBand="0" w:evenVBand="0" w:oddHBand="0" w:evenHBand="0" w:firstRowFirstColumn="0" w:firstRowLastColumn="0" w:lastRowFirstColumn="0" w:lastRowLastColumn="0"/>
            <w:tcW w:w="0" w:type="auto"/>
            <w:hideMark/>
          </w:tcPr>
          <w:p w14:paraId="60856314" w14:textId="77777777" w:rsidR="0081249F" w:rsidRPr="00CA0159" w:rsidRDefault="0081249F" w:rsidP="0099247B">
            <w:pPr>
              <w:jc w:val="both"/>
              <w:rPr>
                <w:rFonts w:cs="Times New Roman"/>
              </w:rPr>
            </w:pPr>
            <w:r w:rsidRPr="00CA0159">
              <w:rPr>
                <w:rFonts w:cs="Times New Roman"/>
              </w:rPr>
              <w:t>The Breakfast</w:t>
            </w:r>
          </w:p>
        </w:tc>
        <w:tc>
          <w:tcPr>
            <w:tcW w:w="0" w:type="auto"/>
            <w:hideMark/>
          </w:tcPr>
          <w:p w14:paraId="7836CFBA"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0.1024</w:t>
            </w:r>
          </w:p>
        </w:tc>
        <w:tc>
          <w:tcPr>
            <w:tcW w:w="0" w:type="auto"/>
            <w:hideMark/>
          </w:tcPr>
          <w:p w14:paraId="69CC0E20"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0.2492</w:t>
            </w:r>
          </w:p>
        </w:tc>
        <w:tc>
          <w:tcPr>
            <w:tcW w:w="0" w:type="auto"/>
            <w:hideMark/>
          </w:tcPr>
          <w:p w14:paraId="5446CFB2"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0.1498</w:t>
            </w:r>
          </w:p>
        </w:tc>
        <w:tc>
          <w:tcPr>
            <w:tcW w:w="0" w:type="auto"/>
            <w:hideMark/>
          </w:tcPr>
          <w:p w14:paraId="3B9AB2FC"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0.0886</w:t>
            </w:r>
          </w:p>
        </w:tc>
      </w:tr>
      <w:tr w:rsidR="0081249F" w:rsidRPr="00CA0159" w14:paraId="640C6FAD" w14:textId="77777777" w:rsidTr="00812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573AC" w14:textId="77777777" w:rsidR="0081249F" w:rsidRPr="00CA0159" w:rsidRDefault="0081249F" w:rsidP="0099247B">
            <w:pPr>
              <w:jc w:val="both"/>
              <w:rPr>
                <w:rFonts w:cs="Times New Roman"/>
              </w:rPr>
            </w:pPr>
            <w:r w:rsidRPr="00CA0159">
              <w:rPr>
                <w:rFonts w:cs="Times New Roman"/>
              </w:rPr>
              <w:t>Toasted Teacake</w:t>
            </w:r>
          </w:p>
        </w:tc>
        <w:tc>
          <w:tcPr>
            <w:tcW w:w="0" w:type="auto"/>
            <w:hideMark/>
          </w:tcPr>
          <w:p w14:paraId="3383617B"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0.1223</w:t>
            </w:r>
          </w:p>
        </w:tc>
        <w:tc>
          <w:tcPr>
            <w:tcW w:w="0" w:type="auto"/>
            <w:hideMark/>
          </w:tcPr>
          <w:p w14:paraId="523F76E9"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0.0118</w:t>
            </w:r>
          </w:p>
        </w:tc>
        <w:tc>
          <w:tcPr>
            <w:tcW w:w="0" w:type="auto"/>
            <w:hideMark/>
          </w:tcPr>
          <w:p w14:paraId="67C1B091"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0.0030 *</w:t>
            </w:r>
          </w:p>
        </w:tc>
        <w:tc>
          <w:tcPr>
            <w:tcW w:w="0" w:type="auto"/>
            <w:hideMark/>
          </w:tcPr>
          <w:p w14:paraId="0C9FA869" w14:textId="77777777" w:rsidR="0081249F" w:rsidRPr="00CA0159" w:rsidRDefault="0081249F" w:rsidP="0099247B">
            <w:pPr>
              <w:jc w:val="both"/>
              <w:cnfStyle w:val="000000100000" w:firstRow="0" w:lastRow="0" w:firstColumn="0" w:lastColumn="0" w:oddVBand="0" w:evenVBand="0" w:oddHBand="1" w:evenHBand="0" w:firstRowFirstColumn="0" w:firstRowLastColumn="0" w:lastRowFirstColumn="0" w:lastRowLastColumn="0"/>
              <w:rPr>
                <w:rFonts w:cs="Times New Roman"/>
              </w:rPr>
            </w:pPr>
            <w:r w:rsidRPr="00CA0159">
              <w:rPr>
                <w:rFonts w:cs="Times New Roman"/>
              </w:rPr>
              <w:t>0.1278</w:t>
            </w:r>
          </w:p>
        </w:tc>
      </w:tr>
      <w:tr w:rsidR="0081249F" w:rsidRPr="00CA0159" w14:paraId="753F5666" w14:textId="77777777" w:rsidTr="0081249F">
        <w:tc>
          <w:tcPr>
            <w:cnfStyle w:val="001000000000" w:firstRow="0" w:lastRow="0" w:firstColumn="1" w:lastColumn="0" w:oddVBand="0" w:evenVBand="0" w:oddHBand="0" w:evenHBand="0" w:firstRowFirstColumn="0" w:firstRowLastColumn="0" w:lastRowFirstColumn="0" w:lastRowLastColumn="0"/>
            <w:tcW w:w="0" w:type="auto"/>
            <w:hideMark/>
          </w:tcPr>
          <w:p w14:paraId="4C252E24" w14:textId="77777777" w:rsidR="0081249F" w:rsidRPr="00CA0159" w:rsidRDefault="0081249F" w:rsidP="0099247B">
            <w:pPr>
              <w:jc w:val="both"/>
              <w:rPr>
                <w:rFonts w:cs="Times New Roman"/>
              </w:rPr>
            </w:pPr>
            <w:r w:rsidRPr="00CA0159">
              <w:rPr>
                <w:rFonts w:cs="Times New Roman"/>
              </w:rPr>
              <w:t>White Toast Bread</w:t>
            </w:r>
          </w:p>
        </w:tc>
        <w:tc>
          <w:tcPr>
            <w:tcW w:w="0" w:type="auto"/>
            <w:hideMark/>
          </w:tcPr>
          <w:p w14:paraId="4968034E"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0.0972</w:t>
            </w:r>
          </w:p>
        </w:tc>
        <w:tc>
          <w:tcPr>
            <w:tcW w:w="0" w:type="auto"/>
            <w:hideMark/>
          </w:tcPr>
          <w:p w14:paraId="36539437"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0.0126 *</w:t>
            </w:r>
          </w:p>
        </w:tc>
        <w:tc>
          <w:tcPr>
            <w:tcW w:w="0" w:type="auto"/>
            <w:hideMark/>
          </w:tcPr>
          <w:p w14:paraId="3F69C365"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0.1531</w:t>
            </w:r>
          </w:p>
        </w:tc>
        <w:tc>
          <w:tcPr>
            <w:tcW w:w="0" w:type="auto"/>
            <w:hideMark/>
          </w:tcPr>
          <w:p w14:paraId="5779C31F" w14:textId="77777777" w:rsidR="0081249F" w:rsidRPr="00CA0159" w:rsidRDefault="0081249F" w:rsidP="0099247B">
            <w:pPr>
              <w:jc w:val="both"/>
              <w:cnfStyle w:val="000000000000" w:firstRow="0" w:lastRow="0" w:firstColumn="0" w:lastColumn="0" w:oddVBand="0" w:evenVBand="0" w:oddHBand="0" w:evenHBand="0" w:firstRowFirstColumn="0" w:firstRowLastColumn="0" w:lastRowFirstColumn="0" w:lastRowLastColumn="0"/>
              <w:rPr>
                <w:rFonts w:cs="Times New Roman"/>
              </w:rPr>
            </w:pPr>
            <w:r w:rsidRPr="00CA0159">
              <w:rPr>
                <w:rFonts w:cs="Times New Roman"/>
              </w:rPr>
              <w:t>0.1800</w:t>
            </w:r>
          </w:p>
        </w:tc>
      </w:tr>
    </w:tbl>
    <w:p w14:paraId="20206A0C" w14:textId="77777777" w:rsidR="00623611" w:rsidRDefault="00E304AF" w:rsidP="00E304AF">
      <w:pPr>
        <w:rPr>
          <w:b/>
          <w:bCs/>
          <w:lang w:val="en-GB"/>
        </w:rPr>
      </w:pPr>
      <w:r w:rsidRPr="00CA0159">
        <w:rPr>
          <w:i/>
          <w:iCs/>
          <w:color w:val="747474" w:themeColor="background2" w:themeShade="80"/>
          <w:lang w:val="en-GB"/>
        </w:rPr>
        <w:t xml:space="preserve"> </w:t>
      </w:r>
      <w:r w:rsidR="00311478" w:rsidRPr="00CA0159">
        <w:rPr>
          <w:i/>
          <w:iCs/>
          <w:color w:val="747474" w:themeColor="background2" w:themeShade="80"/>
          <w:lang w:val="en-GB"/>
        </w:rPr>
        <w:t>*</w:t>
      </w:r>
      <w:r w:rsidRPr="00CA0159">
        <w:rPr>
          <w:i/>
          <w:iCs/>
          <w:color w:val="747474" w:themeColor="background2" w:themeShade="80"/>
          <w:lang w:val="en-GB"/>
        </w:rPr>
        <w:t xml:space="preserve"> HEAD-TO-HEAD: Top 15 Products (WAPE, 1-Day)</w:t>
      </w:r>
      <w:r w:rsidR="00311478" w:rsidRPr="00CA0159">
        <w:rPr>
          <w:i/>
          <w:iCs/>
          <w:color w:val="747474" w:themeColor="background2" w:themeShade="80"/>
          <w:lang w:val="en-GB"/>
        </w:rPr>
        <w:t xml:space="preserve">  , the table is split in 2 because of the width, </w:t>
      </w:r>
      <w:r w:rsidRPr="00CA0159">
        <w:rPr>
          <w:i/>
          <w:iCs/>
          <w:color w:val="747474" w:themeColor="background2" w:themeShade="80"/>
          <w:lang w:val="en-GB"/>
        </w:rPr>
        <w:t>* = best model for that product</w:t>
      </w:r>
      <w:r w:rsidR="0081249F" w:rsidRPr="00CA0159">
        <w:rPr>
          <w:lang w:val="en-GB"/>
        </w:rPr>
        <w:br/>
      </w:r>
      <w:r w:rsidR="0081249F" w:rsidRPr="00CA0159">
        <w:rPr>
          <w:lang w:val="en-GB"/>
        </w:rPr>
        <w:br/>
      </w:r>
      <w:r w:rsidR="0081249F" w:rsidRPr="00CA0159">
        <w:rPr>
          <w:lang w:val="en-GB"/>
        </w:rPr>
        <w:lastRenderedPageBreak/>
        <w:br/>
      </w:r>
      <w:r w:rsidR="0081249F" w:rsidRPr="00623611">
        <w:rPr>
          <w:rStyle w:val="Heading4Char"/>
        </w:rPr>
        <w:t>Horizon Degradation.</w:t>
      </w:r>
      <w:r w:rsidR="0081249F" w:rsidRPr="00CA0159">
        <w:rPr>
          <w:b/>
          <w:bCs/>
          <w:lang w:val="en-GB"/>
        </w:rPr>
        <w:t xml:space="preserve"> </w:t>
      </w:r>
    </w:p>
    <w:p w14:paraId="4656EC0F" w14:textId="627E3E14" w:rsidR="00C20D97" w:rsidRPr="00CA0159" w:rsidRDefault="0081249F" w:rsidP="00E304AF">
      <w:pPr>
        <w:rPr>
          <w:lang w:val="en-GB"/>
        </w:rPr>
      </w:pPr>
      <w:r w:rsidRPr="00CA0159">
        <w:rPr>
          <w:lang w:val="en-GB"/>
        </w:rPr>
        <w:t>Figure 4.5 plots WAPE and MASE across the three horizons for all models.</w:t>
      </w:r>
      <w:r w:rsidR="00BE60B8" w:rsidRPr="00CA0159">
        <w:rPr>
          <w:lang w:val="en-GB"/>
        </w:rPr>
        <w:br/>
      </w:r>
      <w:r w:rsidR="00881138" w:rsidRPr="00CA0159">
        <w:rPr>
          <w:noProof/>
          <w:lang w:val="en-GB"/>
        </w:rPr>
        <w:drawing>
          <wp:inline distT="0" distB="0" distL="0" distR="0" wp14:anchorId="43FFED2B" wp14:editId="3D8A450C">
            <wp:extent cx="5943600" cy="2620645"/>
            <wp:effectExtent l="0" t="0" r="0" b="8255"/>
            <wp:docPr id="1416747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20645"/>
                    </a:xfrm>
                    <a:prstGeom prst="rect">
                      <a:avLst/>
                    </a:prstGeom>
                    <a:noFill/>
                    <a:ln>
                      <a:noFill/>
                    </a:ln>
                  </pic:spPr>
                </pic:pic>
              </a:graphicData>
            </a:graphic>
          </wp:inline>
        </w:drawing>
      </w:r>
    </w:p>
    <w:p w14:paraId="0FAAD36B"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Figure 4.5 — Forecast accuracy (WAPE and MASE) vs horizon length. The red dashed line marks the naïve baseline threshold (MASE = 1.0).</w:t>
      </w:r>
    </w:p>
    <w:p w14:paraId="277D6CCA" w14:textId="122D9B1B" w:rsidR="00C20D97" w:rsidRPr="00CA0159" w:rsidRDefault="00C20D97" w:rsidP="0099247B">
      <w:pPr>
        <w:jc w:val="both"/>
        <w:rPr>
          <w:lang w:val="en-GB"/>
        </w:rPr>
      </w:pPr>
      <w:r w:rsidRPr="00CA0159">
        <w:rPr>
          <w:lang w:val="en-GB"/>
        </w:rPr>
        <w:t>LSTM Global Hourly degrades the most dramatically: its WAPE rises from 0.316 at 1-Day to 0.473 at 1-Month (a 50% increase), and its MASE climbs from an already-poor 1.503 to 1.680. Prophet Daily Clustered shows remarkable stability, with WAPE only increasing from 0.323 to 0.354 (a 10% increase). XGBoost Improved Daily shows the best 1-Day performance but degrades faster than simpler models at longer horizons — a direct consequence of recursive forecasting, where errors in early predictions compound through the lag features. The simple XGBoost variant, with no lag features, actually holds up better at 1-Month (0.372 vs 0.404).</w:t>
      </w:r>
    </w:p>
    <w:p w14:paraId="0377102D" w14:textId="77777777" w:rsidR="00881138" w:rsidRPr="00CA0159" w:rsidRDefault="00881138" w:rsidP="0099247B">
      <w:pPr>
        <w:jc w:val="both"/>
        <w:rPr>
          <w:lang w:val="en-GB"/>
        </w:rPr>
      </w:pPr>
    </w:p>
    <w:p w14:paraId="71EEAC3D" w14:textId="77777777" w:rsidR="00623611" w:rsidRDefault="00C20D97" w:rsidP="00881138">
      <w:pPr>
        <w:rPr>
          <w:b/>
          <w:bCs/>
          <w:lang w:val="en-GB"/>
        </w:rPr>
      </w:pPr>
      <w:r w:rsidRPr="00623611">
        <w:rPr>
          <w:rStyle w:val="Heading4Char"/>
        </w:rPr>
        <w:t>Visual Forecast Inspection.</w:t>
      </w:r>
      <w:r w:rsidRPr="00CA0159">
        <w:rPr>
          <w:b/>
          <w:bCs/>
          <w:lang w:val="en-GB"/>
        </w:rPr>
        <w:t xml:space="preserve"> </w:t>
      </w:r>
    </w:p>
    <w:p w14:paraId="154C6C5D" w14:textId="2F1273BB" w:rsidR="00881138" w:rsidRPr="00CA0159" w:rsidRDefault="00C20D97" w:rsidP="00881138">
      <w:pPr>
        <w:rPr>
          <w:lang w:val="en-GB"/>
        </w:rPr>
      </w:pPr>
      <w:r w:rsidRPr="00CA0159">
        <w:rPr>
          <w:lang w:val="en-GB"/>
        </w:rPr>
        <w:t>Figure 4.6 shows the forecast overlay for The Breakfast, the café’s highest-volume product.</w:t>
      </w:r>
    </w:p>
    <w:p w14:paraId="0CAF60FB" w14:textId="0B5D8F90" w:rsidR="00C20D97" w:rsidRPr="00CA0159" w:rsidRDefault="00881138" w:rsidP="00881138">
      <w:pPr>
        <w:rPr>
          <w:lang w:val="en-GB"/>
        </w:rPr>
      </w:pPr>
      <w:r w:rsidRPr="00CA0159">
        <w:rPr>
          <w:noProof/>
          <w:lang w:val="en-GB"/>
        </w:rPr>
        <w:lastRenderedPageBreak/>
        <w:drawing>
          <wp:inline distT="0" distB="0" distL="0" distR="0" wp14:anchorId="3CD32BCC" wp14:editId="1F593D1D">
            <wp:extent cx="5930265" cy="3118485"/>
            <wp:effectExtent l="0" t="0" r="0" b="5715"/>
            <wp:docPr id="8281578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0265" cy="3118485"/>
                    </a:xfrm>
                    <a:prstGeom prst="rect">
                      <a:avLst/>
                    </a:prstGeom>
                    <a:noFill/>
                    <a:ln>
                      <a:noFill/>
                    </a:ln>
                  </pic:spPr>
                </pic:pic>
              </a:graphicData>
            </a:graphic>
          </wp:inline>
        </w:drawing>
      </w:r>
    </w:p>
    <w:p w14:paraId="3F282DE3"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Figure 4.6 — Forecast overlay for The Breakfast, November 2025. All nine model predictions plotted against actual sales.</w:t>
      </w:r>
    </w:p>
    <w:p w14:paraId="037539DB" w14:textId="77777777" w:rsidR="00C20D97" w:rsidRPr="00CA0159" w:rsidRDefault="00C20D97" w:rsidP="0099247B">
      <w:pPr>
        <w:jc w:val="both"/>
        <w:rPr>
          <w:lang w:val="en-GB"/>
        </w:rPr>
      </w:pPr>
      <w:r w:rsidRPr="00CA0159">
        <w:rPr>
          <w:lang w:val="en-GB"/>
        </w:rPr>
        <w:t>Several things are immediately visible. The actual sales (black line) show a clear weekly pattern with peaks roughly every 7 days, likely corresponding to weekends. ARIMA (blue dashed line) produces a flat forecast that converges to the series mean — not terrible, but clearly missing the weekly peaks and troughs. XGBoost Improved Daily and LSTM Global Daily track the peaks more closely, though they occasionally overshoot. LSTM Global Hourly (green triangles) consistently sits below the actual line, matching its high negative bias of −1.20 from the global scorecard. Towards the end of November (around the 27th–30th), there is a sharp upward spike in actual sales that most models fail to capture. Looking at the external data, this coincides with the approach of St Andrew’s Day (November 30th), which is a Scottish holiday. The models that used holiday features (Prophet and XGBoost Improved) do slightly better here, but the spike is still larger than any of them predicted, suggesting the holiday importance scoring might need to be more aggressive for events that directly affect food demand.</w:t>
      </w:r>
    </w:p>
    <w:p w14:paraId="7A63D550" w14:textId="77777777" w:rsidR="009E779F" w:rsidRPr="00CA0159" w:rsidRDefault="009E779F" w:rsidP="00623611">
      <w:pPr>
        <w:pStyle w:val="Heading3"/>
        <w:rPr>
          <w:lang w:val="en-GB"/>
        </w:rPr>
      </w:pPr>
      <w:bookmarkStart w:id="48" w:name="_Toc227576810"/>
      <w:r w:rsidRPr="00CA0159">
        <w:rPr>
          <w:lang w:val="en-GB"/>
        </w:rPr>
        <w:t>4.1.2 LSEPS Evaluation of the Implementation</w:t>
      </w:r>
      <w:bookmarkEnd w:id="48"/>
    </w:p>
    <w:p w14:paraId="709DD498" w14:textId="77777777" w:rsidR="00C905E0" w:rsidRDefault="009E779F" w:rsidP="0099247B">
      <w:pPr>
        <w:jc w:val="both"/>
        <w:rPr>
          <w:lang w:val="en-GB"/>
        </w:rPr>
      </w:pPr>
      <w:r w:rsidRPr="00CA0159">
        <w:rPr>
          <w:lang w:val="en-GB"/>
        </w:rPr>
        <w:t xml:space="preserve">Beyond raw accuracy, the system must also be evaluated against the LSEPS requirements from Section 2.1.5. Legally, the system supports compliance with the Circular Economy (Scotland) Act 2024 by providing data-driven prep targets, processes only aggregated sales counts with no personally identifiable data (GDPR compliance), and satisfies Article 22 through its Human-in-the-Loop design where every forecast is a recommendation the chef can override. Socially and ethically, the Co-bot approach mitigates the risk of algorithmic management and deskilling by showing contextual information alongside predictions — such as holiday flags and weather conditions — so staff understand why a forecast was made. XGBoost's feature importance scores further support this transparency. Professionally, all experiments were tracked in the SQLite database with full metadata, creating a complete audit trail, and the MASE &lt; 1.0 gate ensures only models that outperform the naïve baseline are recommended for deployment. On the security side, the system was verified to still produce forecasts when external APIs are unavailable (using the XGBoost Simple fallback), </w:t>
      </w:r>
      <w:r w:rsidRPr="00CA0159">
        <w:rPr>
          <w:lang w:val="en-GB"/>
        </w:rPr>
        <w:lastRenderedPageBreak/>
        <w:t>all data is stored locally with no cloud dependencies, and the retraining pipeline from Section 3.7 addresses model drift risk.</w:t>
      </w:r>
    </w:p>
    <w:p w14:paraId="6BB3C030" w14:textId="1BB457ED" w:rsidR="00C20D97" w:rsidRPr="00CA0159" w:rsidRDefault="00C20D97" w:rsidP="00C905E0">
      <w:pPr>
        <w:pStyle w:val="Heading2"/>
        <w:rPr>
          <w:lang w:val="en-GB"/>
        </w:rPr>
      </w:pPr>
      <w:r w:rsidRPr="00CA0159">
        <w:rPr>
          <w:lang w:val="en-GB"/>
        </w:rPr>
        <w:t>4.2 Project Evaluation</w:t>
      </w:r>
    </w:p>
    <w:p w14:paraId="69E0E1C1" w14:textId="77777777" w:rsidR="00C20D97" w:rsidRPr="00CA0159" w:rsidRDefault="00C20D97" w:rsidP="0099247B">
      <w:pPr>
        <w:jc w:val="both"/>
        <w:rPr>
          <w:lang w:val="en-GB"/>
        </w:rPr>
      </w:pPr>
      <w:r w:rsidRPr="00CA0159">
        <w:rPr>
          <w:lang w:val="en-GB"/>
        </w:rPr>
        <w:t>This section steps back from the technical results and evaluates whether the project as a whole achieved what it set out to do.</w:t>
      </w:r>
    </w:p>
    <w:p w14:paraId="73418DBD" w14:textId="77777777" w:rsidR="00C20D97" w:rsidRPr="00CA0159" w:rsidRDefault="00C20D97" w:rsidP="00623611">
      <w:pPr>
        <w:pStyle w:val="Heading3"/>
        <w:rPr>
          <w:lang w:val="en-GB"/>
        </w:rPr>
      </w:pPr>
      <w:bookmarkStart w:id="49" w:name="_Toc227576811"/>
      <w:r w:rsidRPr="00CA0159">
        <w:rPr>
          <w:lang w:val="en-GB"/>
        </w:rPr>
        <w:t>4.2.1 Revisiting Aims and Objectives</w:t>
      </w:r>
      <w:bookmarkEnd w:id="49"/>
    </w:p>
    <w:p w14:paraId="0D15050B" w14:textId="6B24221E" w:rsidR="009E779F" w:rsidRPr="00CA0159" w:rsidRDefault="00C20D97" w:rsidP="0099247B">
      <w:pPr>
        <w:jc w:val="both"/>
        <w:rPr>
          <w:lang w:val="en-GB"/>
        </w:rPr>
      </w:pPr>
      <w:r w:rsidRPr="00CA0159">
        <w:rPr>
          <w:lang w:val="en-GB"/>
        </w:rPr>
        <w:t>The primary aim of this project was to develop a machine learning-based demand forecasting system that could help a real café in Aberdeen reduce food waste by replacing static par levels with data-driven preparation targets. This aim was operationalised through four desirable features (D1–D4) defined in Section 2.2.1. Table 4.3 evaluates the final system against each of these.</w:t>
      </w:r>
    </w:p>
    <w:tbl>
      <w:tblPr>
        <w:tblStyle w:val="GridTable4-Accent1"/>
        <w:tblW w:w="9211" w:type="dxa"/>
        <w:tblLook w:val="04A0" w:firstRow="1" w:lastRow="0" w:firstColumn="1" w:lastColumn="0" w:noHBand="0" w:noVBand="1"/>
      </w:tblPr>
      <w:tblGrid>
        <w:gridCol w:w="1624"/>
        <w:gridCol w:w="1775"/>
        <w:gridCol w:w="969"/>
        <w:gridCol w:w="4843"/>
      </w:tblGrid>
      <w:tr w:rsidR="00C20D97" w:rsidRPr="00CA0159" w14:paraId="6953B6EC" w14:textId="77777777" w:rsidTr="009E7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hideMark/>
          </w:tcPr>
          <w:p w14:paraId="319A12DC" w14:textId="77777777" w:rsidR="00C20D97" w:rsidRPr="00CA0159" w:rsidRDefault="00C20D97" w:rsidP="0099247B">
            <w:pPr>
              <w:spacing w:after="160" w:line="279" w:lineRule="auto"/>
              <w:jc w:val="both"/>
              <w:rPr>
                <w:lang w:val="en-GB"/>
              </w:rPr>
            </w:pPr>
            <w:r w:rsidRPr="00CA0159">
              <w:rPr>
                <w:lang w:val="en-GB"/>
              </w:rPr>
              <w:t>Requirement</w:t>
            </w:r>
          </w:p>
        </w:tc>
        <w:tc>
          <w:tcPr>
            <w:tcW w:w="1775" w:type="dxa"/>
            <w:hideMark/>
          </w:tcPr>
          <w:p w14:paraId="7ED2474D"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Description</w:t>
            </w:r>
          </w:p>
        </w:tc>
        <w:tc>
          <w:tcPr>
            <w:tcW w:w="969" w:type="dxa"/>
            <w:hideMark/>
          </w:tcPr>
          <w:p w14:paraId="64065CD1"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Met?</w:t>
            </w:r>
          </w:p>
        </w:tc>
        <w:tc>
          <w:tcPr>
            <w:tcW w:w="4843" w:type="dxa"/>
            <w:hideMark/>
          </w:tcPr>
          <w:p w14:paraId="6323A3E7" w14:textId="77777777" w:rsidR="00C20D97" w:rsidRPr="00CA0159" w:rsidRDefault="00C20D97" w:rsidP="0099247B">
            <w:pPr>
              <w:spacing w:after="160" w:line="279" w:lineRule="auto"/>
              <w:jc w:val="both"/>
              <w:cnfStyle w:val="100000000000" w:firstRow="1" w:lastRow="0" w:firstColumn="0" w:lastColumn="0" w:oddVBand="0" w:evenVBand="0" w:oddHBand="0" w:evenHBand="0" w:firstRowFirstColumn="0" w:firstRowLastColumn="0" w:lastRowFirstColumn="0" w:lastRowLastColumn="0"/>
              <w:rPr>
                <w:lang w:val="en-GB"/>
              </w:rPr>
            </w:pPr>
            <w:r w:rsidRPr="00CA0159">
              <w:rPr>
                <w:lang w:val="en-GB"/>
              </w:rPr>
              <w:t>Evidence</w:t>
            </w:r>
          </w:p>
        </w:tc>
      </w:tr>
      <w:tr w:rsidR="00C20D97" w:rsidRPr="00CA0159" w14:paraId="31949348"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hideMark/>
          </w:tcPr>
          <w:p w14:paraId="4B9D6C0D" w14:textId="77777777" w:rsidR="00C20D97" w:rsidRPr="00CA0159" w:rsidRDefault="00C20D97" w:rsidP="0099247B">
            <w:pPr>
              <w:spacing w:after="160" w:line="279" w:lineRule="auto"/>
              <w:jc w:val="both"/>
              <w:rPr>
                <w:lang w:val="en-GB"/>
              </w:rPr>
            </w:pPr>
            <w:r w:rsidRPr="00CA0159">
              <w:rPr>
                <w:lang w:val="en-GB"/>
              </w:rPr>
              <w:t>D1: Proactive</w:t>
            </w:r>
          </w:p>
        </w:tc>
        <w:tc>
          <w:tcPr>
            <w:tcW w:w="1775" w:type="dxa"/>
            <w:hideMark/>
          </w:tcPr>
          <w:p w14:paraId="71471346"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Prevents waste before prep</w:t>
            </w:r>
          </w:p>
        </w:tc>
        <w:tc>
          <w:tcPr>
            <w:tcW w:w="969" w:type="dxa"/>
            <w:hideMark/>
          </w:tcPr>
          <w:p w14:paraId="4EBB5B7D"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Yes</w:t>
            </w:r>
          </w:p>
        </w:tc>
        <w:tc>
          <w:tcPr>
            <w:tcW w:w="4843" w:type="dxa"/>
            <w:hideMark/>
          </w:tcPr>
          <w:p w14:paraId="04B1BC61"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System generates forecasts before the kitchen day begins, enabling proactive prep adjustment.</w:t>
            </w:r>
          </w:p>
        </w:tc>
      </w:tr>
      <w:tr w:rsidR="00C20D97" w:rsidRPr="00CA0159" w14:paraId="1BF9C43C" w14:textId="77777777" w:rsidTr="009E779F">
        <w:tc>
          <w:tcPr>
            <w:cnfStyle w:val="001000000000" w:firstRow="0" w:lastRow="0" w:firstColumn="1" w:lastColumn="0" w:oddVBand="0" w:evenVBand="0" w:oddHBand="0" w:evenHBand="0" w:firstRowFirstColumn="0" w:firstRowLastColumn="0" w:lastRowFirstColumn="0" w:lastRowLastColumn="0"/>
            <w:tcW w:w="1624" w:type="dxa"/>
            <w:hideMark/>
          </w:tcPr>
          <w:p w14:paraId="2BE2F3EB" w14:textId="77777777" w:rsidR="00C20D97" w:rsidRPr="00CA0159" w:rsidRDefault="00C20D97" w:rsidP="0099247B">
            <w:pPr>
              <w:spacing w:after="160" w:line="279" w:lineRule="auto"/>
              <w:jc w:val="both"/>
              <w:rPr>
                <w:lang w:val="en-GB"/>
              </w:rPr>
            </w:pPr>
            <w:r w:rsidRPr="00CA0159">
              <w:rPr>
                <w:lang w:val="en-GB"/>
              </w:rPr>
              <w:t>D2: Exogenous</w:t>
            </w:r>
          </w:p>
        </w:tc>
        <w:tc>
          <w:tcPr>
            <w:tcW w:w="1775" w:type="dxa"/>
            <w:hideMark/>
          </w:tcPr>
          <w:p w14:paraId="3CB45224"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Accounts for weather, events, holidays</w:t>
            </w:r>
          </w:p>
        </w:tc>
        <w:tc>
          <w:tcPr>
            <w:tcW w:w="969" w:type="dxa"/>
            <w:hideMark/>
          </w:tcPr>
          <w:p w14:paraId="6CC00BC3"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Yes</w:t>
            </w:r>
          </w:p>
        </w:tc>
        <w:tc>
          <w:tcPr>
            <w:tcW w:w="4843" w:type="dxa"/>
            <w:hideMark/>
          </w:tcPr>
          <w:p w14:paraId="1E902C22"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Weather API, holiday CSV, and local events data integrated as model features. Prophet and XGBoost Improved use all three.</w:t>
            </w:r>
          </w:p>
        </w:tc>
      </w:tr>
      <w:tr w:rsidR="00C20D97" w:rsidRPr="00CA0159" w14:paraId="454518C3" w14:textId="77777777" w:rsidTr="009E7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dxa"/>
            <w:hideMark/>
          </w:tcPr>
          <w:p w14:paraId="57E9E7E5" w14:textId="77777777" w:rsidR="00C20D97" w:rsidRPr="00CA0159" w:rsidRDefault="00C20D97" w:rsidP="0099247B">
            <w:pPr>
              <w:spacing w:after="160" w:line="279" w:lineRule="auto"/>
              <w:jc w:val="both"/>
              <w:rPr>
                <w:lang w:val="en-GB"/>
              </w:rPr>
            </w:pPr>
            <w:r w:rsidRPr="00CA0159">
              <w:rPr>
                <w:lang w:val="en-GB"/>
              </w:rPr>
              <w:t>D3: Granular</w:t>
            </w:r>
          </w:p>
        </w:tc>
        <w:tc>
          <w:tcPr>
            <w:tcW w:w="1775" w:type="dxa"/>
            <w:hideMark/>
          </w:tcPr>
          <w:p w14:paraId="43721B93"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Predicts at SKU level</w:t>
            </w:r>
          </w:p>
        </w:tc>
        <w:tc>
          <w:tcPr>
            <w:tcW w:w="969" w:type="dxa"/>
            <w:hideMark/>
          </w:tcPr>
          <w:p w14:paraId="0B98B903"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Yes</w:t>
            </w:r>
          </w:p>
        </w:tc>
        <w:tc>
          <w:tcPr>
            <w:tcW w:w="4843" w:type="dxa"/>
            <w:hideMark/>
          </w:tcPr>
          <w:p w14:paraId="7CFE5D10" w14:textId="77777777" w:rsidR="00C20D97" w:rsidRPr="00CA0159" w:rsidRDefault="00C20D97" w:rsidP="0099247B">
            <w:pPr>
              <w:spacing w:after="160" w:line="279" w:lineRule="auto"/>
              <w:jc w:val="both"/>
              <w:cnfStyle w:val="000000100000" w:firstRow="0" w:lastRow="0" w:firstColumn="0" w:lastColumn="0" w:oddVBand="0" w:evenVBand="0" w:oddHBand="1" w:evenHBand="0" w:firstRowFirstColumn="0" w:firstRowLastColumn="0" w:lastRowFirstColumn="0" w:lastRowLastColumn="0"/>
              <w:rPr>
                <w:lang w:val="en-GB"/>
              </w:rPr>
            </w:pPr>
            <w:r w:rsidRPr="00CA0159">
              <w:rPr>
                <w:lang w:val="en-GB"/>
              </w:rPr>
              <w:t>All 64 products forecasted individually. Per-product best-model selection ensures accuracy at item level.</w:t>
            </w:r>
          </w:p>
        </w:tc>
      </w:tr>
      <w:tr w:rsidR="00C20D97" w:rsidRPr="00CA0159" w14:paraId="54457B3B" w14:textId="77777777" w:rsidTr="009E779F">
        <w:tc>
          <w:tcPr>
            <w:cnfStyle w:val="001000000000" w:firstRow="0" w:lastRow="0" w:firstColumn="1" w:lastColumn="0" w:oddVBand="0" w:evenVBand="0" w:oddHBand="0" w:evenHBand="0" w:firstRowFirstColumn="0" w:firstRowLastColumn="0" w:lastRowFirstColumn="0" w:lastRowLastColumn="0"/>
            <w:tcW w:w="1624" w:type="dxa"/>
            <w:hideMark/>
          </w:tcPr>
          <w:p w14:paraId="06D3C4B0" w14:textId="77777777" w:rsidR="00C20D97" w:rsidRPr="00CA0159" w:rsidRDefault="00C20D97" w:rsidP="0099247B">
            <w:pPr>
              <w:spacing w:after="160" w:line="279" w:lineRule="auto"/>
              <w:jc w:val="both"/>
              <w:rPr>
                <w:lang w:val="en-GB"/>
              </w:rPr>
            </w:pPr>
            <w:r w:rsidRPr="00CA0159">
              <w:rPr>
                <w:lang w:val="en-GB"/>
              </w:rPr>
              <w:t>D4: Low Cost</w:t>
            </w:r>
          </w:p>
        </w:tc>
        <w:tc>
          <w:tcPr>
            <w:tcW w:w="1775" w:type="dxa"/>
            <w:hideMark/>
          </w:tcPr>
          <w:p w14:paraId="052D513C"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No expensive hardware</w:t>
            </w:r>
          </w:p>
        </w:tc>
        <w:tc>
          <w:tcPr>
            <w:tcW w:w="969" w:type="dxa"/>
            <w:hideMark/>
          </w:tcPr>
          <w:p w14:paraId="36920E3D"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Yes</w:t>
            </w:r>
          </w:p>
        </w:tc>
        <w:tc>
          <w:tcPr>
            <w:tcW w:w="4843" w:type="dxa"/>
            <w:hideMark/>
          </w:tcPr>
          <w:p w14:paraId="1C3910C8" w14:textId="77777777" w:rsidR="00C20D97" w:rsidRPr="00CA0159" w:rsidRDefault="00C20D97" w:rsidP="0099247B">
            <w:pPr>
              <w:spacing w:after="160" w:line="279" w:lineRule="auto"/>
              <w:jc w:val="both"/>
              <w:cnfStyle w:val="000000000000" w:firstRow="0" w:lastRow="0" w:firstColumn="0" w:lastColumn="0" w:oddVBand="0" w:evenVBand="0" w:oddHBand="0" w:evenHBand="0" w:firstRowFirstColumn="0" w:firstRowLastColumn="0" w:lastRowFirstColumn="0" w:lastRowLastColumn="0"/>
              <w:rPr>
                <w:lang w:val="en-GB"/>
              </w:rPr>
            </w:pPr>
            <w:r w:rsidRPr="00CA0159">
              <w:rPr>
                <w:lang w:val="en-GB"/>
              </w:rPr>
              <w:t>Entire system runs on standard hardware with open-source libraries. No cameras, scales, or IoT devices required.</w:t>
            </w:r>
          </w:p>
        </w:tc>
      </w:tr>
    </w:tbl>
    <w:p w14:paraId="08957794" w14:textId="77777777" w:rsidR="00C20D97" w:rsidRPr="00CA0159" w:rsidRDefault="00C20D97" w:rsidP="0099247B">
      <w:pPr>
        <w:jc w:val="both"/>
        <w:rPr>
          <w:color w:val="747474" w:themeColor="background2" w:themeShade="80"/>
          <w:lang w:val="en-GB"/>
        </w:rPr>
      </w:pPr>
      <w:r w:rsidRPr="00CA0159">
        <w:rPr>
          <w:i/>
          <w:iCs/>
          <w:color w:val="747474" w:themeColor="background2" w:themeShade="80"/>
          <w:lang w:val="en-GB"/>
        </w:rPr>
        <w:t>Table 4.3 — Evaluation of the final system against the four desirable features.</w:t>
      </w:r>
    </w:p>
    <w:p w14:paraId="691926E1" w14:textId="77777777" w:rsidR="00C20D97" w:rsidRPr="00CA0159" w:rsidRDefault="00C20D97" w:rsidP="0099247B">
      <w:pPr>
        <w:jc w:val="both"/>
        <w:rPr>
          <w:lang w:val="en-GB"/>
        </w:rPr>
      </w:pPr>
      <w:r w:rsidRPr="00CA0159">
        <w:rPr>
          <w:lang w:val="en-GB"/>
        </w:rPr>
        <w:t>Beyond the four desirable features, the project also set out to compare multiple modelling approaches and determine which was best suited to each operational use case. This objective was met comprehensively: nine model configurations were implemented, tuned, and compared across three forecast horizons using four evaluation metrics. The comparison revealed that no single model dominates across all products and horizons, validating the design decision to build an automated best-model selection pipeline rather than committing to a single approach.</w:t>
      </w:r>
    </w:p>
    <w:p w14:paraId="04F575D6" w14:textId="77777777" w:rsidR="00C20D97" w:rsidRPr="00CA0159" w:rsidRDefault="00C20D97" w:rsidP="0099247B">
      <w:pPr>
        <w:jc w:val="both"/>
        <w:rPr>
          <w:lang w:val="en-GB"/>
        </w:rPr>
      </w:pPr>
      <w:r w:rsidRPr="00CA0159">
        <w:rPr>
          <w:lang w:val="en-GB"/>
        </w:rPr>
        <w:t>The three report types outlined in Section 2.4 — 1-Day prep report, 1-Week supplier order, and 1-Month executive summary — were all implemented and can be generated from the forecast output. The evaluation showed that different models are best suited to each: XGBoost Improved Daily excels at 1-Day forecasts (WAPE 0.307), while Prophet Daily Clustered is more reliable for the 1-Month horizon (WAPE 0.354). This directly informs which model should feed each report type in a production deployment.</w:t>
      </w:r>
    </w:p>
    <w:p w14:paraId="57B63C07" w14:textId="77777777" w:rsidR="00C20D97" w:rsidRPr="00CA0159" w:rsidRDefault="00C20D97" w:rsidP="00623611">
      <w:pPr>
        <w:pStyle w:val="Heading3"/>
        <w:rPr>
          <w:lang w:val="en-GB"/>
        </w:rPr>
      </w:pPr>
      <w:bookmarkStart w:id="50" w:name="_Toc227576812"/>
      <w:r w:rsidRPr="00CA0159">
        <w:rPr>
          <w:lang w:val="en-GB"/>
        </w:rPr>
        <w:lastRenderedPageBreak/>
        <w:t>4.2.2 Reflection on Professional Development</w:t>
      </w:r>
      <w:bookmarkEnd w:id="50"/>
    </w:p>
    <w:p w14:paraId="0529B59C" w14:textId="7CEC9590" w:rsidR="00C20D97" w:rsidRPr="00CA0159" w:rsidRDefault="00C20D97" w:rsidP="0099247B">
      <w:pPr>
        <w:jc w:val="both"/>
        <w:rPr>
          <w:lang w:val="en-GB"/>
        </w:rPr>
      </w:pPr>
      <w:r w:rsidRPr="00CA0159">
        <w:rPr>
          <w:lang w:val="en-GB"/>
        </w:rPr>
        <w:t>Reflecting on this project using Gibbs’ reflective cycle</w:t>
      </w:r>
      <w:r w:rsidR="00EB27F6" w:rsidRPr="00EB27F6">
        <w:rPr>
          <w:rFonts w:ascii="Roboto" w:hAnsi="Roboto"/>
          <w:color w:val="2C3E50"/>
          <w:sz w:val="23"/>
          <w:szCs w:val="23"/>
          <w:shd w:val="clear" w:color="auto" w:fill="FFFFFF"/>
        </w:rPr>
        <w:t xml:space="preserve"> </w:t>
      </w:r>
      <w:r w:rsidR="00EB27F6" w:rsidRPr="00EB27F6">
        <w:t> (The University of Edinburgh, 2024)</w:t>
      </w:r>
      <w:r w:rsidRPr="00CA0159">
        <w:rPr>
          <w:lang w:val="en-GB"/>
        </w:rPr>
        <w:t>, there are several key learning points that have shaped my professional development as a computing student.</w:t>
      </w:r>
    </w:p>
    <w:p w14:paraId="6307B7C3" w14:textId="77777777" w:rsidR="00623611" w:rsidRDefault="00C20D97" w:rsidP="00623611">
      <w:pPr>
        <w:pStyle w:val="Heading4"/>
        <w:rPr>
          <w:lang w:val="en-GB"/>
        </w:rPr>
      </w:pPr>
      <w:r w:rsidRPr="00CA0159">
        <w:rPr>
          <w:lang w:val="en-GB"/>
        </w:rPr>
        <w:t>Description</w:t>
      </w:r>
    </w:p>
    <w:p w14:paraId="2C28C5B7" w14:textId="65A0C08C" w:rsidR="00C20D97" w:rsidRPr="00CA0159" w:rsidRDefault="00C20D97" w:rsidP="0099247B">
      <w:pPr>
        <w:jc w:val="both"/>
        <w:rPr>
          <w:lang w:val="en-GB"/>
        </w:rPr>
      </w:pPr>
      <w:r w:rsidRPr="00CA0159">
        <w:rPr>
          <w:b/>
          <w:bCs/>
          <w:lang w:val="en-GB"/>
        </w:rPr>
        <w:t xml:space="preserve"> </w:t>
      </w:r>
      <w:r w:rsidRPr="00CA0159">
        <w:rPr>
          <w:lang w:val="en-GB"/>
        </w:rPr>
        <w:t>The project required me to move from understanding machine learning concepts in a classroom setting to actually implementing and debugging them on real, messy data. I built five different model families (ARIMA, Prophet, XGBoost Simple, XGBoost Improved, and LSTM), each with both daily and hourly variants, trained on three years of real point-of-sale data from a café in Aberdeen.</w:t>
      </w:r>
    </w:p>
    <w:p w14:paraId="2C8A99FE" w14:textId="77777777" w:rsidR="00623611" w:rsidRDefault="00C20D97" w:rsidP="00623611">
      <w:pPr>
        <w:pStyle w:val="Heading4"/>
        <w:rPr>
          <w:lang w:val="en-GB"/>
        </w:rPr>
      </w:pPr>
      <w:r w:rsidRPr="00CA0159">
        <w:rPr>
          <w:lang w:val="en-GB"/>
        </w:rPr>
        <w:t>Feelings</w:t>
      </w:r>
    </w:p>
    <w:p w14:paraId="3335BF1E" w14:textId="38D7093F" w:rsidR="00C20D97" w:rsidRPr="00CA0159" w:rsidRDefault="00C20D97" w:rsidP="0099247B">
      <w:pPr>
        <w:jc w:val="both"/>
        <w:rPr>
          <w:lang w:val="en-GB"/>
        </w:rPr>
      </w:pPr>
      <w:r w:rsidRPr="00CA0159">
        <w:rPr>
          <w:b/>
          <w:bCs/>
          <w:lang w:val="en-GB"/>
        </w:rPr>
        <w:t xml:space="preserve"> </w:t>
      </w:r>
      <w:r w:rsidRPr="00CA0159">
        <w:rPr>
          <w:lang w:val="en-GB"/>
        </w:rPr>
        <w:t>Early in the project I felt quite confident about the LSTM approach, expecting it to outperform the simpler models because of its ability to learn complex temporal patterns. When the results showed that LSTM Global Hourly consistently failed the MASE baseline, I was initially frustrated and assumed I had a bug somewhere. After debugging extensively, I realised the results were genuine — the model was overfitting to noise in the hourly data. This was a humbling moment that changed how I think about model complexity.</w:t>
      </w:r>
    </w:p>
    <w:p w14:paraId="7C3062EE" w14:textId="1959AFF3" w:rsidR="00623611" w:rsidRDefault="00C20D97" w:rsidP="00623611">
      <w:pPr>
        <w:pStyle w:val="Heading4"/>
        <w:rPr>
          <w:lang w:val="en-GB"/>
        </w:rPr>
      </w:pPr>
      <w:r w:rsidRPr="00CA0159">
        <w:rPr>
          <w:lang w:val="en-GB"/>
        </w:rPr>
        <w:t>Evaluation</w:t>
      </w:r>
    </w:p>
    <w:p w14:paraId="2FF1C03C" w14:textId="5C427286" w:rsidR="00C20D97" w:rsidRPr="00CA0159" w:rsidRDefault="00C20D97" w:rsidP="0099247B">
      <w:pPr>
        <w:jc w:val="both"/>
        <w:rPr>
          <w:lang w:val="en-GB"/>
        </w:rPr>
      </w:pPr>
      <w:r w:rsidRPr="00CA0159">
        <w:rPr>
          <w:b/>
          <w:bCs/>
          <w:lang w:val="en-GB"/>
        </w:rPr>
        <w:t xml:space="preserve"> </w:t>
      </w:r>
      <w:r w:rsidRPr="00CA0159">
        <w:rPr>
          <w:lang w:val="en-GB"/>
        </w:rPr>
        <w:t>What went well was the disciplined experimental setup — using the same train/test split, the same metrics, and the SQLite tracking database across all models made the comparisons fair and reproducible. What did not go as well was time management around the LSTM training; the GPU memory issues with the hourly LSTM (Section 3.4.4) consumed several days of debugging that could have been spent on improving the report generation interface or conducting a real-world pilot with the café.</w:t>
      </w:r>
    </w:p>
    <w:p w14:paraId="4A76DC98" w14:textId="1D4922C0" w:rsidR="00623611" w:rsidRDefault="00C20D97" w:rsidP="00623611">
      <w:pPr>
        <w:pStyle w:val="Heading4"/>
        <w:rPr>
          <w:lang w:val="en-GB"/>
        </w:rPr>
      </w:pPr>
      <w:r w:rsidRPr="00CA0159">
        <w:rPr>
          <w:lang w:val="en-GB"/>
        </w:rPr>
        <w:t>Analysis</w:t>
      </w:r>
    </w:p>
    <w:p w14:paraId="68688B92" w14:textId="30A87AAC" w:rsidR="00C20D97" w:rsidRPr="00CA0159" w:rsidRDefault="00C20D97" w:rsidP="0099247B">
      <w:pPr>
        <w:jc w:val="both"/>
        <w:rPr>
          <w:lang w:val="en-GB"/>
        </w:rPr>
      </w:pPr>
      <w:r w:rsidRPr="00CA0159">
        <w:rPr>
          <w:lang w:val="en-GB"/>
        </w:rPr>
        <w:t xml:space="preserve">The key insight from this project is that model complexity does not always lead to better results. XGBoost Improved Daily, which is essentially a well-engineered gradient boosting model, outperformed both LSTM variants at the most critical 1-Day horizon despite being a much simpler model to train and interpret. This aligns with the literature </w:t>
      </w:r>
      <w:r w:rsidR="00A709CA" w:rsidRPr="00CA0159">
        <w:t xml:space="preserve">(Shah, Myller and Sedano, 2025) </w:t>
      </w:r>
      <w:r w:rsidRPr="00CA0159">
        <w:rPr>
          <w:lang w:val="en-GB"/>
        </w:rPr>
        <w:t>but experiencing it firsthand with real data made the lesson stick. I also learned the practical importance of the MASE metric — without it, I might have deployed LSTM Global Hourly based on its competitive WAPE alone, not realising it was actually worse than a naïve baseline.</w:t>
      </w:r>
    </w:p>
    <w:p w14:paraId="0A68B9C5" w14:textId="6EAB7F6C" w:rsidR="00623611" w:rsidRDefault="00C20D97" w:rsidP="00623611">
      <w:pPr>
        <w:pStyle w:val="Heading4"/>
        <w:rPr>
          <w:lang w:val="en-GB"/>
        </w:rPr>
      </w:pPr>
      <w:r w:rsidRPr="00CA0159">
        <w:rPr>
          <w:lang w:val="en-GB"/>
        </w:rPr>
        <w:t xml:space="preserve">Conclusion </w:t>
      </w:r>
    </w:p>
    <w:p w14:paraId="0DBF4EB6" w14:textId="6067D524" w:rsidR="00C20D97" w:rsidRPr="00CA0159" w:rsidRDefault="00C20D97" w:rsidP="0099247B">
      <w:pPr>
        <w:jc w:val="both"/>
        <w:rPr>
          <w:lang w:val="en-GB"/>
        </w:rPr>
      </w:pPr>
      <w:r w:rsidRPr="00CA0159">
        <w:rPr>
          <w:lang w:val="en-GB"/>
        </w:rPr>
        <w:t>I now have a much stronger appreciation for rigorous evaluation methodology. The North Star metric framework was one of the best design decisions in the project, and I would use a similar multi-metric approach in any future forecasting work. I also learned the value of starting with a simple baseline (ARIMA) and incrementally adding complexity, rather than jumping straight to the most sophisticated model.</w:t>
      </w:r>
    </w:p>
    <w:p w14:paraId="190A7DA9" w14:textId="77777777" w:rsidR="009E779F" w:rsidRPr="00CA0159" w:rsidRDefault="009E779F" w:rsidP="00623611">
      <w:pPr>
        <w:pStyle w:val="Heading3"/>
        <w:rPr>
          <w:rFonts w:eastAsia="Arial"/>
          <w:lang w:val="en-GB" w:eastAsia="en-GB"/>
        </w:rPr>
      </w:pPr>
      <w:bookmarkStart w:id="51" w:name="_Toc227576813"/>
      <w:r w:rsidRPr="00CA0159">
        <w:rPr>
          <w:rFonts w:eastAsia="Arial"/>
          <w:lang w:val="en-GB" w:eastAsia="en-GB"/>
        </w:rPr>
        <w:t>4.2.3 LSEPS Considerations at the Project Level</w:t>
      </w:r>
      <w:bookmarkEnd w:id="51"/>
    </w:p>
    <w:p w14:paraId="1D7D3C5B" w14:textId="05458534" w:rsidR="001743A9" w:rsidRPr="00CA0159" w:rsidRDefault="009E779F" w:rsidP="001743A9">
      <w:pPr>
        <w:jc w:val="both"/>
        <w:rPr>
          <w:rFonts w:eastAsia="Arial" w:cs="Arial"/>
          <w:lang w:val="en-GB" w:eastAsia="en-GB"/>
        </w:rPr>
      </w:pPr>
      <w:r w:rsidRPr="00CA0159">
        <w:rPr>
          <w:rFonts w:eastAsia="Arial" w:cs="Arial"/>
          <w:lang w:val="en-GB" w:eastAsia="en-GB"/>
        </w:rPr>
        <w:t xml:space="preserve">At the project level, the LSEPS analysis from Section 2.1.5 directly shaped practical design decisions. The legal requirement for human oversight (GDPR Article 22) led to the Co-bot philosophy, the social risk of deskilling informed the choice to show contextual explanations alongside forecasts, and the security concern about </w:t>
      </w:r>
      <w:r w:rsidRPr="00CA0159">
        <w:rPr>
          <w:rFonts w:eastAsia="Arial" w:cs="Arial"/>
          <w:lang w:val="en-GB" w:eastAsia="en-GB"/>
        </w:rPr>
        <w:lastRenderedPageBreak/>
        <w:t xml:space="preserve">model drift motivated the automated retraining pipeline. Professionally, this project reinforced the importance of rigorous testing before deployment — not all ML models beat the ARIMA baseline (LSTM Global Hourly did not), proving that the professional duty to “do no harm” applies equally to data science. Ethically, the per-product analysis revealed that low-volume products like Chicken Club receive much worse predictions than high-volume ones, which could lead to disproportionate waste if deployed without </w:t>
      </w:r>
      <w:r w:rsidR="00221542">
        <w:rPr>
          <w:rFonts w:eastAsia="Arial" w:cs="Arial"/>
          <w:lang w:val="en-GB" w:eastAsia="en-GB"/>
        </w:rPr>
        <w:t>been flagged</w:t>
      </w:r>
      <w:r w:rsidRPr="00CA0159">
        <w:rPr>
          <w:rFonts w:eastAsia="Arial" w:cs="Arial"/>
          <w:lang w:val="en-GB" w:eastAsia="en-GB"/>
        </w:rPr>
        <w:t>. A future version should include confidence scores so staff can immediately see which forecasts to trust and which to question</w:t>
      </w:r>
    </w:p>
    <w:p w14:paraId="669D54EF" w14:textId="77777777" w:rsidR="00DE4092" w:rsidRPr="00CA0159" w:rsidRDefault="00DE4092" w:rsidP="001743A9">
      <w:pPr>
        <w:jc w:val="both"/>
        <w:rPr>
          <w:rFonts w:eastAsia="Arial" w:cs="Arial"/>
          <w:lang w:val="en-GB" w:eastAsia="en-GB"/>
        </w:rPr>
      </w:pPr>
    </w:p>
    <w:p w14:paraId="1A5E78A3" w14:textId="77777777" w:rsidR="00DE4092" w:rsidRPr="00CA0159" w:rsidRDefault="00DE4092" w:rsidP="001743A9">
      <w:pPr>
        <w:jc w:val="both"/>
        <w:rPr>
          <w:rFonts w:eastAsia="Arial" w:cs="Arial"/>
          <w:lang w:val="en-GB" w:eastAsia="en-GB"/>
        </w:rPr>
      </w:pPr>
    </w:p>
    <w:p w14:paraId="791642B5" w14:textId="77777777" w:rsidR="00DE4092" w:rsidRPr="00CA0159" w:rsidRDefault="00DE4092" w:rsidP="001743A9">
      <w:pPr>
        <w:jc w:val="both"/>
        <w:rPr>
          <w:rFonts w:eastAsia="Arial" w:cs="Arial"/>
          <w:lang w:val="en-GB" w:eastAsia="en-GB"/>
        </w:rPr>
      </w:pPr>
    </w:p>
    <w:p w14:paraId="11B361F3" w14:textId="77777777" w:rsidR="00DE4092" w:rsidRPr="00CA0159" w:rsidRDefault="00DE4092" w:rsidP="001743A9">
      <w:pPr>
        <w:jc w:val="both"/>
      </w:pPr>
    </w:p>
    <w:p w14:paraId="6426E0FC" w14:textId="06DB3B67" w:rsidR="001743A9" w:rsidRPr="00CA0159" w:rsidRDefault="001743A9" w:rsidP="00330A85">
      <w:pPr>
        <w:pStyle w:val="Heading1"/>
      </w:pPr>
      <w:bookmarkStart w:id="52" w:name="_Toc227576814"/>
      <w:r w:rsidRPr="00CA0159">
        <w:t>References</w:t>
      </w:r>
      <w:bookmarkEnd w:id="52"/>
    </w:p>
    <w:p w14:paraId="2D24AA17" w14:textId="77777777" w:rsidR="00B33ACF" w:rsidRPr="00B33ACF" w:rsidRDefault="00B33ACF" w:rsidP="00B33ACF">
      <w:pPr>
        <w:spacing w:after="160" w:line="279" w:lineRule="auto"/>
        <w:rPr>
          <w:lang w:val="en-GB"/>
        </w:rPr>
      </w:pPr>
      <w:r w:rsidRPr="00B33ACF">
        <w:rPr>
          <w:lang w:val="en-GB"/>
        </w:rPr>
        <w:t>Jackman, J. (2024). </w:t>
      </w:r>
      <w:r w:rsidRPr="00B33ACF">
        <w:rPr>
          <w:i/>
          <w:iCs/>
          <w:lang w:val="en-GB"/>
        </w:rPr>
        <w:t>Food waste facts and statistics - The Eco Experts</w:t>
      </w:r>
      <w:r w:rsidRPr="00B33ACF">
        <w:rPr>
          <w:lang w:val="en-GB"/>
        </w:rPr>
        <w:t>. [online] The Eco Experts. Available at: https://www.theecoexperts.co.uk/news/food-waste-facts-and-statistics.</w:t>
      </w:r>
    </w:p>
    <w:p w14:paraId="0108767B" w14:textId="0D9A2BEF" w:rsidR="0011460B" w:rsidRPr="00CA0159" w:rsidRDefault="00B33ACF" w:rsidP="0004034E">
      <w:pPr>
        <w:rPr>
          <w:lang w:val="en-GB"/>
        </w:rPr>
      </w:pPr>
      <w:r w:rsidRPr="00B33ACF">
        <w:rPr>
          <w:lang w:val="en-GB"/>
        </w:rPr>
        <w:t>‌</w:t>
      </w:r>
      <w:r w:rsidR="0004034E" w:rsidRPr="00CA0159">
        <w:rPr>
          <w:rFonts w:eastAsia="Times New Roman" w:cs="Calibri"/>
          <w:color w:val="000000"/>
          <w:sz w:val="27"/>
          <w:szCs w:val="27"/>
          <w:lang w:val="en-GB" w:eastAsia="en-GB"/>
        </w:rPr>
        <w:t xml:space="preserve"> </w:t>
      </w:r>
      <w:r w:rsidR="0004034E" w:rsidRPr="00CA0159">
        <w:rPr>
          <w:lang w:val="en-GB"/>
        </w:rPr>
        <w:t>UNEP (2024). </w:t>
      </w:r>
      <w:r w:rsidR="0004034E" w:rsidRPr="00CA0159">
        <w:rPr>
          <w:i/>
          <w:iCs/>
          <w:lang w:val="en-GB"/>
        </w:rPr>
        <w:t>Food Waste Index Report 2024</w:t>
      </w:r>
      <w:r w:rsidR="0004034E" w:rsidRPr="00CA0159">
        <w:rPr>
          <w:lang w:val="en-GB"/>
        </w:rPr>
        <w:t xml:space="preserve">. [online] UNEP - UN Environment Programme. Available at: </w:t>
      </w:r>
      <w:hyperlink r:id="rId22" w:history="1">
        <w:r w:rsidR="00CF02E9" w:rsidRPr="00CA0159">
          <w:rPr>
            <w:rStyle w:val="Hyperlink"/>
            <w:lang w:val="en-GB"/>
          </w:rPr>
          <w:t>https://www.unep.org/resources/publication/food-waste-index-report-2024</w:t>
        </w:r>
      </w:hyperlink>
      <w:r w:rsidR="0004034E" w:rsidRPr="00CA0159">
        <w:rPr>
          <w:lang w:val="en-GB"/>
        </w:rPr>
        <w:t>.</w:t>
      </w:r>
    </w:p>
    <w:p w14:paraId="39BD6C59" w14:textId="525FAB07" w:rsidR="00CF02E9" w:rsidRPr="00CA0159" w:rsidRDefault="00CF02E9" w:rsidP="00CF02E9">
      <w:pPr>
        <w:rPr>
          <w:lang w:val="en-GB"/>
        </w:rPr>
      </w:pPr>
      <w:r w:rsidRPr="00CF02E9">
        <w:rPr>
          <w:lang w:val="en-GB"/>
        </w:rPr>
        <w:t>WRAP. (n.d.). </w:t>
      </w:r>
      <w:r w:rsidRPr="00CF02E9">
        <w:rPr>
          <w:i/>
          <w:iCs/>
          <w:lang w:val="en-GB"/>
        </w:rPr>
        <w:t>The true cost of waste in hospitality and food service</w:t>
      </w:r>
      <w:r w:rsidRPr="00CF02E9">
        <w:rPr>
          <w:lang w:val="en-GB"/>
        </w:rPr>
        <w:t xml:space="preserve">. [online] Available at: </w:t>
      </w:r>
      <w:hyperlink r:id="rId23" w:history="1">
        <w:r w:rsidR="00BF2627" w:rsidRPr="00CF02E9">
          <w:rPr>
            <w:rStyle w:val="Hyperlink"/>
            <w:lang w:val="en-GB"/>
          </w:rPr>
          <w:t>https://www.wrap.ngo/reso</w:t>
        </w:r>
        <w:r w:rsidR="00BF2627" w:rsidRPr="00CF02E9">
          <w:rPr>
            <w:rStyle w:val="Hyperlink"/>
            <w:lang w:val="en-GB"/>
          </w:rPr>
          <w:t>u</w:t>
        </w:r>
        <w:r w:rsidR="00BF2627" w:rsidRPr="00CF02E9">
          <w:rPr>
            <w:rStyle w:val="Hyperlink"/>
            <w:lang w:val="en-GB"/>
          </w:rPr>
          <w:t>rces/report/true-cost-waste-hospitality-and-food-service</w:t>
        </w:r>
      </w:hyperlink>
      <w:r w:rsidRPr="00CF02E9">
        <w:rPr>
          <w:lang w:val="en-GB"/>
        </w:rPr>
        <w:t>.</w:t>
      </w:r>
    </w:p>
    <w:p w14:paraId="61F7FC24" w14:textId="77777777" w:rsidR="00BF2627" w:rsidRPr="00BF2627" w:rsidRDefault="00BF2627" w:rsidP="00BF2627">
      <w:pPr>
        <w:spacing w:after="160" w:line="279" w:lineRule="auto"/>
        <w:rPr>
          <w:lang w:val="en-GB"/>
        </w:rPr>
      </w:pPr>
      <w:r w:rsidRPr="00BF2627">
        <w:rPr>
          <w:lang w:val="en-GB"/>
        </w:rPr>
        <w:t>champions123.org. (n.d.). </w:t>
      </w:r>
      <w:r w:rsidRPr="00BF2627">
        <w:rPr>
          <w:i/>
          <w:iCs/>
          <w:lang w:val="en-GB"/>
        </w:rPr>
        <w:t>The Business Case for Reducing Food Loss and Waste: Restaurants | Champions 12.3</w:t>
      </w:r>
      <w:r w:rsidRPr="00BF2627">
        <w:rPr>
          <w:lang w:val="en-GB"/>
        </w:rPr>
        <w:t>. [online] Available at: https://champions123.org/publication/business-case-reducing-food-loss-and-waste-restaurants.</w:t>
      </w:r>
    </w:p>
    <w:p w14:paraId="0190D244" w14:textId="788F5D38" w:rsidR="00BF2627" w:rsidRPr="00BF2627" w:rsidRDefault="00BF2627" w:rsidP="00BF2627">
      <w:pPr>
        <w:spacing w:before="0" w:after="160" w:line="279" w:lineRule="auto"/>
        <w:rPr>
          <w:lang w:val="en-GB"/>
        </w:rPr>
      </w:pPr>
      <w:r w:rsidRPr="00BF2627">
        <w:rPr>
          <w:lang w:val="en-GB"/>
        </w:rPr>
        <w:t>‌</w:t>
      </w:r>
      <w:r w:rsidR="005C7EDD" w:rsidRPr="00CA0159">
        <w:t>Filimonau, V., Todorova, E., Mzembe, A., Sauer, L. and Yankholmes, A. (2020). A comparative study of food waste management in full service restaurants of the United Kingdom and the Netherlands. </w:t>
      </w:r>
      <w:r w:rsidR="005C7EDD" w:rsidRPr="00CA0159">
        <w:rPr>
          <w:i/>
          <w:iCs/>
        </w:rPr>
        <w:t>Journal of Cleaner Production</w:t>
      </w:r>
      <w:r w:rsidR="005C7EDD" w:rsidRPr="00CA0159">
        <w:t>, 258, p.120775.</w:t>
      </w:r>
    </w:p>
    <w:p w14:paraId="14A3EDB7" w14:textId="77777777" w:rsidR="001D7DDF" w:rsidRPr="001D7DDF" w:rsidRDefault="001D7DDF" w:rsidP="001D7DDF">
      <w:pPr>
        <w:spacing w:after="160" w:line="279" w:lineRule="auto"/>
        <w:rPr>
          <w:lang w:val="en-GB"/>
        </w:rPr>
      </w:pPr>
      <w:r w:rsidRPr="001D7DDF">
        <w:rPr>
          <w:lang w:val="en-GB"/>
        </w:rPr>
        <w:t>WRAP (2013). </w:t>
      </w:r>
      <w:r w:rsidRPr="001D7DDF">
        <w:rPr>
          <w:i/>
          <w:iCs/>
          <w:lang w:val="en-GB"/>
        </w:rPr>
        <w:t>Overview of waste in the hospitality and food service sector</w:t>
      </w:r>
      <w:r w:rsidRPr="001D7DDF">
        <w:rPr>
          <w:lang w:val="en-GB"/>
        </w:rPr>
        <w:t>. [online] WRAP. Available at: https://www.wrap.ngo/resources/report/overview-waste-hospitality-and-food-service-sector.</w:t>
      </w:r>
    </w:p>
    <w:p w14:paraId="6FE3349C" w14:textId="72530278" w:rsidR="001D7DDF" w:rsidRPr="001D7DDF" w:rsidRDefault="001D7DDF" w:rsidP="001D7DDF">
      <w:pPr>
        <w:spacing w:before="0" w:after="160" w:line="279" w:lineRule="auto"/>
        <w:rPr>
          <w:lang w:val="en-GB"/>
        </w:rPr>
      </w:pPr>
      <w:r w:rsidRPr="001D7DDF">
        <w:rPr>
          <w:lang w:val="en-GB"/>
        </w:rPr>
        <w:t>‌</w:t>
      </w:r>
      <w:r w:rsidR="008F4D5D" w:rsidRPr="00CA0159">
        <w:rPr>
          <w:rFonts w:cs="Calibri"/>
          <w:color w:val="2C3E50"/>
          <w:sz w:val="27"/>
          <w:szCs w:val="27"/>
          <w:shd w:val="clear" w:color="auto" w:fill="FEF1C4"/>
        </w:rPr>
        <w:t xml:space="preserve"> </w:t>
      </w:r>
      <w:r w:rsidR="008F4D5D" w:rsidRPr="00CA0159">
        <w:t>Papargyropoulou, E., Steinberger, J.K., Wright, N., Lozano, R., Padfield, R. and Ujang, Z. (2019). Patterns and Causes of Food Waste in the Hospitality and Food Service Sector: Food Waste Prevention Insights from Malaysia. </w:t>
      </w:r>
      <w:r w:rsidR="008F4D5D" w:rsidRPr="00CA0159">
        <w:rPr>
          <w:i/>
          <w:iCs/>
        </w:rPr>
        <w:t>Sustainability</w:t>
      </w:r>
      <w:r w:rsidR="008F4D5D" w:rsidRPr="00CA0159">
        <w:t>, [online] 11(21), p.6016. doi:https://doi.org/10.3390/su11216016.</w:t>
      </w:r>
    </w:p>
    <w:p w14:paraId="4D498F4F" w14:textId="674DE8A8" w:rsidR="00BF2627" w:rsidRPr="00CF02E9" w:rsidRDefault="006051F9" w:rsidP="00CF02E9">
      <w:pPr>
        <w:spacing w:after="160" w:line="279" w:lineRule="auto"/>
        <w:rPr>
          <w:lang w:val="en-GB"/>
        </w:rPr>
      </w:pPr>
      <w:r w:rsidRPr="00CA0159">
        <w:t>Jenkins, A. (2021). </w:t>
      </w:r>
      <w:r w:rsidRPr="00CA0159">
        <w:rPr>
          <w:i/>
          <w:iCs/>
        </w:rPr>
        <w:t>8 Best Practices in Restaurant Inventory Management</w:t>
      </w:r>
      <w:r w:rsidRPr="00CA0159">
        <w:t>. [online] Oracle NetSuite. Available at: https://www.netsuite.com/portal/resource/articles/inventory-management/restaurant-inventory-management.shtml.</w:t>
      </w:r>
    </w:p>
    <w:p w14:paraId="6DE6A257" w14:textId="4F68903C" w:rsidR="005828F1" w:rsidRPr="00CA0159" w:rsidRDefault="00CF02E9" w:rsidP="005828F1">
      <w:pPr>
        <w:spacing w:after="160" w:line="279" w:lineRule="auto"/>
        <w:rPr>
          <w:lang w:val="en-GB"/>
        </w:rPr>
      </w:pPr>
      <w:r w:rsidRPr="00CF02E9">
        <w:rPr>
          <w:lang w:val="en-GB"/>
        </w:rPr>
        <w:t>‌</w:t>
      </w:r>
      <w:r w:rsidR="005828F1" w:rsidRPr="00CA0159">
        <w:rPr>
          <w:rFonts w:eastAsia="Times New Roman" w:cs="Calibri"/>
          <w:color w:val="000000"/>
          <w:sz w:val="27"/>
          <w:szCs w:val="27"/>
          <w:lang w:val="en-GB" w:eastAsia="en-GB"/>
        </w:rPr>
        <w:t xml:space="preserve"> </w:t>
      </w:r>
      <w:r w:rsidR="005828F1" w:rsidRPr="00CA0159">
        <w:rPr>
          <w:lang w:val="en-GB"/>
        </w:rPr>
        <w:t>Slimstock (2025). </w:t>
      </w:r>
      <w:r w:rsidR="005828F1" w:rsidRPr="00CA0159">
        <w:rPr>
          <w:i/>
          <w:iCs/>
          <w:lang w:val="en-GB"/>
        </w:rPr>
        <w:t>Forecasting in food: The three major dilemmas</w:t>
      </w:r>
      <w:r w:rsidR="005828F1" w:rsidRPr="00CA0159">
        <w:rPr>
          <w:lang w:val="en-GB"/>
        </w:rPr>
        <w:t>. [online] Slimstock. Available at: https://www.slimstock.com/blog/forecasting-in-food-the-three-major-dilemmas/.</w:t>
      </w:r>
    </w:p>
    <w:p w14:paraId="6EA0996F" w14:textId="3885B5C4" w:rsidR="00ED7B3C" w:rsidRPr="00F137CF" w:rsidRDefault="005828F1" w:rsidP="00ED7B3C">
      <w:pPr>
        <w:spacing w:after="160" w:line="279" w:lineRule="auto"/>
        <w:rPr>
          <w:lang w:val="en-GB"/>
        </w:rPr>
      </w:pPr>
      <w:r w:rsidRPr="005828F1">
        <w:rPr>
          <w:lang w:val="en-GB"/>
        </w:rPr>
        <w:lastRenderedPageBreak/>
        <w:t>‌</w:t>
      </w:r>
      <w:r w:rsidR="00ED7B3C" w:rsidRPr="00F137CF">
        <w:rPr>
          <w:rFonts w:eastAsia="Times New Roman" w:cs="Calibri"/>
          <w:color w:val="000000"/>
          <w:lang w:val="en-GB" w:eastAsia="en-GB"/>
        </w:rPr>
        <w:t xml:space="preserve"> </w:t>
      </w:r>
      <w:r w:rsidR="00ED7B3C" w:rsidRPr="00F137CF">
        <w:rPr>
          <w:lang w:val="en-GB"/>
        </w:rPr>
        <w:t>Mohammed, I. and Mandal, J. (2024). The Impact of Lead Time Variability on Supply Chain Management. </w:t>
      </w:r>
      <w:r w:rsidR="00ED7B3C" w:rsidRPr="00F137CF">
        <w:rPr>
          <w:i/>
          <w:iCs/>
          <w:lang w:val="en-GB"/>
        </w:rPr>
        <w:t>International Journal of Supply Chain Management</w:t>
      </w:r>
      <w:r w:rsidR="00ED7B3C" w:rsidRPr="00F137CF">
        <w:rPr>
          <w:lang w:val="en-GB"/>
        </w:rPr>
        <w:t>, [online] 8(2), pp.41–55. doi:https://doi.org/10.47604/ijscm.3075.</w:t>
      </w:r>
    </w:p>
    <w:p w14:paraId="35AAE025" w14:textId="149A0E19" w:rsidR="005618C0" w:rsidRPr="00F137CF" w:rsidRDefault="00ED7B3C" w:rsidP="005618C0">
      <w:pPr>
        <w:spacing w:after="160" w:line="279" w:lineRule="auto"/>
        <w:rPr>
          <w:lang w:val="en-GB"/>
        </w:rPr>
      </w:pPr>
      <w:r w:rsidRPr="00ED7B3C">
        <w:rPr>
          <w:lang w:val="en-GB"/>
        </w:rPr>
        <w:t>‌</w:t>
      </w:r>
      <w:r w:rsidR="005618C0" w:rsidRPr="00F137CF">
        <w:rPr>
          <w:rFonts w:eastAsia="Times New Roman" w:cs="Calibri"/>
          <w:color w:val="000000"/>
          <w:lang w:val="en-GB" w:eastAsia="en-GB"/>
        </w:rPr>
        <w:t xml:space="preserve"> </w:t>
      </w:r>
      <w:r w:rsidR="005618C0" w:rsidRPr="00F137CF">
        <w:rPr>
          <w:lang w:val="en-GB"/>
        </w:rPr>
        <w:t>Bland, A. (2022). </w:t>
      </w:r>
      <w:r w:rsidR="005618C0" w:rsidRPr="00F137CF">
        <w:rPr>
          <w:i/>
          <w:iCs/>
          <w:lang w:val="en-GB"/>
        </w:rPr>
        <w:t>PAR Levels in Inventory Management (with Formula &amp; Examples)</w:t>
      </w:r>
      <w:r w:rsidR="005618C0" w:rsidRPr="00F137CF">
        <w:rPr>
          <w:lang w:val="en-GB"/>
        </w:rPr>
        <w:t>. [online] Unleashedsoftware.com. Available at: https://www.unleashedsoftware.com/blog/par-levels-in-inventory-management-with-formula-examples/.</w:t>
      </w:r>
    </w:p>
    <w:p w14:paraId="46674E3E" w14:textId="66BB721D" w:rsidR="00BD752A" w:rsidRPr="00F137CF" w:rsidRDefault="005618C0" w:rsidP="00BD752A">
      <w:pPr>
        <w:spacing w:after="160" w:line="279" w:lineRule="auto"/>
        <w:rPr>
          <w:lang w:val="en-GB"/>
        </w:rPr>
      </w:pPr>
      <w:r w:rsidRPr="005618C0">
        <w:rPr>
          <w:lang w:val="en-GB"/>
        </w:rPr>
        <w:t>‌</w:t>
      </w:r>
      <w:r w:rsidR="00BD752A" w:rsidRPr="00F137CF">
        <w:rPr>
          <w:rFonts w:eastAsia="Times New Roman" w:cs="Calibri"/>
          <w:color w:val="000000"/>
          <w:lang w:val="en-GB" w:eastAsia="en-GB"/>
        </w:rPr>
        <w:t xml:space="preserve"> </w:t>
      </w:r>
      <w:r w:rsidR="00BD752A" w:rsidRPr="00F137CF">
        <w:rPr>
          <w:lang w:val="en-GB"/>
        </w:rPr>
        <w:t>Gómez-Talal, I., González-Serrano, L., Talón-Ballestero, P. and José Luis Rojo-Álvarez (2024). Big Data in Restaurant Management: Unsupervised Modelling of Ticket Data and Environmental Variables for Sales Forecasting. </w:t>
      </w:r>
      <w:r w:rsidR="00BD752A" w:rsidRPr="00F137CF">
        <w:rPr>
          <w:i/>
          <w:iCs/>
          <w:lang w:val="en-GB"/>
        </w:rPr>
        <w:t>Springer proceedings in business and economics</w:t>
      </w:r>
      <w:r w:rsidR="00BD752A" w:rsidRPr="00F137CF">
        <w:rPr>
          <w:lang w:val="en-GB"/>
        </w:rPr>
        <w:t>, pp.159–168. doi:https://doi.org/10.1007/978-3-031-52607-7_15.</w:t>
      </w:r>
    </w:p>
    <w:p w14:paraId="5B1E6F75" w14:textId="6A57C037" w:rsidR="0011460B" w:rsidRPr="00F137CF" w:rsidRDefault="00BD752A" w:rsidP="0011460B">
      <w:pPr>
        <w:spacing w:after="160" w:line="279" w:lineRule="auto"/>
        <w:rPr>
          <w:lang w:val="en-GB"/>
        </w:rPr>
      </w:pPr>
      <w:r w:rsidRPr="00BD752A">
        <w:rPr>
          <w:lang w:val="en-GB"/>
        </w:rPr>
        <w:t>‌</w:t>
      </w:r>
      <w:r w:rsidR="0011460B" w:rsidRPr="00F137CF">
        <w:rPr>
          <w:rFonts w:eastAsia="Times New Roman" w:cs="Calibri"/>
          <w:color w:val="000000"/>
          <w:lang w:val="en-GB" w:eastAsia="en-GB"/>
        </w:rPr>
        <w:t xml:space="preserve"> </w:t>
      </w:r>
      <w:r w:rsidR="0011460B" w:rsidRPr="00F137CF">
        <w:rPr>
          <w:lang w:val="en-GB"/>
        </w:rPr>
        <w:t>Legislation.gov.uk. (2024). </w:t>
      </w:r>
      <w:r w:rsidR="0011460B" w:rsidRPr="00F137CF">
        <w:rPr>
          <w:i/>
          <w:iCs/>
          <w:lang w:val="en-GB"/>
        </w:rPr>
        <w:t>Circular Economy (Scotland) Act 2024</w:t>
      </w:r>
      <w:r w:rsidR="0011460B" w:rsidRPr="00F137CF">
        <w:rPr>
          <w:lang w:val="en-GB"/>
        </w:rPr>
        <w:t>. [online] Available at: https://www.legislation.gov.uk/asp/2024/13.</w:t>
      </w:r>
    </w:p>
    <w:p w14:paraId="39A6B618" w14:textId="2A292797" w:rsidR="0011460B" w:rsidRPr="0011460B" w:rsidRDefault="0011460B" w:rsidP="0011460B">
      <w:pPr>
        <w:spacing w:before="0" w:after="160" w:line="279" w:lineRule="auto"/>
        <w:rPr>
          <w:lang w:val="en-GB"/>
        </w:rPr>
      </w:pPr>
      <w:r w:rsidRPr="0011460B">
        <w:rPr>
          <w:lang w:val="en-GB"/>
        </w:rPr>
        <w:t>‌</w:t>
      </w:r>
      <w:r w:rsidR="00A44A82" w:rsidRPr="00F137CF">
        <w:rPr>
          <w:rFonts w:cs="Calibri"/>
          <w:color w:val="2C3E50"/>
          <w:shd w:val="clear" w:color="auto" w:fill="FEF1C4"/>
        </w:rPr>
        <w:t xml:space="preserve"> </w:t>
      </w:r>
      <w:r w:rsidR="00A44A82" w:rsidRPr="00F137CF">
        <w:t>ICO (2024). </w:t>
      </w:r>
      <w:r w:rsidR="00A44A82" w:rsidRPr="00F137CF">
        <w:rPr>
          <w:i/>
          <w:iCs/>
        </w:rPr>
        <w:t>Principle (c): Data Minimisation</w:t>
      </w:r>
      <w:r w:rsidR="00A44A82" w:rsidRPr="00F137CF">
        <w:t>. [online] Ico.org.uk. Available at: https://ico.org.uk/for-organisations/uk-gdpr-guidance-and-resources/data-protection-principles/a-guide-to-the-data-protection-principles/data-minimisation/.</w:t>
      </w:r>
    </w:p>
    <w:p w14:paraId="51084006" w14:textId="311E0B36" w:rsidR="004D382D" w:rsidRPr="004D382D" w:rsidRDefault="002A482E" w:rsidP="004D382D">
      <w:pPr>
        <w:spacing w:after="160" w:line="279" w:lineRule="auto"/>
        <w:rPr>
          <w:lang w:val="en-GB"/>
        </w:rPr>
      </w:pPr>
      <w:r w:rsidRPr="002A482E">
        <w:t>ICO (n.d.)</w:t>
      </w:r>
      <w:r w:rsidRPr="002A482E">
        <w:rPr>
          <w:lang w:val="en-GB"/>
        </w:rPr>
        <w:t xml:space="preserve"> </w:t>
      </w:r>
      <w:r w:rsidR="00C52C00">
        <w:rPr>
          <w:lang w:val="en-GB"/>
        </w:rPr>
        <w:t>.</w:t>
      </w:r>
      <w:r w:rsidR="004D382D" w:rsidRPr="004D382D">
        <w:rPr>
          <w:lang w:val="en-GB"/>
        </w:rPr>
        <w:t>Automated decision- making and profiling. (n.d.). Available at: https://ico.org.uk/media2/bibhz1gs/existing-guidance-automated-decision-making-and-profiling.pdf.</w:t>
      </w:r>
    </w:p>
    <w:p w14:paraId="448CF3F5" w14:textId="4BF43359" w:rsidR="004D382D" w:rsidRPr="004D382D" w:rsidRDefault="004D382D" w:rsidP="004D382D">
      <w:pPr>
        <w:spacing w:before="0" w:after="160" w:line="279" w:lineRule="auto"/>
        <w:rPr>
          <w:lang w:val="en-GB"/>
        </w:rPr>
      </w:pPr>
      <w:r w:rsidRPr="004D382D">
        <w:rPr>
          <w:lang w:val="en-GB"/>
        </w:rPr>
        <w:t>‌</w:t>
      </w:r>
      <w:r w:rsidR="00B839DE" w:rsidRPr="00F137CF">
        <w:rPr>
          <w:rFonts w:cs="Calibri"/>
          <w:color w:val="2C3E50"/>
          <w:shd w:val="clear" w:color="auto" w:fill="FEF1C4"/>
        </w:rPr>
        <w:t xml:space="preserve"> </w:t>
      </w:r>
      <w:r w:rsidR="00B839DE" w:rsidRPr="00F137CF">
        <w:t>Sharma, S., Mittal, A. and Seema, S. (2026). Does leading through algorithmic management impact the workers’ well-being: a systematic literature review and research agenda. </w:t>
      </w:r>
      <w:r w:rsidR="00B839DE" w:rsidRPr="00F137CF">
        <w:rPr>
          <w:i/>
          <w:iCs/>
        </w:rPr>
        <w:t>Leadership &amp; Organization Development Journal</w:t>
      </w:r>
      <w:r w:rsidR="00B839DE" w:rsidRPr="00F137CF">
        <w:t>, pp.1–25. doi:https://doi.org/10.1108/lodj-06-2025-0424.</w:t>
      </w:r>
    </w:p>
    <w:p w14:paraId="04318DC6" w14:textId="3F4432E2" w:rsidR="00BD752A" w:rsidRPr="00BD752A" w:rsidRDefault="00B53984" w:rsidP="00BD752A">
      <w:pPr>
        <w:spacing w:before="0" w:after="160" w:line="279" w:lineRule="auto"/>
        <w:rPr>
          <w:lang w:val="en-GB"/>
        </w:rPr>
      </w:pPr>
      <w:r w:rsidRPr="00F137CF">
        <w:t>Pratik Sapkota, Makkonen, M., Henri Pirkkalainen and Salo, M. (2025). </w:t>
      </w:r>
      <w:r w:rsidRPr="00F137CF">
        <w:rPr>
          <w:i/>
          <w:iCs/>
        </w:rPr>
        <w:t>From Technostressors to AI-Stressors: A Systematic Literature Review of Stressors Associated with AI Systems</w:t>
      </w:r>
      <w:r w:rsidRPr="00F137CF">
        <w:t>. [online] Tampere University Research Portal. Available at: http://researchportal.tuni.fi/en/publications/from-technostressors-to-ai-stressors-a-systematic-literature-revi/ .</w:t>
      </w:r>
    </w:p>
    <w:p w14:paraId="4D855220" w14:textId="77777777" w:rsidR="00161E19" w:rsidRPr="00161E19" w:rsidRDefault="00161E19" w:rsidP="00161E19">
      <w:pPr>
        <w:spacing w:after="160" w:line="279" w:lineRule="auto"/>
        <w:rPr>
          <w:lang w:val="en-GB"/>
        </w:rPr>
      </w:pPr>
      <w:r w:rsidRPr="00161E19">
        <w:rPr>
          <w:lang w:val="en-GB"/>
        </w:rPr>
        <w:t>Zhao, P., Zhu, W., Jiao, P., Gao, D. and Wu, O. (2025). </w:t>
      </w:r>
      <w:r w:rsidRPr="00161E19">
        <w:rPr>
          <w:i/>
          <w:iCs/>
          <w:lang w:val="en-GB"/>
        </w:rPr>
        <w:t>Data Poisoning in Deep Learning: A Survey</w:t>
      </w:r>
      <w:r w:rsidRPr="00161E19">
        <w:rPr>
          <w:lang w:val="en-GB"/>
        </w:rPr>
        <w:t>. [online] arXiv.org. Available at: https://arxiv.org/abs/2503.22759.</w:t>
      </w:r>
    </w:p>
    <w:p w14:paraId="0EAC70AB" w14:textId="65BF0560" w:rsidR="00161E19" w:rsidRPr="00F137CF" w:rsidRDefault="00161E19" w:rsidP="00161E19">
      <w:pPr>
        <w:rPr>
          <w:lang w:val="en-GB"/>
        </w:rPr>
      </w:pPr>
      <w:r w:rsidRPr="00161E19">
        <w:rPr>
          <w:lang w:val="en-GB"/>
        </w:rPr>
        <w:t>‌</w:t>
      </w:r>
      <w:r w:rsidR="00951582" w:rsidRPr="00F137CF">
        <w:t xml:space="preserve"> </w:t>
      </w:r>
      <w:r w:rsidR="00951582" w:rsidRPr="00F137CF">
        <w:rPr>
          <w:lang w:val="en-GB"/>
        </w:rPr>
        <w:t xml:space="preserve">Graber, J. (2023). Hotel Tech-in: An AI-assisted kitchen solution to help hotels tackle food waste. [online] Hotel Dive. Available at: </w:t>
      </w:r>
      <w:hyperlink r:id="rId24" w:history="1">
        <w:r w:rsidR="00951582" w:rsidRPr="00F137CF">
          <w:rPr>
            <w:rStyle w:val="Hyperlink"/>
            <w:lang w:val="en-GB"/>
          </w:rPr>
          <w:t>https://www.hoteldive.com/news/ai-assisted-kitchen-solution-to-reduce-food-waste/649553/</w:t>
        </w:r>
      </w:hyperlink>
      <w:r w:rsidR="00951582" w:rsidRPr="00F137CF">
        <w:rPr>
          <w:lang w:val="en-GB"/>
        </w:rPr>
        <w:t>.</w:t>
      </w:r>
    </w:p>
    <w:p w14:paraId="515FDF41" w14:textId="77777777" w:rsidR="00C77608" w:rsidRPr="00C77608" w:rsidRDefault="00C77608" w:rsidP="00C77608">
      <w:pPr>
        <w:spacing w:after="160" w:line="279" w:lineRule="auto"/>
        <w:rPr>
          <w:lang w:val="en-GB"/>
        </w:rPr>
      </w:pPr>
      <w:r w:rsidRPr="00C77608">
        <w:rPr>
          <w:lang w:val="en-GB"/>
        </w:rPr>
        <w:t>Clark, Q.M., Kanavikar, D.B., Clark, J. and Donnelly, P.J. (2025). Exploring the potential of AI-driven food waste management strategies used in the hospitality industry for application in household settings. </w:t>
      </w:r>
      <w:r w:rsidRPr="00C77608">
        <w:rPr>
          <w:i/>
          <w:iCs/>
          <w:lang w:val="en-GB"/>
        </w:rPr>
        <w:t>Frontiers in Artificial Intelligence</w:t>
      </w:r>
      <w:r w:rsidRPr="00C77608">
        <w:rPr>
          <w:lang w:val="en-GB"/>
        </w:rPr>
        <w:t>, 7. doi:https://doi.org/10.3389/frai.2024.1429477.</w:t>
      </w:r>
    </w:p>
    <w:p w14:paraId="586D933F" w14:textId="6AF4C8C9" w:rsidR="004410F4" w:rsidRPr="00F137CF" w:rsidRDefault="00C77608" w:rsidP="00792E2D">
      <w:pPr>
        <w:spacing w:after="160" w:line="279" w:lineRule="auto"/>
        <w:rPr>
          <w:lang w:val="en-GB"/>
        </w:rPr>
      </w:pPr>
      <w:r w:rsidRPr="00C77608">
        <w:rPr>
          <w:lang w:val="en-GB"/>
        </w:rPr>
        <w:t>‌</w:t>
      </w:r>
      <w:r w:rsidR="006F0E51" w:rsidRPr="00F137CF">
        <w:rPr>
          <w:rFonts w:eastAsia="Times New Roman" w:cs="Calibri"/>
          <w:color w:val="000000"/>
          <w:lang w:val="en-GB" w:eastAsia="en-GB"/>
        </w:rPr>
        <w:t xml:space="preserve"> </w:t>
      </w:r>
      <w:r w:rsidR="006F0E51" w:rsidRPr="00F137CF">
        <w:rPr>
          <w:lang w:val="en-GB"/>
        </w:rPr>
        <w:t>Schmidt, A., Kabir, M.W.U. and Hoque, M.T. (2022). Machine Learning Based Restaurant Sales Forecasting. </w:t>
      </w:r>
      <w:r w:rsidR="006F0E51" w:rsidRPr="00F137CF">
        <w:rPr>
          <w:i/>
          <w:iCs/>
          <w:lang w:val="en-GB"/>
        </w:rPr>
        <w:t>Machine Learning and Knowledge Extraction</w:t>
      </w:r>
      <w:r w:rsidR="006F0E51" w:rsidRPr="00F137CF">
        <w:rPr>
          <w:lang w:val="en-GB"/>
        </w:rPr>
        <w:t>, [online] 4(1), pp.105–130. doi:https://doi.org/10.3390/make4010006.</w:t>
      </w:r>
    </w:p>
    <w:p w14:paraId="182FBB24" w14:textId="77777777" w:rsidR="004410F4" w:rsidRPr="004410F4" w:rsidRDefault="004410F4" w:rsidP="004410F4">
      <w:pPr>
        <w:spacing w:after="160" w:line="279" w:lineRule="auto"/>
        <w:rPr>
          <w:lang w:val="en-GB"/>
        </w:rPr>
      </w:pPr>
      <w:r w:rsidRPr="004410F4">
        <w:rPr>
          <w:lang w:val="en-GB"/>
        </w:rPr>
        <w:t>Lasek, A., Cercone, N. and Saunders, J. (2016). Restaurant Sales and Customer Demand Forecasting: Literature Survey and Categorization of Methods. </w:t>
      </w:r>
      <w:r w:rsidRPr="004410F4">
        <w:rPr>
          <w:i/>
          <w:iCs/>
          <w:lang w:val="en-GB"/>
        </w:rPr>
        <w:t>Smart City 360°</w:t>
      </w:r>
      <w:r w:rsidRPr="004410F4">
        <w:rPr>
          <w:lang w:val="en-GB"/>
        </w:rPr>
        <w:t>, 166, pp.479–491. doi:https://doi.org/10.1007/978-3-319-33681-7_40.</w:t>
      </w:r>
    </w:p>
    <w:p w14:paraId="007B0D43" w14:textId="3640BB50" w:rsidR="00E31EAC" w:rsidRPr="00F137CF" w:rsidRDefault="004410F4" w:rsidP="00E31EAC">
      <w:pPr>
        <w:spacing w:after="160" w:line="279" w:lineRule="auto"/>
        <w:rPr>
          <w:lang w:val="en-GB"/>
        </w:rPr>
      </w:pPr>
      <w:r w:rsidRPr="004410F4">
        <w:rPr>
          <w:lang w:val="en-GB"/>
        </w:rPr>
        <w:lastRenderedPageBreak/>
        <w:t>‌</w:t>
      </w:r>
      <w:r w:rsidR="00E31EAC" w:rsidRPr="00F137CF">
        <w:rPr>
          <w:rFonts w:eastAsia="Times New Roman" w:cs="Calibri"/>
          <w:color w:val="000000"/>
          <w:lang w:val="en-GB" w:eastAsia="en-GB"/>
        </w:rPr>
        <w:t xml:space="preserve"> </w:t>
      </w:r>
      <w:r w:rsidR="00E31EAC" w:rsidRPr="00F137CF">
        <w:rPr>
          <w:lang w:val="en-GB"/>
        </w:rPr>
        <w:t>Posch, K., Truden, C., Hungerländer, P. and Pilz, J. (2021). A Bayesian approach for predicting food and beverage sales in staff canteens and restaurants. </w:t>
      </w:r>
      <w:r w:rsidR="00E31EAC" w:rsidRPr="00F137CF">
        <w:rPr>
          <w:i/>
          <w:iCs/>
          <w:lang w:val="en-GB"/>
        </w:rPr>
        <w:t>International Journal of Forecasting</w:t>
      </w:r>
      <w:r w:rsidR="00E31EAC" w:rsidRPr="00F137CF">
        <w:rPr>
          <w:lang w:val="en-GB"/>
        </w:rPr>
        <w:t>, 38(1). doi:https://doi.org/10.1016/j.ijforecast.2021.06.001.</w:t>
      </w:r>
    </w:p>
    <w:p w14:paraId="0D02F45C" w14:textId="2D0FFFE0" w:rsidR="002650DE" w:rsidRPr="00F137CF" w:rsidRDefault="00E31EAC" w:rsidP="002650DE">
      <w:pPr>
        <w:spacing w:after="160" w:line="279" w:lineRule="auto"/>
        <w:rPr>
          <w:lang w:val="en-GB"/>
        </w:rPr>
      </w:pPr>
      <w:r w:rsidRPr="00E31EAC">
        <w:rPr>
          <w:lang w:val="en-GB"/>
        </w:rPr>
        <w:t>‌</w:t>
      </w:r>
      <w:r w:rsidR="002650DE" w:rsidRPr="00F137CF">
        <w:rPr>
          <w:rFonts w:eastAsia="Times New Roman" w:cs="Calibri"/>
          <w:color w:val="000000"/>
          <w:lang w:val="en-GB" w:eastAsia="en-GB"/>
        </w:rPr>
        <w:t xml:space="preserve"> </w:t>
      </w:r>
      <w:r w:rsidR="004F3907" w:rsidRPr="00F137CF">
        <w:rPr>
          <w:rFonts w:eastAsia="Times New Roman" w:cs="Calibri"/>
          <w:color w:val="000000"/>
          <w:lang w:eastAsia="en-GB"/>
        </w:rPr>
        <w:t>Jiang, C. (2024). Comparative Analysis of ARIMA and Deep Learning Models for Time Series Prediction. </w:t>
      </w:r>
      <w:r w:rsidR="004F3907" w:rsidRPr="00F137CF">
        <w:rPr>
          <w:rFonts w:eastAsia="Times New Roman" w:cs="Calibri"/>
          <w:i/>
          <w:iCs/>
          <w:color w:val="000000"/>
          <w:lang w:eastAsia="en-GB"/>
        </w:rPr>
        <w:t>Proceedings of the 2nd International Conference on Data Analysis and Machine Learning</w:t>
      </w:r>
      <w:r w:rsidR="004F3907" w:rsidRPr="00F137CF">
        <w:rPr>
          <w:rFonts w:eastAsia="Times New Roman" w:cs="Calibri"/>
          <w:color w:val="000000"/>
          <w:lang w:eastAsia="en-GB"/>
        </w:rPr>
        <w:t>, pp.306–310. doi:https://doi.org/10.5220/0013516200004619.</w:t>
      </w:r>
    </w:p>
    <w:p w14:paraId="456521CC" w14:textId="27F37D3F" w:rsidR="002650DE" w:rsidRPr="002650DE" w:rsidRDefault="002650DE" w:rsidP="002650DE">
      <w:pPr>
        <w:spacing w:before="0" w:after="160" w:line="279" w:lineRule="auto"/>
        <w:rPr>
          <w:lang w:val="en-GB"/>
        </w:rPr>
      </w:pPr>
      <w:r w:rsidRPr="002650DE">
        <w:rPr>
          <w:lang w:val="en-GB"/>
        </w:rPr>
        <w:t>‌</w:t>
      </w:r>
      <w:r w:rsidR="001354BF" w:rsidRPr="00F137CF">
        <w:t>Shah, H., Myller, N. and Sedano, C.I. (2025). Forecasting daily customer flow in restaurants: a multifactor machine learning approach. </w:t>
      </w:r>
      <w:r w:rsidR="001354BF" w:rsidRPr="00F137CF">
        <w:rPr>
          <w:i/>
          <w:iCs/>
        </w:rPr>
        <w:t>Applied Computing and Intelligence</w:t>
      </w:r>
      <w:r w:rsidR="001354BF" w:rsidRPr="00F137CF">
        <w:t>, 5(2), pp.168–190. doi:https://doi.org/10.3934/aci.2025011.</w:t>
      </w:r>
    </w:p>
    <w:p w14:paraId="6E894A76" w14:textId="77777777" w:rsidR="00173B64" w:rsidRPr="00173B64" w:rsidRDefault="00173B64" w:rsidP="00173B64">
      <w:pPr>
        <w:spacing w:after="160" w:line="279" w:lineRule="auto"/>
        <w:rPr>
          <w:lang w:val="en-GB"/>
        </w:rPr>
      </w:pPr>
      <w:r w:rsidRPr="00173B64">
        <w:rPr>
          <w:lang w:val="en-GB"/>
        </w:rPr>
        <w:t>Huang, Q., Zhou, Z., Yang, K. and Wang, Y. (2025). Exploiting Language Power for Time Series Forecasting with Exogenous Variables. pp.4043–4052. doi:https://doi.org/10.1145/3696410.3714793.</w:t>
      </w:r>
    </w:p>
    <w:p w14:paraId="70CBA0DD" w14:textId="77777777" w:rsidR="00224B62" w:rsidRPr="00F137CF" w:rsidRDefault="00173B64" w:rsidP="00224B62">
      <w:pPr>
        <w:spacing w:after="160" w:line="279" w:lineRule="auto"/>
        <w:rPr>
          <w:lang w:val="en-GB"/>
        </w:rPr>
      </w:pPr>
      <w:r w:rsidRPr="00173B64">
        <w:rPr>
          <w:lang w:val="en-GB"/>
        </w:rPr>
        <w:t>‌</w:t>
      </w:r>
      <w:r w:rsidR="00224B62" w:rsidRPr="00F137CF">
        <w:rPr>
          <w:lang w:val="en-GB"/>
        </w:rPr>
        <w:t>Trainindata.com. (2018). </w:t>
      </w:r>
      <w:r w:rsidR="00224B62" w:rsidRPr="00F137CF">
        <w:rPr>
          <w:i/>
          <w:iCs/>
          <w:lang w:val="en-GB"/>
        </w:rPr>
        <w:t>CyclicalFeatures — 1.8.3</w:t>
      </w:r>
      <w:r w:rsidR="00224B62" w:rsidRPr="00F137CF">
        <w:rPr>
          <w:lang w:val="en-GB"/>
        </w:rPr>
        <w:t>. [online] Available at: https://feature-engine.trainindata.com/en/1.8.x/user_guide/creation/CyclicalFeatures.html.</w:t>
      </w:r>
    </w:p>
    <w:p w14:paraId="700C5ACC" w14:textId="77777777" w:rsidR="00030A55" w:rsidRPr="00F137CF" w:rsidRDefault="00224B62" w:rsidP="00030A55">
      <w:pPr>
        <w:spacing w:after="160" w:line="279" w:lineRule="auto"/>
        <w:rPr>
          <w:lang w:val="en-GB"/>
        </w:rPr>
      </w:pPr>
      <w:r w:rsidRPr="00224B62">
        <w:rPr>
          <w:lang w:val="en-GB"/>
        </w:rPr>
        <w:t>‌</w:t>
      </w:r>
      <w:r w:rsidR="00030A55" w:rsidRPr="00F137CF">
        <w:rPr>
          <w:lang w:val="en-GB"/>
        </w:rPr>
        <w:t>Montero-Manso, P. and Hyndman, R.J. (2021). Principles and algorithms for forecasting groups of time series: Locality and globality. </w:t>
      </w:r>
      <w:r w:rsidR="00030A55" w:rsidRPr="00F137CF">
        <w:rPr>
          <w:i/>
          <w:iCs/>
          <w:lang w:val="en-GB"/>
        </w:rPr>
        <w:t>International Journal of Forecasting</w:t>
      </w:r>
      <w:r w:rsidR="00030A55" w:rsidRPr="00F137CF">
        <w:rPr>
          <w:lang w:val="en-GB"/>
        </w:rPr>
        <w:t>. doi:https://doi.org/10.1016/j.ijforecast.2021.03.004.</w:t>
      </w:r>
    </w:p>
    <w:p w14:paraId="55CFA15A" w14:textId="77777777" w:rsidR="00D62D4E" w:rsidRPr="00F137CF" w:rsidRDefault="00030A55" w:rsidP="00D62D4E">
      <w:pPr>
        <w:spacing w:after="160" w:line="279" w:lineRule="auto"/>
        <w:rPr>
          <w:lang w:val="en-GB"/>
        </w:rPr>
      </w:pPr>
      <w:r w:rsidRPr="00030A55">
        <w:rPr>
          <w:lang w:val="en-GB"/>
        </w:rPr>
        <w:t>‌</w:t>
      </w:r>
      <w:r w:rsidR="00D62D4E" w:rsidRPr="00F137CF">
        <w:rPr>
          <w:lang w:val="en-GB"/>
        </w:rPr>
        <w:t>Hyndman, R.J. and Koehler, A.B. (2006). Another look at measures of forecast accuracy. </w:t>
      </w:r>
      <w:r w:rsidR="00D62D4E" w:rsidRPr="00F137CF">
        <w:rPr>
          <w:i/>
          <w:iCs/>
          <w:lang w:val="en-GB"/>
        </w:rPr>
        <w:t>International Journal of Forecasting</w:t>
      </w:r>
      <w:r w:rsidR="00D62D4E" w:rsidRPr="00F137CF">
        <w:rPr>
          <w:lang w:val="en-GB"/>
        </w:rPr>
        <w:t>, 22(4), pp.679–688. doi:https://doi.org/10.1016/j.ijforecast.2006.03.001.</w:t>
      </w:r>
    </w:p>
    <w:p w14:paraId="64AF8AAC" w14:textId="7CE30976" w:rsidR="00043CCA" w:rsidRPr="00F137CF" w:rsidRDefault="00D62D4E" w:rsidP="00043CCA">
      <w:pPr>
        <w:spacing w:after="160" w:line="279" w:lineRule="auto"/>
        <w:rPr>
          <w:lang w:val="en-GB"/>
        </w:rPr>
      </w:pPr>
      <w:r w:rsidRPr="00D62D4E">
        <w:rPr>
          <w:lang w:val="en-GB"/>
        </w:rPr>
        <w:t>‌</w:t>
      </w:r>
      <w:r w:rsidR="00043CCA" w:rsidRPr="00F137CF">
        <w:rPr>
          <w:rFonts w:eastAsia="Times New Roman" w:cs="Calibri"/>
          <w:color w:val="000000"/>
          <w:lang w:val="en-GB" w:eastAsia="en-GB"/>
        </w:rPr>
        <w:t xml:space="preserve"> </w:t>
      </w:r>
      <w:r w:rsidR="00043CCA" w:rsidRPr="00F137CF">
        <w:rPr>
          <w:lang w:val="en-GB"/>
        </w:rPr>
        <w:t>Ben Taieb, S., Bontempi, G., Atiya, A.F. and Sorjamaa, A. (2012). A review and comparison of strategies for multi-step ahead time series forecasting based on the NN5 forecasting competition. </w:t>
      </w:r>
      <w:r w:rsidR="00043CCA" w:rsidRPr="00F137CF">
        <w:rPr>
          <w:i/>
          <w:iCs/>
          <w:lang w:val="en-GB"/>
        </w:rPr>
        <w:t>Expert Systems with Applications</w:t>
      </w:r>
      <w:r w:rsidR="00043CCA" w:rsidRPr="00F137CF">
        <w:rPr>
          <w:lang w:val="en-GB"/>
        </w:rPr>
        <w:t>, 39(8), pp.7067–7083. doi:https://doi.org/10.1016/j.eswa.2012.01.039.</w:t>
      </w:r>
    </w:p>
    <w:p w14:paraId="2B98AC2B" w14:textId="38F35808" w:rsidR="001B142F" w:rsidRPr="001B142F" w:rsidRDefault="00043CCA" w:rsidP="001B142F">
      <w:pPr>
        <w:spacing w:before="0" w:after="160" w:line="279" w:lineRule="auto"/>
        <w:rPr>
          <w:lang w:val="en-GB"/>
        </w:rPr>
      </w:pPr>
      <w:r w:rsidRPr="00043CCA">
        <w:rPr>
          <w:lang w:val="en-GB"/>
        </w:rPr>
        <w:t>‌</w:t>
      </w:r>
      <w:r w:rsidR="001B142F" w:rsidRPr="001B142F">
        <w:t xml:space="preserve"> </w:t>
      </w:r>
      <w:r w:rsidR="001B142F" w:rsidRPr="001B142F">
        <w:rPr>
          <w:lang w:val="en-GB"/>
        </w:rPr>
        <w:t>The University of Edinburgh (2024). Gibbs’ Reflective Cycle. [online] The University of Edinburgh. Available at: https://reflection.ed.ac.uk/reflectors-toolkit/reflecting-on-experience/gibbs-reflective-cycle.</w:t>
      </w:r>
    </w:p>
    <w:p w14:paraId="1B11B75A" w14:textId="77777777" w:rsidR="001B142F" w:rsidRPr="001B142F" w:rsidRDefault="001B142F" w:rsidP="001B142F">
      <w:pPr>
        <w:spacing w:before="0" w:after="160" w:line="279" w:lineRule="auto"/>
        <w:rPr>
          <w:lang w:val="en-GB"/>
        </w:rPr>
      </w:pPr>
    </w:p>
    <w:p w14:paraId="61048DFE" w14:textId="11B3C759" w:rsidR="6B144608" w:rsidRPr="00F137CF" w:rsidRDefault="001B142F" w:rsidP="001B142F">
      <w:pPr>
        <w:spacing w:before="0" w:after="160" w:line="279" w:lineRule="auto"/>
        <w:rPr>
          <w:lang w:val="en-GB"/>
        </w:rPr>
      </w:pPr>
      <w:r w:rsidRPr="001B142F">
        <w:rPr>
          <w:rFonts w:hint="eastAsia"/>
          <w:lang w:val="en-GB"/>
        </w:rPr>
        <w:t>‌</w:t>
      </w:r>
    </w:p>
    <w:sectPr w:rsidR="6B144608" w:rsidRPr="00F137CF">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5058B" w14:textId="77777777" w:rsidR="009F6DC0" w:rsidRDefault="009F6DC0" w:rsidP="00796A10">
      <w:pPr>
        <w:spacing w:before="0" w:after="0" w:line="240" w:lineRule="auto"/>
      </w:pPr>
      <w:r>
        <w:separator/>
      </w:r>
    </w:p>
  </w:endnote>
  <w:endnote w:type="continuationSeparator" w:id="0">
    <w:p w14:paraId="24F0F5EB" w14:textId="77777777" w:rsidR="009F6DC0" w:rsidRDefault="009F6DC0" w:rsidP="00796A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ExtraBold">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953480"/>
      <w:docPartObj>
        <w:docPartGallery w:val="Page Numbers (Bottom of Page)"/>
        <w:docPartUnique/>
      </w:docPartObj>
    </w:sdtPr>
    <w:sdtContent>
      <w:p w14:paraId="5BEB213A" w14:textId="52D9EA4C" w:rsidR="00796A10" w:rsidRDefault="00796A10">
        <w:pPr>
          <w:pStyle w:val="Footer"/>
        </w:pPr>
        <w:r>
          <w:rPr>
            <w:noProof/>
          </w:rPr>
          <mc:AlternateContent>
            <mc:Choice Requires="wps">
              <w:drawing>
                <wp:anchor distT="0" distB="0" distL="114300" distR="114300" simplePos="0" relativeHeight="251660288" behindDoc="0" locked="0" layoutInCell="1" allowOverlap="1" wp14:anchorId="4B3ED139" wp14:editId="6F2CD330">
                  <wp:simplePos x="0" y="0"/>
                  <wp:positionH relativeFrom="margin">
                    <wp:align>center</wp:align>
                  </wp:positionH>
                  <wp:positionV relativeFrom="bottomMargin">
                    <wp:align>center</wp:align>
                  </wp:positionV>
                  <wp:extent cx="555625" cy="238760"/>
                  <wp:effectExtent l="19050" t="19050" r="19685" b="18415"/>
                  <wp:wrapNone/>
                  <wp:docPr id="1391249367"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238760"/>
                          </a:xfrm>
                          <a:prstGeom prst="bracketPair">
                            <a:avLst>
                              <a:gd name="adj" fmla="val 16667"/>
                            </a:avLst>
                          </a:prstGeom>
                          <a:solidFill>
                            <a:srgbClr val="FFFFFF"/>
                          </a:solidFill>
                          <a:ln w="28575">
                            <a:solidFill>
                              <a:srgbClr val="808080"/>
                            </a:solidFill>
                            <a:round/>
                            <a:headEnd/>
                            <a:tailEnd/>
                          </a:ln>
                        </wps:spPr>
                        <wps:txbx>
                          <w:txbxContent>
                            <w:p w14:paraId="03ABAA89" w14:textId="77777777" w:rsidR="00796A10" w:rsidRDefault="00796A10">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B3ED1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0;margin-top:0;width:43.7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" filled="t" strokecolor="gray" strokeweight="2.25pt">
                  <v:textbox inset=",0,,0">
                    <w:txbxContent>
                      <w:p w14:paraId="03ABAA89" w14:textId="77777777" w:rsidR="00796A10" w:rsidRDefault="00796A10">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3ED5A3D" wp14:editId="5DAC6CF8">
                  <wp:simplePos x="0" y="0"/>
                  <wp:positionH relativeFrom="margin">
                    <wp:align>center</wp:align>
                  </wp:positionH>
                  <wp:positionV relativeFrom="bottomMargin">
                    <wp:align>center</wp:align>
                  </wp:positionV>
                  <wp:extent cx="5518150" cy="0"/>
                  <wp:effectExtent l="9525" t="9525" r="6350" b="9525"/>
                  <wp:wrapNone/>
                  <wp:docPr id="171713893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63909FA"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56B27" w14:textId="77777777" w:rsidR="009F6DC0" w:rsidRDefault="009F6DC0" w:rsidP="00796A10">
      <w:pPr>
        <w:spacing w:before="0" w:after="0" w:line="240" w:lineRule="auto"/>
      </w:pPr>
      <w:r>
        <w:separator/>
      </w:r>
    </w:p>
  </w:footnote>
  <w:footnote w:type="continuationSeparator" w:id="0">
    <w:p w14:paraId="598C0556" w14:textId="77777777" w:rsidR="009F6DC0" w:rsidRDefault="009F6DC0" w:rsidP="00796A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AF0F" w14:textId="68FA1080" w:rsidR="00796A10" w:rsidRDefault="00796A10">
    <w:pPr>
      <w:pStyle w:val="Header"/>
    </w:pPr>
    <w:r>
      <w:rPr>
        <w:noProof/>
      </w:rPr>
      <mc:AlternateContent>
        <mc:Choice Requires="wps">
          <w:drawing>
            <wp:anchor distT="0" distB="0" distL="118745" distR="118745" simplePos="0" relativeHeight="251662336" behindDoc="1" locked="0" layoutInCell="1" allowOverlap="0" wp14:anchorId="5C57F75C" wp14:editId="35B95DBD">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598226D" w14:textId="3DEF0C47" w:rsidR="00796A10" w:rsidRDefault="00585CED">
                              <w:pPr>
                                <w:pStyle w:val="Header"/>
                                <w:jc w:val="center"/>
                                <w:rPr>
                                  <w:caps/>
                                  <w:color w:val="FFFFFF" w:themeColor="background1"/>
                                </w:rPr>
                              </w:pPr>
                              <w:r>
                                <w:rPr>
                                  <w:caps/>
                                  <w:color w:val="FFFFFF" w:themeColor="background1"/>
                                </w:rPr>
                                <w:t>WasteNot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C57F75C" id="Rectangle 200" o:spid="_x0000_s1026" style="position:absolute;margin-left:0;margin-top:0;width:468.5pt;height:21.3pt;z-index:-25165414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598226D" w14:textId="3DEF0C47" w:rsidR="00796A10" w:rsidRDefault="00585CED">
                        <w:pPr>
                          <w:pStyle w:val="Header"/>
                          <w:jc w:val="center"/>
                          <w:rPr>
                            <w:caps/>
                            <w:color w:val="FFFFFF" w:themeColor="background1"/>
                          </w:rPr>
                        </w:pPr>
                        <w:r>
                          <w:rPr>
                            <w:caps/>
                            <w:color w:val="FFFFFF" w:themeColor="background1"/>
                          </w:rPr>
                          <w:t>WasteNot</w:t>
                        </w:r>
                      </w:p>
                    </w:sdtContent>
                  </w:sdt>
                </w:txbxContent>
              </v:textbox>
              <w10:wrap type="square" anchorx="margin"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VIovDPRatwnweI" int2:id="3Ldejpa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B7A"/>
    <w:multiLevelType w:val="multilevel"/>
    <w:tmpl w:val="00D09A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A09A4B"/>
    <w:multiLevelType w:val="hybridMultilevel"/>
    <w:tmpl w:val="1BF85E8A"/>
    <w:lvl w:ilvl="0" w:tplc="62561144">
      <w:start w:val="1"/>
      <w:numFmt w:val="decimal"/>
      <w:lvlText w:val="%1."/>
      <w:lvlJc w:val="left"/>
      <w:pPr>
        <w:ind w:left="720" w:hanging="360"/>
      </w:pPr>
    </w:lvl>
    <w:lvl w:ilvl="1" w:tplc="C99037F6">
      <w:start w:val="1"/>
      <w:numFmt w:val="lowerLetter"/>
      <w:lvlText w:val="%2."/>
      <w:lvlJc w:val="left"/>
      <w:pPr>
        <w:ind w:left="1440" w:hanging="360"/>
      </w:pPr>
    </w:lvl>
    <w:lvl w:ilvl="2" w:tplc="4330FA92">
      <w:start w:val="1"/>
      <w:numFmt w:val="lowerRoman"/>
      <w:lvlText w:val="%3."/>
      <w:lvlJc w:val="right"/>
      <w:pPr>
        <w:ind w:left="2160" w:hanging="180"/>
      </w:pPr>
    </w:lvl>
    <w:lvl w:ilvl="3" w:tplc="358CA944">
      <w:start w:val="1"/>
      <w:numFmt w:val="decimal"/>
      <w:lvlText w:val="%4."/>
      <w:lvlJc w:val="left"/>
      <w:pPr>
        <w:ind w:left="2880" w:hanging="360"/>
      </w:pPr>
    </w:lvl>
    <w:lvl w:ilvl="4" w:tplc="4938438E">
      <w:start w:val="1"/>
      <w:numFmt w:val="lowerLetter"/>
      <w:lvlText w:val="%5."/>
      <w:lvlJc w:val="left"/>
      <w:pPr>
        <w:ind w:left="3600" w:hanging="360"/>
      </w:pPr>
    </w:lvl>
    <w:lvl w:ilvl="5" w:tplc="2324A28C">
      <w:start w:val="1"/>
      <w:numFmt w:val="lowerRoman"/>
      <w:lvlText w:val="%6."/>
      <w:lvlJc w:val="right"/>
      <w:pPr>
        <w:ind w:left="4320" w:hanging="180"/>
      </w:pPr>
    </w:lvl>
    <w:lvl w:ilvl="6" w:tplc="4358E5C6">
      <w:start w:val="1"/>
      <w:numFmt w:val="decimal"/>
      <w:lvlText w:val="%7."/>
      <w:lvlJc w:val="left"/>
      <w:pPr>
        <w:ind w:left="5040" w:hanging="360"/>
      </w:pPr>
    </w:lvl>
    <w:lvl w:ilvl="7" w:tplc="77D48F16">
      <w:start w:val="1"/>
      <w:numFmt w:val="lowerLetter"/>
      <w:lvlText w:val="%8."/>
      <w:lvlJc w:val="left"/>
      <w:pPr>
        <w:ind w:left="5760" w:hanging="360"/>
      </w:pPr>
    </w:lvl>
    <w:lvl w:ilvl="8" w:tplc="AA667CEA">
      <w:start w:val="1"/>
      <w:numFmt w:val="lowerRoman"/>
      <w:lvlText w:val="%9."/>
      <w:lvlJc w:val="right"/>
      <w:pPr>
        <w:ind w:left="6480" w:hanging="180"/>
      </w:pPr>
    </w:lvl>
  </w:abstractNum>
  <w:abstractNum w:abstractNumId="2" w15:restartNumberingAfterBreak="0">
    <w:nsid w:val="236929E3"/>
    <w:multiLevelType w:val="multilevel"/>
    <w:tmpl w:val="53A0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8BBAA8"/>
    <w:multiLevelType w:val="hybridMultilevel"/>
    <w:tmpl w:val="152C9DFC"/>
    <w:lvl w:ilvl="0" w:tplc="4B323304">
      <w:start w:val="1"/>
      <w:numFmt w:val="bullet"/>
      <w:lvlText w:val=""/>
      <w:lvlJc w:val="left"/>
      <w:pPr>
        <w:ind w:left="720" w:hanging="360"/>
      </w:pPr>
      <w:rPr>
        <w:rFonts w:ascii="Symbol" w:hAnsi="Symbol" w:hint="default"/>
      </w:rPr>
    </w:lvl>
    <w:lvl w:ilvl="1" w:tplc="66C299D2">
      <w:start w:val="1"/>
      <w:numFmt w:val="bullet"/>
      <w:lvlText w:val="o"/>
      <w:lvlJc w:val="left"/>
      <w:pPr>
        <w:ind w:left="1440" w:hanging="360"/>
      </w:pPr>
      <w:rPr>
        <w:rFonts w:ascii="Courier New" w:hAnsi="Courier New" w:hint="default"/>
      </w:rPr>
    </w:lvl>
    <w:lvl w:ilvl="2" w:tplc="7DC20A6C">
      <w:start w:val="1"/>
      <w:numFmt w:val="bullet"/>
      <w:lvlText w:val=""/>
      <w:lvlJc w:val="left"/>
      <w:pPr>
        <w:ind w:left="2160" w:hanging="360"/>
      </w:pPr>
      <w:rPr>
        <w:rFonts w:ascii="Wingdings" w:hAnsi="Wingdings" w:hint="default"/>
      </w:rPr>
    </w:lvl>
    <w:lvl w:ilvl="3" w:tplc="46E0554A">
      <w:start w:val="1"/>
      <w:numFmt w:val="bullet"/>
      <w:lvlText w:val=""/>
      <w:lvlJc w:val="left"/>
      <w:pPr>
        <w:ind w:left="2880" w:hanging="360"/>
      </w:pPr>
      <w:rPr>
        <w:rFonts w:ascii="Symbol" w:hAnsi="Symbol" w:hint="default"/>
      </w:rPr>
    </w:lvl>
    <w:lvl w:ilvl="4" w:tplc="8E0CF46E">
      <w:start w:val="1"/>
      <w:numFmt w:val="bullet"/>
      <w:lvlText w:val="o"/>
      <w:lvlJc w:val="left"/>
      <w:pPr>
        <w:ind w:left="3600" w:hanging="360"/>
      </w:pPr>
      <w:rPr>
        <w:rFonts w:ascii="Courier New" w:hAnsi="Courier New" w:hint="default"/>
      </w:rPr>
    </w:lvl>
    <w:lvl w:ilvl="5" w:tplc="BC20CC4C">
      <w:start w:val="1"/>
      <w:numFmt w:val="bullet"/>
      <w:lvlText w:val=""/>
      <w:lvlJc w:val="left"/>
      <w:pPr>
        <w:ind w:left="4320" w:hanging="360"/>
      </w:pPr>
      <w:rPr>
        <w:rFonts w:ascii="Wingdings" w:hAnsi="Wingdings" w:hint="default"/>
      </w:rPr>
    </w:lvl>
    <w:lvl w:ilvl="6" w:tplc="3B069F84">
      <w:start w:val="1"/>
      <w:numFmt w:val="bullet"/>
      <w:lvlText w:val=""/>
      <w:lvlJc w:val="left"/>
      <w:pPr>
        <w:ind w:left="5040" w:hanging="360"/>
      </w:pPr>
      <w:rPr>
        <w:rFonts w:ascii="Symbol" w:hAnsi="Symbol" w:hint="default"/>
      </w:rPr>
    </w:lvl>
    <w:lvl w:ilvl="7" w:tplc="05FC162A">
      <w:start w:val="1"/>
      <w:numFmt w:val="bullet"/>
      <w:lvlText w:val="o"/>
      <w:lvlJc w:val="left"/>
      <w:pPr>
        <w:ind w:left="5760" w:hanging="360"/>
      </w:pPr>
      <w:rPr>
        <w:rFonts w:ascii="Courier New" w:hAnsi="Courier New" w:hint="default"/>
      </w:rPr>
    </w:lvl>
    <w:lvl w:ilvl="8" w:tplc="98DA91A2">
      <w:start w:val="1"/>
      <w:numFmt w:val="bullet"/>
      <w:lvlText w:val=""/>
      <w:lvlJc w:val="left"/>
      <w:pPr>
        <w:ind w:left="6480" w:hanging="360"/>
      </w:pPr>
      <w:rPr>
        <w:rFonts w:ascii="Wingdings" w:hAnsi="Wingdings" w:hint="default"/>
      </w:rPr>
    </w:lvl>
  </w:abstractNum>
  <w:abstractNum w:abstractNumId="4" w15:restartNumberingAfterBreak="0">
    <w:nsid w:val="39682653"/>
    <w:multiLevelType w:val="hybridMultilevel"/>
    <w:tmpl w:val="1782439E"/>
    <w:lvl w:ilvl="0" w:tplc="97C83B48">
      <w:start w:val="1"/>
      <w:numFmt w:val="bullet"/>
      <w:lvlText w:val=""/>
      <w:lvlJc w:val="left"/>
      <w:pPr>
        <w:ind w:left="720" w:hanging="360"/>
      </w:pPr>
      <w:rPr>
        <w:rFonts w:ascii="Symbol" w:hAnsi="Symbol" w:hint="default"/>
      </w:rPr>
    </w:lvl>
    <w:lvl w:ilvl="1" w:tplc="A8008AF8">
      <w:start w:val="1"/>
      <w:numFmt w:val="bullet"/>
      <w:lvlText w:val="o"/>
      <w:lvlJc w:val="left"/>
      <w:pPr>
        <w:ind w:left="1440" w:hanging="360"/>
      </w:pPr>
      <w:rPr>
        <w:rFonts w:ascii="Courier New" w:hAnsi="Courier New" w:hint="default"/>
      </w:rPr>
    </w:lvl>
    <w:lvl w:ilvl="2" w:tplc="EA1CED3E">
      <w:start w:val="1"/>
      <w:numFmt w:val="bullet"/>
      <w:lvlText w:val=""/>
      <w:lvlJc w:val="left"/>
      <w:pPr>
        <w:ind w:left="2160" w:hanging="360"/>
      </w:pPr>
      <w:rPr>
        <w:rFonts w:ascii="Wingdings" w:hAnsi="Wingdings" w:hint="default"/>
      </w:rPr>
    </w:lvl>
    <w:lvl w:ilvl="3" w:tplc="FF7C0686">
      <w:start w:val="1"/>
      <w:numFmt w:val="bullet"/>
      <w:lvlText w:val=""/>
      <w:lvlJc w:val="left"/>
      <w:pPr>
        <w:ind w:left="2880" w:hanging="360"/>
      </w:pPr>
      <w:rPr>
        <w:rFonts w:ascii="Symbol" w:hAnsi="Symbol" w:hint="default"/>
      </w:rPr>
    </w:lvl>
    <w:lvl w:ilvl="4" w:tplc="981C0782">
      <w:start w:val="1"/>
      <w:numFmt w:val="bullet"/>
      <w:lvlText w:val="o"/>
      <w:lvlJc w:val="left"/>
      <w:pPr>
        <w:ind w:left="3600" w:hanging="360"/>
      </w:pPr>
      <w:rPr>
        <w:rFonts w:ascii="Courier New" w:hAnsi="Courier New" w:hint="default"/>
      </w:rPr>
    </w:lvl>
    <w:lvl w:ilvl="5" w:tplc="79A429CC">
      <w:start w:val="1"/>
      <w:numFmt w:val="bullet"/>
      <w:lvlText w:val=""/>
      <w:lvlJc w:val="left"/>
      <w:pPr>
        <w:ind w:left="4320" w:hanging="360"/>
      </w:pPr>
      <w:rPr>
        <w:rFonts w:ascii="Wingdings" w:hAnsi="Wingdings" w:hint="default"/>
      </w:rPr>
    </w:lvl>
    <w:lvl w:ilvl="6" w:tplc="E434485E">
      <w:start w:val="1"/>
      <w:numFmt w:val="bullet"/>
      <w:lvlText w:val=""/>
      <w:lvlJc w:val="left"/>
      <w:pPr>
        <w:ind w:left="5040" w:hanging="360"/>
      </w:pPr>
      <w:rPr>
        <w:rFonts w:ascii="Symbol" w:hAnsi="Symbol" w:hint="default"/>
      </w:rPr>
    </w:lvl>
    <w:lvl w:ilvl="7" w:tplc="A326702A">
      <w:start w:val="1"/>
      <w:numFmt w:val="bullet"/>
      <w:lvlText w:val="o"/>
      <w:lvlJc w:val="left"/>
      <w:pPr>
        <w:ind w:left="5760" w:hanging="360"/>
      </w:pPr>
      <w:rPr>
        <w:rFonts w:ascii="Courier New" w:hAnsi="Courier New" w:hint="default"/>
      </w:rPr>
    </w:lvl>
    <w:lvl w:ilvl="8" w:tplc="886E4FE8">
      <w:start w:val="1"/>
      <w:numFmt w:val="bullet"/>
      <w:lvlText w:val=""/>
      <w:lvlJc w:val="left"/>
      <w:pPr>
        <w:ind w:left="6480" w:hanging="360"/>
      </w:pPr>
      <w:rPr>
        <w:rFonts w:ascii="Wingdings" w:hAnsi="Wingdings" w:hint="default"/>
      </w:rPr>
    </w:lvl>
  </w:abstractNum>
  <w:abstractNum w:abstractNumId="5" w15:restartNumberingAfterBreak="0">
    <w:nsid w:val="40CEB7FA"/>
    <w:multiLevelType w:val="hybridMultilevel"/>
    <w:tmpl w:val="DABE3D44"/>
    <w:lvl w:ilvl="0" w:tplc="E6D293F6">
      <w:start w:val="1"/>
      <w:numFmt w:val="bullet"/>
      <w:lvlText w:val=""/>
      <w:lvlJc w:val="left"/>
      <w:pPr>
        <w:ind w:left="720" w:hanging="360"/>
      </w:pPr>
      <w:rPr>
        <w:rFonts w:ascii="Symbol" w:hAnsi="Symbol" w:hint="default"/>
      </w:rPr>
    </w:lvl>
    <w:lvl w:ilvl="1" w:tplc="EE14F4B8">
      <w:start w:val="1"/>
      <w:numFmt w:val="bullet"/>
      <w:lvlText w:val="o"/>
      <w:lvlJc w:val="left"/>
      <w:pPr>
        <w:ind w:left="1440" w:hanging="360"/>
      </w:pPr>
      <w:rPr>
        <w:rFonts w:ascii="Courier New" w:hAnsi="Courier New" w:hint="default"/>
      </w:rPr>
    </w:lvl>
    <w:lvl w:ilvl="2" w:tplc="C7C692B0">
      <w:start w:val="1"/>
      <w:numFmt w:val="bullet"/>
      <w:lvlText w:val=""/>
      <w:lvlJc w:val="left"/>
      <w:pPr>
        <w:ind w:left="2160" w:hanging="360"/>
      </w:pPr>
      <w:rPr>
        <w:rFonts w:ascii="Wingdings" w:hAnsi="Wingdings" w:hint="default"/>
      </w:rPr>
    </w:lvl>
    <w:lvl w:ilvl="3" w:tplc="E572C196">
      <w:start w:val="1"/>
      <w:numFmt w:val="bullet"/>
      <w:lvlText w:val=""/>
      <w:lvlJc w:val="left"/>
      <w:pPr>
        <w:ind w:left="2880" w:hanging="360"/>
      </w:pPr>
      <w:rPr>
        <w:rFonts w:ascii="Symbol" w:hAnsi="Symbol" w:hint="default"/>
      </w:rPr>
    </w:lvl>
    <w:lvl w:ilvl="4" w:tplc="3C3074CC">
      <w:start w:val="1"/>
      <w:numFmt w:val="bullet"/>
      <w:lvlText w:val="o"/>
      <w:lvlJc w:val="left"/>
      <w:pPr>
        <w:ind w:left="3600" w:hanging="360"/>
      </w:pPr>
      <w:rPr>
        <w:rFonts w:ascii="Courier New" w:hAnsi="Courier New" w:hint="default"/>
      </w:rPr>
    </w:lvl>
    <w:lvl w:ilvl="5" w:tplc="224E6940">
      <w:start w:val="1"/>
      <w:numFmt w:val="bullet"/>
      <w:lvlText w:val=""/>
      <w:lvlJc w:val="left"/>
      <w:pPr>
        <w:ind w:left="4320" w:hanging="360"/>
      </w:pPr>
      <w:rPr>
        <w:rFonts w:ascii="Wingdings" w:hAnsi="Wingdings" w:hint="default"/>
      </w:rPr>
    </w:lvl>
    <w:lvl w:ilvl="6" w:tplc="5DFE465E">
      <w:start w:val="1"/>
      <w:numFmt w:val="bullet"/>
      <w:lvlText w:val=""/>
      <w:lvlJc w:val="left"/>
      <w:pPr>
        <w:ind w:left="5040" w:hanging="360"/>
      </w:pPr>
      <w:rPr>
        <w:rFonts w:ascii="Symbol" w:hAnsi="Symbol" w:hint="default"/>
      </w:rPr>
    </w:lvl>
    <w:lvl w:ilvl="7" w:tplc="FC64424C">
      <w:start w:val="1"/>
      <w:numFmt w:val="bullet"/>
      <w:lvlText w:val="o"/>
      <w:lvlJc w:val="left"/>
      <w:pPr>
        <w:ind w:left="5760" w:hanging="360"/>
      </w:pPr>
      <w:rPr>
        <w:rFonts w:ascii="Courier New" w:hAnsi="Courier New" w:hint="default"/>
      </w:rPr>
    </w:lvl>
    <w:lvl w:ilvl="8" w:tplc="B01833CE">
      <w:start w:val="1"/>
      <w:numFmt w:val="bullet"/>
      <w:lvlText w:val=""/>
      <w:lvlJc w:val="left"/>
      <w:pPr>
        <w:ind w:left="6480" w:hanging="360"/>
      </w:pPr>
      <w:rPr>
        <w:rFonts w:ascii="Wingdings" w:hAnsi="Wingdings" w:hint="default"/>
      </w:rPr>
    </w:lvl>
  </w:abstractNum>
  <w:abstractNum w:abstractNumId="6" w15:restartNumberingAfterBreak="0">
    <w:nsid w:val="4A97FFEA"/>
    <w:multiLevelType w:val="hybridMultilevel"/>
    <w:tmpl w:val="E30603A8"/>
    <w:lvl w:ilvl="0" w:tplc="AFA6DE88">
      <w:start w:val="1"/>
      <w:numFmt w:val="bullet"/>
      <w:lvlText w:val=""/>
      <w:lvlJc w:val="left"/>
      <w:pPr>
        <w:ind w:left="720" w:hanging="360"/>
      </w:pPr>
      <w:rPr>
        <w:rFonts w:ascii="Symbol" w:hAnsi="Symbol" w:hint="default"/>
      </w:rPr>
    </w:lvl>
    <w:lvl w:ilvl="1" w:tplc="CB6A1A24">
      <w:start w:val="1"/>
      <w:numFmt w:val="bullet"/>
      <w:lvlText w:val="o"/>
      <w:lvlJc w:val="left"/>
      <w:pPr>
        <w:ind w:left="1440" w:hanging="360"/>
      </w:pPr>
      <w:rPr>
        <w:rFonts w:ascii="Courier New" w:hAnsi="Courier New" w:hint="default"/>
      </w:rPr>
    </w:lvl>
    <w:lvl w:ilvl="2" w:tplc="5AD41014">
      <w:start w:val="1"/>
      <w:numFmt w:val="bullet"/>
      <w:lvlText w:val=""/>
      <w:lvlJc w:val="left"/>
      <w:pPr>
        <w:ind w:left="2160" w:hanging="360"/>
      </w:pPr>
      <w:rPr>
        <w:rFonts w:ascii="Wingdings" w:hAnsi="Wingdings" w:hint="default"/>
      </w:rPr>
    </w:lvl>
    <w:lvl w:ilvl="3" w:tplc="1FC651FE">
      <w:start w:val="1"/>
      <w:numFmt w:val="bullet"/>
      <w:lvlText w:val=""/>
      <w:lvlJc w:val="left"/>
      <w:pPr>
        <w:ind w:left="2880" w:hanging="360"/>
      </w:pPr>
      <w:rPr>
        <w:rFonts w:ascii="Symbol" w:hAnsi="Symbol" w:hint="default"/>
      </w:rPr>
    </w:lvl>
    <w:lvl w:ilvl="4" w:tplc="08B41E6C">
      <w:start w:val="1"/>
      <w:numFmt w:val="bullet"/>
      <w:lvlText w:val="o"/>
      <w:lvlJc w:val="left"/>
      <w:pPr>
        <w:ind w:left="3600" w:hanging="360"/>
      </w:pPr>
      <w:rPr>
        <w:rFonts w:ascii="Courier New" w:hAnsi="Courier New" w:hint="default"/>
      </w:rPr>
    </w:lvl>
    <w:lvl w:ilvl="5" w:tplc="5F5EF21A">
      <w:start w:val="1"/>
      <w:numFmt w:val="bullet"/>
      <w:lvlText w:val=""/>
      <w:lvlJc w:val="left"/>
      <w:pPr>
        <w:ind w:left="4320" w:hanging="360"/>
      </w:pPr>
      <w:rPr>
        <w:rFonts w:ascii="Wingdings" w:hAnsi="Wingdings" w:hint="default"/>
      </w:rPr>
    </w:lvl>
    <w:lvl w:ilvl="6" w:tplc="65945146">
      <w:start w:val="1"/>
      <w:numFmt w:val="bullet"/>
      <w:lvlText w:val=""/>
      <w:lvlJc w:val="left"/>
      <w:pPr>
        <w:ind w:left="5040" w:hanging="360"/>
      </w:pPr>
      <w:rPr>
        <w:rFonts w:ascii="Symbol" w:hAnsi="Symbol" w:hint="default"/>
      </w:rPr>
    </w:lvl>
    <w:lvl w:ilvl="7" w:tplc="6908E152">
      <w:start w:val="1"/>
      <w:numFmt w:val="bullet"/>
      <w:lvlText w:val="o"/>
      <w:lvlJc w:val="left"/>
      <w:pPr>
        <w:ind w:left="5760" w:hanging="360"/>
      </w:pPr>
      <w:rPr>
        <w:rFonts w:ascii="Courier New" w:hAnsi="Courier New" w:hint="default"/>
      </w:rPr>
    </w:lvl>
    <w:lvl w:ilvl="8" w:tplc="B9B60112">
      <w:start w:val="1"/>
      <w:numFmt w:val="bullet"/>
      <w:lvlText w:val=""/>
      <w:lvlJc w:val="left"/>
      <w:pPr>
        <w:ind w:left="6480" w:hanging="360"/>
      </w:pPr>
      <w:rPr>
        <w:rFonts w:ascii="Wingdings" w:hAnsi="Wingdings" w:hint="default"/>
      </w:rPr>
    </w:lvl>
  </w:abstractNum>
  <w:abstractNum w:abstractNumId="7" w15:restartNumberingAfterBreak="0">
    <w:nsid w:val="4B4BCD3B"/>
    <w:multiLevelType w:val="hybridMultilevel"/>
    <w:tmpl w:val="B456E366"/>
    <w:lvl w:ilvl="0" w:tplc="517EABB8">
      <w:start w:val="1"/>
      <w:numFmt w:val="bullet"/>
      <w:lvlText w:val=""/>
      <w:lvlJc w:val="left"/>
      <w:pPr>
        <w:ind w:left="720" w:hanging="360"/>
      </w:pPr>
      <w:rPr>
        <w:rFonts w:ascii="Symbol" w:hAnsi="Symbol" w:hint="default"/>
      </w:rPr>
    </w:lvl>
    <w:lvl w:ilvl="1" w:tplc="2B4EBB0C">
      <w:start w:val="1"/>
      <w:numFmt w:val="bullet"/>
      <w:lvlText w:val="o"/>
      <w:lvlJc w:val="left"/>
      <w:pPr>
        <w:ind w:left="1440" w:hanging="360"/>
      </w:pPr>
      <w:rPr>
        <w:rFonts w:ascii="Courier New" w:hAnsi="Courier New" w:hint="default"/>
      </w:rPr>
    </w:lvl>
    <w:lvl w:ilvl="2" w:tplc="2B0497D8">
      <w:start w:val="1"/>
      <w:numFmt w:val="bullet"/>
      <w:lvlText w:val=""/>
      <w:lvlJc w:val="left"/>
      <w:pPr>
        <w:ind w:left="2160" w:hanging="360"/>
      </w:pPr>
      <w:rPr>
        <w:rFonts w:ascii="Wingdings" w:hAnsi="Wingdings" w:hint="default"/>
      </w:rPr>
    </w:lvl>
    <w:lvl w:ilvl="3" w:tplc="B4BAC064">
      <w:start w:val="1"/>
      <w:numFmt w:val="bullet"/>
      <w:lvlText w:val=""/>
      <w:lvlJc w:val="left"/>
      <w:pPr>
        <w:ind w:left="2880" w:hanging="360"/>
      </w:pPr>
      <w:rPr>
        <w:rFonts w:ascii="Symbol" w:hAnsi="Symbol" w:hint="default"/>
      </w:rPr>
    </w:lvl>
    <w:lvl w:ilvl="4" w:tplc="366E9312">
      <w:start w:val="1"/>
      <w:numFmt w:val="bullet"/>
      <w:lvlText w:val="o"/>
      <w:lvlJc w:val="left"/>
      <w:pPr>
        <w:ind w:left="3600" w:hanging="360"/>
      </w:pPr>
      <w:rPr>
        <w:rFonts w:ascii="Courier New" w:hAnsi="Courier New" w:hint="default"/>
      </w:rPr>
    </w:lvl>
    <w:lvl w:ilvl="5" w:tplc="A92ECB82">
      <w:start w:val="1"/>
      <w:numFmt w:val="bullet"/>
      <w:lvlText w:val=""/>
      <w:lvlJc w:val="left"/>
      <w:pPr>
        <w:ind w:left="4320" w:hanging="360"/>
      </w:pPr>
      <w:rPr>
        <w:rFonts w:ascii="Wingdings" w:hAnsi="Wingdings" w:hint="default"/>
      </w:rPr>
    </w:lvl>
    <w:lvl w:ilvl="6" w:tplc="C8C0137A">
      <w:start w:val="1"/>
      <w:numFmt w:val="bullet"/>
      <w:lvlText w:val=""/>
      <w:lvlJc w:val="left"/>
      <w:pPr>
        <w:ind w:left="5040" w:hanging="360"/>
      </w:pPr>
      <w:rPr>
        <w:rFonts w:ascii="Symbol" w:hAnsi="Symbol" w:hint="default"/>
      </w:rPr>
    </w:lvl>
    <w:lvl w:ilvl="7" w:tplc="AB5EA630">
      <w:start w:val="1"/>
      <w:numFmt w:val="bullet"/>
      <w:lvlText w:val="o"/>
      <w:lvlJc w:val="left"/>
      <w:pPr>
        <w:ind w:left="5760" w:hanging="360"/>
      </w:pPr>
      <w:rPr>
        <w:rFonts w:ascii="Courier New" w:hAnsi="Courier New" w:hint="default"/>
      </w:rPr>
    </w:lvl>
    <w:lvl w:ilvl="8" w:tplc="F4E48D68">
      <w:start w:val="1"/>
      <w:numFmt w:val="bullet"/>
      <w:lvlText w:val=""/>
      <w:lvlJc w:val="left"/>
      <w:pPr>
        <w:ind w:left="6480" w:hanging="360"/>
      </w:pPr>
      <w:rPr>
        <w:rFonts w:ascii="Wingdings" w:hAnsi="Wingdings" w:hint="default"/>
      </w:rPr>
    </w:lvl>
  </w:abstractNum>
  <w:abstractNum w:abstractNumId="8" w15:restartNumberingAfterBreak="0">
    <w:nsid w:val="6292BAB2"/>
    <w:multiLevelType w:val="hybridMultilevel"/>
    <w:tmpl w:val="DF788472"/>
    <w:lvl w:ilvl="0" w:tplc="8DD82518">
      <w:start w:val="1"/>
      <w:numFmt w:val="bullet"/>
      <w:lvlText w:val=""/>
      <w:lvlJc w:val="left"/>
      <w:pPr>
        <w:ind w:left="720" w:hanging="360"/>
      </w:pPr>
      <w:rPr>
        <w:rFonts w:ascii="Symbol" w:hAnsi="Symbol" w:hint="default"/>
      </w:rPr>
    </w:lvl>
    <w:lvl w:ilvl="1" w:tplc="6B28485E">
      <w:start w:val="1"/>
      <w:numFmt w:val="bullet"/>
      <w:lvlText w:val="o"/>
      <w:lvlJc w:val="left"/>
      <w:pPr>
        <w:ind w:left="1440" w:hanging="360"/>
      </w:pPr>
      <w:rPr>
        <w:rFonts w:ascii="Courier New" w:hAnsi="Courier New" w:hint="default"/>
      </w:rPr>
    </w:lvl>
    <w:lvl w:ilvl="2" w:tplc="B3F65A9E">
      <w:start w:val="1"/>
      <w:numFmt w:val="bullet"/>
      <w:lvlText w:val=""/>
      <w:lvlJc w:val="left"/>
      <w:pPr>
        <w:ind w:left="2160" w:hanging="360"/>
      </w:pPr>
      <w:rPr>
        <w:rFonts w:ascii="Wingdings" w:hAnsi="Wingdings" w:hint="default"/>
      </w:rPr>
    </w:lvl>
    <w:lvl w:ilvl="3" w:tplc="DCAEBAB8">
      <w:start w:val="1"/>
      <w:numFmt w:val="bullet"/>
      <w:lvlText w:val=""/>
      <w:lvlJc w:val="left"/>
      <w:pPr>
        <w:ind w:left="2880" w:hanging="360"/>
      </w:pPr>
      <w:rPr>
        <w:rFonts w:ascii="Symbol" w:hAnsi="Symbol" w:hint="default"/>
      </w:rPr>
    </w:lvl>
    <w:lvl w:ilvl="4" w:tplc="ACE8DA00">
      <w:start w:val="1"/>
      <w:numFmt w:val="bullet"/>
      <w:lvlText w:val="o"/>
      <w:lvlJc w:val="left"/>
      <w:pPr>
        <w:ind w:left="3600" w:hanging="360"/>
      </w:pPr>
      <w:rPr>
        <w:rFonts w:ascii="Courier New" w:hAnsi="Courier New" w:hint="default"/>
      </w:rPr>
    </w:lvl>
    <w:lvl w:ilvl="5" w:tplc="D7B83550">
      <w:start w:val="1"/>
      <w:numFmt w:val="bullet"/>
      <w:lvlText w:val=""/>
      <w:lvlJc w:val="left"/>
      <w:pPr>
        <w:ind w:left="4320" w:hanging="360"/>
      </w:pPr>
      <w:rPr>
        <w:rFonts w:ascii="Wingdings" w:hAnsi="Wingdings" w:hint="default"/>
      </w:rPr>
    </w:lvl>
    <w:lvl w:ilvl="6" w:tplc="ACC0B8FA">
      <w:start w:val="1"/>
      <w:numFmt w:val="bullet"/>
      <w:lvlText w:val=""/>
      <w:lvlJc w:val="left"/>
      <w:pPr>
        <w:ind w:left="5040" w:hanging="360"/>
      </w:pPr>
      <w:rPr>
        <w:rFonts w:ascii="Symbol" w:hAnsi="Symbol" w:hint="default"/>
      </w:rPr>
    </w:lvl>
    <w:lvl w:ilvl="7" w:tplc="D2B02098">
      <w:start w:val="1"/>
      <w:numFmt w:val="bullet"/>
      <w:lvlText w:val="o"/>
      <w:lvlJc w:val="left"/>
      <w:pPr>
        <w:ind w:left="5760" w:hanging="360"/>
      </w:pPr>
      <w:rPr>
        <w:rFonts w:ascii="Courier New" w:hAnsi="Courier New" w:hint="default"/>
      </w:rPr>
    </w:lvl>
    <w:lvl w:ilvl="8" w:tplc="CB981FDC">
      <w:start w:val="1"/>
      <w:numFmt w:val="bullet"/>
      <w:lvlText w:val=""/>
      <w:lvlJc w:val="left"/>
      <w:pPr>
        <w:ind w:left="6480" w:hanging="360"/>
      </w:pPr>
      <w:rPr>
        <w:rFonts w:ascii="Wingdings" w:hAnsi="Wingdings" w:hint="default"/>
      </w:rPr>
    </w:lvl>
  </w:abstractNum>
  <w:abstractNum w:abstractNumId="9" w15:restartNumberingAfterBreak="0">
    <w:nsid w:val="69827438"/>
    <w:multiLevelType w:val="multilevel"/>
    <w:tmpl w:val="D1D8D0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DF6E9B"/>
    <w:multiLevelType w:val="hybridMultilevel"/>
    <w:tmpl w:val="843425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D268DEB"/>
    <w:multiLevelType w:val="hybridMultilevel"/>
    <w:tmpl w:val="E8524E6A"/>
    <w:lvl w:ilvl="0" w:tplc="95C64B74">
      <w:start w:val="1"/>
      <w:numFmt w:val="bullet"/>
      <w:lvlText w:val=""/>
      <w:lvlJc w:val="left"/>
      <w:pPr>
        <w:ind w:left="720" w:hanging="360"/>
      </w:pPr>
      <w:rPr>
        <w:rFonts w:ascii="Symbol" w:hAnsi="Symbol" w:hint="default"/>
      </w:rPr>
    </w:lvl>
    <w:lvl w:ilvl="1" w:tplc="02E8C9C8">
      <w:start w:val="1"/>
      <w:numFmt w:val="bullet"/>
      <w:lvlText w:val="o"/>
      <w:lvlJc w:val="left"/>
      <w:pPr>
        <w:ind w:left="1440" w:hanging="360"/>
      </w:pPr>
      <w:rPr>
        <w:rFonts w:ascii="Courier New" w:hAnsi="Courier New" w:hint="default"/>
      </w:rPr>
    </w:lvl>
    <w:lvl w:ilvl="2" w:tplc="96FE249A">
      <w:start w:val="1"/>
      <w:numFmt w:val="bullet"/>
      <w:lvlText w:val=""/>
      <w:lvlJc w:val="left"/>
      <w:pPr>
        <w:ind w:left="2160" w:hanging="360"/>
      </w:pPr>
      <w:rPr>
        <w:rFonts w:ascii="Wingdings" w:hAnsi="Wingdings" w:hint="default"/>
      </w:rPr>
    </w:lvl>
    <w:lvl w:ilvl="3" w:tplc="7CC4E18C">
      <w:start w:val="1"/>
      <w:numFmt w:val="bullet"/>
      <w:lvlText w:val=""/>
      <w:lvlJc w:val="left"/>
      <w:pPr>
        <w:ind w:left="2880" w:hanging="360"/>
      </w:pPr>
      <w:rPr>
        <w:rFonts w:ascii="Symbol" w:hAnsi="Symbol" w:hint="default"/>
      </w:rPr>
    </w:lvl>
    <w:lvl w:ilvl="4" w:tplc="486A648E">
      <w:start w:val="1"/>
      <w:numFmt w:val="bullet"/>
      <w:lvlText w:val="o"/>
      <w:lvlJc w:val="left"/>
      <w:pPr>
        <w:ind w:left="3600" w:hanging="360"/>
      </w:pPr>
      <w:rPr>
        <w:rFonts w:ascii="Courier New" w:hAnsi="Courier New" w:hint="default"/>
      </w:rPr>
    </w:lvl>
    <w:lvl w:ilvl="5" w:tplc="00228906">
      <w:start w:val="1"/>
      <w:numFmt w:val="bullet"/>
      <w:lvlText w:val=""/>
      <w:lvlJc w:val="left"/>
      <w:pPr>
        <w:ind w:left="4320" w:hanging="360"/>
      </w:pPr>
      <w:rPr>
        <w:rFonts w:ascii="Wingdings" w:hAnsi="Wingdings" w:hint="default"/>
      </w:rPr>
    </w:lvl>
    <w:lvl w:ilvl="6" w:tplc="4B00AAA0">
      <w:start w:val="1"/>
      <w:numFmt w:val="bullet"/>
      <w:lvlText w:val=""/>
      <w:lvlJc w:val="left"/>
      <w:pPr>
        <w:ind w:left="5040" w:hanging="360"/>
      </w:pPr>
      <w:rPr>
        <w:rFonts w:ascii="Symbol" w:hAnsi="Symbol" w:hint="default"/>
      </w:rPr>
    </w:lvl>
    <w:lvl w:ilvl="7" w:tplc="4BDCBDC4">
      <w:start w:val="1"/>
      <w:numFmt w:val="bullet"/>
      <w:lvlText w:val="o"/>
      <w:lvlJc w:val="left"/>
      <w:pPr>
        <w:ind w:left="5760" w:hanging="360"/>
      </w:pPr>
      <w:rPr>
        <w:rFonts w:ascii="Courier New" w:hAnsi="Courier New" w:hint="default"/>
      </w:rPr>
    </w:lvl>
    <w:lvl w:ilvl="8" w:tplc="A41EA20E">
      <w:start w:val="1"/>
      <w:numFmt w:val="bullet"/>
      <w:lvlText w:val=""/>
      <w:lvlJc w:val="left"/>
      <w:pPr>
        <w:ind w:left="6480" w:hanging="360"/>
      </w:pPr>
      <w:rPr>
        <w:rFonts w:ascii="Wingdings" w:hAnsi="Wingdings" w:hint="default"/>
      </w:rPr>
    </w:lvl>
  </w:abstractNum>
  <w:abstractNum w:abstractNumId="12" w15:restartNumberingAfterBreak="0">
    <w:nsid w:val="762B49C0"/>
    <w:multiLevelType w:val="hybridMultilevel"/>
    <w:tmpl w:val="C26C30D6"/>
    <w:lvl w:ilvl="0" w:tplc="DE4CB5D2">
      <w:start w:val="1"/>
      <w:numFmt w:val="bullet"/>
      <w:lvlText w:val=""/>
      <w:lvlJc w:val="left"/>
      <w:pPr>
        <w:ind w:left="720" w:hanging="360"/>
      </w:pPr>
      <w:rPr>
        <w:rFonts w:ascii="Symbol" w:hAnsi="Symbol" w:hint="default"/>
      </w:rPr>
    </w:lvl>
    <w:lvl w:ilvl="1" w:tplc="C44E78E0">
      <w:start w:val="1"/>
      <w:numFmt w:val="bullet"/>
      <w:lvlText w:val="o"/>
      <w:lvlJc w:val="left"/>
      <w:pPr>
        <w:ind w:left="1440" w:hanging="360"/>
      </w:pPr>
      <w:rPr>
        <w:rFonts w:ascii="Courier New" w:hAnsi="Courier New" w:hint="default"/>
      </w:rPr>
    </w:lvl>
    <w:lvl w:ilvl="2" w:tplc="90FA601A">
      <w:start w:val="1"/>
      <w:numFmt w:val="bullet"/>
      <w:lvlText w:val=""/>
      <w:lvlJc w:val="left"/>
      <w:pPr>
        <w:ind w:left="2160" w:hanging="360"/>
      </w:pPr>
      <w:rPr>
        <w:rFonts w:ascii="Wingdings" w:hAnsi="Wingdings" w:hint="default"/>
      </w:rPr>
    </w:lvl>
    <w:lvl w:ilvl="3" w:tplc="598EEE7E">
      <w:start w:val="1"/>
      <w:numFmt w:val="bullet"/>
      <w:lvlText w:val=""/>
      <w:lvlJc w:val="left"/>
      <w:pPr>
        <w:ind w:left="2880" w:hanging="360"/>
      </w:pPr>
      <w:rPr>
        <w:rFonts w:ascii="Symbol" w:hAnsi="Symbol" w:hint="default"/>
      </w:rPr>
    </w:lvl>
    <w:lvl w:ilvl="4" w:tplc="0786E3E4">
      <w:start w:val="1"/>
      <w:numFmt w:val="bullet"/>
      <w:lvlText w:val="o"/>
      <w:lvlJc w:val="left"/>
      <w:pPr>
        <w:ind w:left="3600" w:hanging="360"/>
      </w:pPr>
      <w:rPr>
        <w:rFonts w:ascii="Courier New" w:hAnsi="Courier New" w:hint="default"/>
      </w:rPr>
    </w:lvl>
    <w:lvl w:ilvl="5" w:tplc="2A38F860">
      <w:start w:val="1"/>
      <w:numFmt w:val="bullet"/>
      <w:lvlText w:val=""/>
      <w:lvlJc w:val="left"/>
      <w:pPr>
        <w:ind w:left="4320" w:hanging="360"/>
      </w:pPr>
      <w:rPr>
        <w:rFonts w:ascii="Wingdings" w:hAnsi="Wingdings" w:hint="default"/>
      </w:rPr>
    </w:lvl>
    <w:lvl w:ilvl="6" w:tplc="2048ADBC">
      <w:start w:val="1"/>
      <w:numFmt w:val="bullet"/>
      <w:lvlText w:val=""/>
      <w:lvlJc w:val="left"/>
      <w:pPr>
        <w:ind w:left="5040" w:hanging="360"/>
      </w:pPr>
      <w:rPr>
        <w:rFonts w:ascii="Symbol" w:hAnsi="Symbol" w:hint="default"/>
      </w:rPr>
    </w:lvl>
    <w:lvl w:ilvl="7" w:tplc="95EAC6D2">
      <w:start w:val="1"/>
      <w:numFmt w:val="bullet"/>
      <w:lvlText w:val="o"/>
      <w:lvlJc w:val="left"/>
      <w:pPr>
        <w:ind w:left="5760" w:hanging="360"/>
      </w:pPr>
      <w:rPr>
        <w:rFonts w:ascii="Courier New" w:hAnsi="Courier New" w:hint="default"/>
      </w:rPr>
    </w:lvl>
    <w:lvl w:ilvl="8" w:tplc="20C44056">
      <w:start w:val="1"/>
      <w:numFmt w:val="bullet"/>
      <w:lvlText w:val=""/>
      <w:lvlJc w:val="left"/>
      <w:pPr>
        <w:ind w:left="6480" w:hanging="360"/>
      </w:pPr>
      <w:rPr>
        <w:rFonts w:ascii="Wingdings" w:hAnsi="Wingdings" w:hint="default"/>
      </w:rPr>
    </w:lvl>
  </w:abstractNum>
  <w:num w:numId="1" w16cid:durableId="1078283033">
    <w:abstractNumId w:val="4"/>
  </w:num>
  <w:num w:numId="2" w16cid:durableId="322634768">
    <w:abstractNumId w:val="12"/>
  </w:num>
  <w:num w:numId="3" w16cid:durableId="136142943">
    <w:abstractNumId w:val="6"/>
  </w:num>
  <w:num w:numId="4" w16cid:durableId="178935919">
    <w:abstractNumId w:val="1"/>
  </w:num>
  <w:num w:numId="5" w16cid:durableId="1088228957">
    <w:abstractNumId w:val="3"/>
  </w:num>
  <w:num w:numId="6" w16cid:durableId="1930190086">
    <w:abstractNumId w:val="8"/>
  </w:num>
  <w:num w:numId="7" w16cid:durableId="1359817514">
    <w:abstractNumId w:val="5"/>
  </w:num>
  <w:num w:numId="8" w16cid:durableId="157813974">
    <w:abstractNumId w:val="7"/>
  </w:num>
  <w:num w:numId="9" w16cid:durableId="624458707">
    <w:abstractNumId w:val="11"/>
  </w:num>
  <w:num w:numId="10" w16cid:durableId="1161966042">
    <w:abstractNumId w:val="10"/>
  </w:num>
  <w:num w:numId="11" w16cid:durableId="920914533">
    <w:abstractNumId w:val="2"/>
  </w:num>
  <w:num w:numId="12" w16cid:durableId="1523014036">
    <w:abstractNumId w:val="9"/>
    <w:lvlOverride w:ilvl="0">
      <w:lvl w:ilvl="0">
        <w:numFmt w:val="decimal"/>
        <w:lvlText w:val="%1."/>
        <w:lvlJc w:val="left"/>
      </w:lvl>
    </w:lvlOverride>
  </w:num>
  <w:num w:numId="13" w16cid:durableId="1796363761">
    <w:abstractNumId w:val="9"/>
    <w:lvlOverride w:ilvl="0">
      <w:lvl w:ilvl="0">
        <w:numFmt w:val="decimal"/>
        <w:lvlText w:val="%1."/>
        <w:lvlJc w:val="left"/>
      </w:lvl>
    </w:lvlOverride>
  </w:num>
  <w:num w:numId="14" w16cid:durableId="1600983823">
    <w:abstractNumId w:val="0"/>
    <w:lvlOverride w:ilvl="0">
      <w:lvl w:ilvl="0">
        <w:numFmt w:val="decimal"/>
        <w:lvlText w:val="%1."/>
        <w:lvlJc w:val="left"/>
      </w:lvl>
    </w:lvlOverride>
  </w:num>
  <w:num w:numId="15" w16cid:durableId="211041400">
    <w:abstractNumId w:val="0"/>
    <w:lvlOverride w:ilvl="0">
      <w:lvl w:ilvl="0">
        <w:numFmt w:val="decimal"/>
        <w:lvlText w:val="%1."/>
        <w:lvlJc w:val="left"/>
      </w:lvl>
    </w:lvlOverride>
  </w:num>
  <w:num w:numId="16" w16cid:durableId="2080789836">
    <w:abstractNumId w:val="0"/>
    <w:lvlOverride w:ilvl="0">
      <w:lvl w:ilvl="0">
        <w:numFmt w:val="decimal"/>
        <w:lvlText w:val="%1."/>
        <w:lvlJc w:val="left"/>
      </w:lvl>
    </w:lvlOverride>
  </w:num>
  <w:num w:numId="17" w16cid:durableId="190581914">
    <w:abstractNumId w:val="0"/>
    <w:lvlOverride w:ilvl="0">
      <w:lvl w:ilvl="0">
        <w:numFmt w:val="decimal"/>
        <w:lvlText w:val="%1."/>
        <w:lvlJc w:val="left"/>
      </w:lvl>
    </w:lvlOverride>
  </w:num>
  <w:num w:numId="18" w16cid:durableId="1053693036">
    <w:abstractNumId w:val="0"/>
    <w:lvlOverride w:ilvl="0">
      <w:lvl w:ilvl="0">
        <w:numFmt w:val="decimal"/>
        <w:lvlText w:val="%1."/>
        <w:lvlJc w:val="left"/>
      </w:lvl>
    </w:lvlOverride>
  </w:num>
  <w:num w:numId="19" w16cid:durableId="45882706">
    <w:abstractNumId w:val="0"/>
    <w:lvlOverride w:ilvl="0">
      <w:lvl w:ilvl="0">
        <w:numFmt w:val="decimal"/>
        <w:lvlText w:val="%1."/>
        <w:lvlJc w:val="left"/>
      </w:lvl>
    </w:lvlOverride>
  </w:num>
  <w:num w:numId="20" w16cid:durableId="276063829">
    <w:abstractNumId w:val="0"/>
    <w:lvlOverride w:ilvl="0">
      <w:lvl w:ilvl="0">
        <w:numFmt w:val="decimal"/>
        <w:lvlText w:val="%1."/>
        <w:lvlJc w:val="left"/>
      </w:lvl>
    </w:lvlOverride>
  </w:num>
  <w:num w:numId="21" w16cid:durableId="732852000">
    <w:abstractNumId w:val="0"/>
    <w:lvlOverride w:ilvl="0">
      <w:lvl w:ilvl="0">
        <w:numFmt w:val="decimal"/>
        <w:lvlText w:val="%1."/>
        <w:lvlJc w:val="left"/>
      </w:lvl>
    </w:lvlOverride>
  </w:num>
  <w:num w:numId="22" w16cid:durableId="681123843">
    <w:abstractNumId w:val="0"/>
    <w:lvlOverride w:ilvl="0">
      <w:lvl w:ilvl="0">
        <w:numFmt w:val="decimal"/>
        <w:lvlText w:val="%1."/>
        <w:lvlJc w:val="left"/>
      </w:lvl>
    </w:lvlOverride>
  </w:num>
  <w:num w:numId="23" w16cid:durableId="2024356990">
    <w:abstractNumId w:val="0"/>
    <w:lvlOverride w:ilvl="0">
      <w:lvl w:ilvl="0">
        <w:numFmt w:val="decimal"/>
        <w:lvlText w:val="%1."/>
        <w:lvlJc w:val="left"/>
      </w:lvl>
    </w:lvlOverride>
  </w:num>
  <w:num w:numId="24" w16cid:durableId="1065958112">
    <w:abstractNumId w:val="0"/>
    <w:lvlOverride w:ilvl="0">
      <w:lvl w:ilvl="0">
        <w:numFmt w:val="decimal"/>
        <w:lvlText w:val="%1."/>
        <w:lvlJc w:val="left"/>
      </w:lvl>
    </w:lvlOverride>
  </w:num>
  <w:num w:numId="25" w16cid:durableId="1571698129">
    <w:abstractNumId w:val="0"/>
    <w:lvlOverride w:ilvl="0">
      <w:lvl w:ilvl="0">
        <w:numFmt w:val="decimal"/>
        <w:lvlText w:val="%1."/>
        <w:lvlJc w:val="left"/>
      </w:lvl>
    </w:lvlOverride>
  </w:num>
  <w:num w:numId="26" w16cid:durableId="1077824386">
    <w:abstractNumId w:val="0"/>
    <w:lvlOverride w:ilvl="0">
      <w:lvl w:ilvl="0">
        <w:numFmt w:val="decimal"/>
        <w:lvlText w:val="%1."/>
        <w:lvlJc w:val="left"/>
      </w:lvl>
    </w:lvlOverride>
  </w:num>
  <w:num w:numId="27" w16cid:durableId="987906840">
    <w:abstractNumId w:val="0"/>
    <w:lvlOverride w:ilvl="0">
      <w:lvl w:ilvl="0">
        <w:numFmt w:val="decimal"/>
        <w:lvlText w:val="%1."/>
        <w:lvlJc w:val="left"/>
      </w:lvl>
    </w:lvlOverride>
  </w:num>
  <w:num w:numId="28" w16cid:durableId="814101260">
    <w:abstractNumId w:val="0"/>
    <w:lvlOverride w:ilvl="0">
      <w:lvl w:ilvl="0">
        <w:numFmt w:val="decimal"/>
        <w:lvlText w:val="%1."/>
        <w:lvlJc w:val="left"/>
      </w:lvl>
    </w:lvlOverride>
  </w:num>
  <w:num w:numId="29" w16cid:durableId="340623251">
    <w:abstractNumId w:val="0"/>
    <w:lvlOverride w:ilvl="0">
      <w:lvl w:ilvl="0">
        <w:numFmt w:val="decimal"/>
        <w:lvlText w:val="%1."/>
        <w:lvlJc w:val="left"/>
      </w:lvl>
    </w:lvlOverride>
  </w:num>
  <w:num w:numId="30" w16cid:durableId="1213269174">
    <w:abstractNumId w:val="0"/>
    <w:lvlOverride w:ilvl="0">
      <w:lvl w:ilvl="0">
        <w:numFmt w:val="decimal"/>
        <w:lvlText w:val="%1."/>
        <w:lvlJc w:val="left"/>
      </w:lvl>
    </w:lvlOverride>
  </w:num>
  <w:num w:numId="31" w16cid:durableId="1551573064">
    <w:abstractNumId w:val="0"/>
    <w:lvlOverride w:ilvl="0">
      <w:lvl w:ilvl="0">
        <w:numFmt w:val="decimal"/>
        <w:lvlText w:val="%1."/>
        <w:lvlJc w:val="left"/>
      </w:lvl>
    </w:lvlOverride>
  </w:num>
  <w:num w:numId="32" w16cid:durableId="648632236">
    <w:abstractNumId w:val="0"/>
    <w:lvlOverride w:ilvl="0">
      <w:lvl w:ilvl="0">
        <w:numFmt w:val="decimal"/>
        <w:lvlText w:val="%1."/>
        <w:lvlJc w:val="left"/>
      </w:lvl>
    </w:lvlOverride>
  </w:num>
  <w:num w:numId="33" w16cid:durableId="130438599">
    <w:abstractNumId w:val="0"/>
    <w:lvlOverride w:ilvl="0">
      <w:lvl w:ilvl="0">
        <w:numFmt w:val="decimal"/>
        <w:lvlText w:val="%1."/>
        <w:lvlJc w:val="left"/>
      </w:lvl>
    </w:lvlOverride>
  </w:num>
  <w:num w:numId="34" w16cid:durableId="410156814">
    <w:abstractNumId w:val="0"/>
    <w:lvlOverride w:ilvl="0">
      <w:lvl w:ilvl="0">
        <w:numFmt w:val="decimal"/>
        <w:lvlText w:val="%1."/>
        <w:lvlJc w:val="left"/>
      </w:lvl>
    </w:lvlOverride>
  </w:num>
  <w:num w:numId="35" w16cid:durableId="1074547240">
    <w:abstractNumId w:val="0"/>
    <w:lvlOverride w:ilvl="0">
      <w:lvl w:ilvl="0">
        <w:numFmt w:val="decimal"/>
        <w:lvlText w:val="%1."/>
        <w:lvlJc w:val="left"/>
      </w:lvl>
    </w:lvlOverride>
  </w:num>
  <w:num w:numId="36" w16cid:durableId="726876899">
    <w:abstractNumId w:val="0"/>
    <w:lvlOverride w:ilvl="0">
      <w:lvl w:ilvl="0">
        <w:numFmt w:val="decimal"/>
        <w:lvlText w:val="%1."/>
        <w:lvlJc w:val="left"/>
      </w:lvl>
    </w:lvlOverride>
  </w:num>
  <w:num w:numId="37" w16cid:durableId="1230261846">
    <w:abstractNumId w:val="0"/>
    <w:lvlOverride w:ilvl="0">
      <w:lvl w:ilvl="0">
        <w:numFmt w:val="decimal"/>
        <w:lvlText w:val="%1."/>
        <w:lvlJc w:val="left"/>
      </w:lvl>
    </w:lvlOverride>
  </w:num>
  <w:num w:numId="38" w16cid:durableId="34433094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BD96C9"/>
    <w:rsid w:val="00030A55"/>
    <w:rsid w:val="00035A27"/>
    <w:rsid w:val="0004034E"/>
    <w:rsid w:val="00043CCA"/>
    <w:rsid w:val="00046B0D"/>
    <w:rsid w:val="000A6D0B"/>
    <w:rsid w:val="000E16BB"/>
    <w:rsid w:val="000F431E"/>
    <w:rsid w:val="0011460B"/>
    <w:rsid w:val="00115726"/>
    <w:rsid w:val="00134B9D"/>
    <w:rsid w:val="00135482"/>
    <w:rsid w:val="001354BF"/>
    <w:rsid w:val="00161E19"/>
    <w:rsid w:val="00173B64"/>
    <w:rsid w:val="001743A9"/>
    <w:rsid w:val="001820A0"/>
    <w:rsid w:val="00184D45"/>
    <w:rsid w:val="001852ED"/>
    <w:rsid w:val="001B142F"/>
    <w:rsid w:val="001B586E"/>
    <w:rsid w:val="001D7DDF"/>
    <w:rsid w:val="001F739A"/>
    <w:rsid w:val="0020111C"/>
    <w:rsid w:val="00201DCB"/>
    <w:rsid w:val="00221542"/>
    <w:rsid w:val="00224B62"/>
    <w:rsid w:val="00232DFB"/>
    <w:rsid w:val="00245D82"/>
    <w:rsid w:val="002517CC"/>
    <w:rsid w:val="002650DE"/>
    <w:rsid w:val="00275C38"/>
    <w:rsid w:val="002843FC"/>
    <w:rsid w:val="002A377A"/>
    <w:rsid w:val="002A482E"/>
    <w:rsid w:val="002C0460"/>
    <w:rsid w:val="002C3039"/>
    <w:rsid w:val="002D099A"/>
    <w:rsid w:val="002D5A8C"/>
    <w:rsid w:val="002D6558"/>
    <w:rsid w:val="003021A4"/>
    <w:rsid w:val="00305557"/>
    <w:rsid w:val="00311478"/>
    <w:rsid w:val="00330A85"/>
    <w:rsid w:val="00380AD8"/>
    <w:rsid w:val="003A655C"/>
    <w:rsid w:val="003E385B"/>
    <w:rsid w:val="0040494E"/>
    <w:rsid w:val="00427EBB"/>
    <w:rsid w:val="004363C2"/>
    <w:rsid w:val="004410F4"/>
    <w:rsid w:val="004726DF"/>
    <w:rsid w:val="00483E08"/>
    <w:rsid w:val="004B23FE"/>
    <w:rsid w:val="004D382D"/>
    <w:rsid w:val="004E49DC"/>
    <w:rsid w:val="004F3907"/>
    <w:rsid w:val="005129CF"/>
    <w:rsid w:val="00523B5E"/>
    <w:rsid w:val="00547B56"/>
    <w:rsid w:val="00557833"/>
    <w:rsid w:val="005618C0"/>
    <w:rsid w:val="005828F1"/>
    <w:rsid w:val="00585CED"/>
    <w:rsid w:val="0058612C"/>
    <w:rsid w:val="005C77AD"/>
    <w:rsid w:val="005C7EDD"/>
    <w:rsid w:val="005E1010"/>
    <w:rsid w:val="006051F9"/>
    <w:rsid w:val="00606385"/>
    <w:rsid w:val="00623611"/>
    <w:rsid w:val="00645180"/>
    <w:rsid w:val="006515C0"/>
    <w:rsid w:val="00691EDE"/>
    <w:rsid w:val="00697F94"/>
    <w:rsid w:val="006C17AC"/>
    <w:rsid w:val="006D2AD4"/>
    <w:rsid w:val="006D3829"/>
    <w:rsid w:val="006E06E5"/>
    <w:rsid w:val="006F0E51"/>
    <w:rsid w:val="006F4703"/>
    <w:rsid w:val="00700FF1"/>
    <w:rsid w:val="00705FA0"/>
    <w:rsid w:val="00720D2F"/>
    <w:rsid w:val="00742495"/>
    <w:rsid w:val="00792E2D"/>
    <w:rsid w:val="00796A10"/>
    <w:rsid w:val="007E28C4"/>
    <w:rsid w:val="00801C19"/>
    <w:rsid w:val="0081249F"/>
    <w:rsid w:val="00835BCB"/>
    <w:rsid w:val="00836EC4"/>
    <w:rsid w:val="00852B49"/>
    <w:rsid w:val="008533AB"/>
    <w:rsid w:val="00881138"/>
    <w:rsid w:val="00892E76"/>
    <w:rsid w:val="008A3628"/>
    <w:rsid w:val="008B0419"/>
    <w:rsid w:val="008B4B40"/>
    <w:rsid w:val="008C20C9"/>
    <w:rsid w:val="008D4EDD"/>
    <w:rsid w:val="008D6D12"/>
    <w:rsid w:val="008F01F7"/>
    <w:rsid w:val="008F3375"/>
    <w:rsid w:val="008F4D5D"/>
    <w:rsid w:val="00951582"/>
    <w:rsid w:val="0096551B"/>
    <w:rsid w:val="0099247B"/>
    <w:rsid w:val="009D41EC"/>
    <w:rsid w:val="009E23FE"/>
    <w:rsid w:val="009E7560"/>
    <w:rsid w:val="009E779F"/>
    <w:rsid w:val="009F6DC0"/>
    <w:rsid w:val="00A3595C"/>
    <w:rsid w:val="00A44A82"/>
    <w:rsid w:val="00A62748"/>
    <w:rsid w:val="00A709CA"/>
    <w:rsid w:val="00A719E6"/>
    <w:rsid w:val="00A76B12"/>
    <w:rsid w:val="00AD0BB6"/>
    <w:rsid w:val="00B33ACF"/>
    <w:rsid w:val="00B53984"/>
    <w:rsid w:val="00B562B0"/>
    <w:rsid w:val="00B839DE"/>
    <w:rsid w:val="00B94CEC"/>
    <w:rsid w:val="00BD752A"/>
    <w:rsid w:val="00BE1344"/>
    <w:rsid w:val="00BE60B8"/>
    <w:rsid w:val="00BE6C8A"/>
    <w:rsid w:val="00BF2627"/>
    <w:rsid w:val="00C01F8D"/>
    <w:rsid w:val="00C20D97"/>
    <w:rsid w:val="00C41D45"/>
    <w:rsid w:val="00C52C00"/>
    <w:rsid w:val="00C65EB4"/>
    <w:rsid w:val="00C6A230"/>
    <w:rsid w:val="00C77608"/>
    <w:rsid w:val="00C905E0"/>
    <w:rsid w:val="00C948F6"/>
    <w:rsid w:val="00C9565E"/>
    <w:rsid w:val="00CA0159"/>
    <w:rsid w:val="00CE2E14"/>
    <w:rsid w:val="00CF02E9"/>
    <w:rsid w:val="00CF7E6F"/>
    <w:rsid w:val="00D04B60"/>
    <w:rsid w:val="00D30AF2"/>
    <w:rsid w:val="00D60A80"/>
    <w:rsid w:val="00D62D4E"/>
    <w:rsid w:val="00D84603"/>
    <w:rsid w:val="00D97997"/>
    <w:rsid w:val="00DD5558"/>
    <w:rsid w:val="00DD7E76"/>
    <w:rsid w:val="00DE4092"/>
    <w:rsid w:val="00E304AF"/>
    <w:rsid w:val="00E31EAC"/>
    <w:rsid w:val="00E45024"/>
    <w:rsid w:val="00E97DDB"/>
    <w:rsid w:val="00EB27F6"/>
    <w:rsid w:val="00EBE097"/>
    <w:rsid w:val="00ED7B3C"/>
    <w:rsid w:val="00F129E9"/>
    <w:rsid w:val="00F137CF"/>
    <w:rsid w:val="00F66FF3"/>
    <w:rsid w:val="00F675D4"/>
    <w:rsid w:val="00F9585C"/>
    <w:rsid w:val="00FA65B1"/>
    <w:rsid w:val="00FB615D"/>
    <w:rsid w:val="00FC4226"/>
    <w:rsid w:val="0140DB5F"/>
    <w:rsid w:val="01A089B2"/>
    <w:rsid w:val="02886AFF"/>
    <w:rsid w:val="028E7BA5"/>
    <w:rsid w:val="02DC98EC"/>
    <w:rsid w:val="02FC9B23"/>
    <w:rsid w:val="0359B35C"/>
    <w:rsid w:val="03656B5D"/>
    <w:rsid w:val="0380435F"/>
    <w:rsid w:val="03D03FB2"/>
    <w:rsid w:val="03E354AD"/>
    <w:rsid w:val="041D57B7"/>
    <w:rsid w:val="04264E26"/>
    <w:rsid w:val="04406E1E"/>
    <w:rsid w:val="0462E177"/>
    <w:rsid w:val="0535C159"/>
    <w:rsid w:val="0553DDCD"/>
    <w:rsid w:val="05A83EDC"/>
    <w:rsid w:val="0673C30E"/>
    <w:rsid w:val="06AC0533"/>
    <w:rsid w:val="070F6BC8"/>
    <w:rsid w:val="078885F0"/>
    <w:rsid w:val="07BFA25F"/>
    <w:rsid w:val="07C6B7D3"/>
    <w:rsid w:val="07D88D5B"/>
    <w:rsid w:val="07DFA080"/>
    <w:rsid w:val="08148412"/>
    <w:rsid w:val="084FBF5E"/>
    <w:rsid w:val="089AE032"/>
    <w:rsid w:val="08C8EE37"/>
    <w:rsid w:val="08F28AAC"/>
    <w:rsid w:val="09429FD9"/>
    <w:rsid w:val="09489149"/>
    <w:rsid w:val="09D15900"/>
    <w:rsid w:val="0A06C64E"/>
    <w:rsid w:val="0A419478"/>
    <w:rsid w:val="0A727508"/>
    <w:rsid w:val="0A845E7E"/>
    <w:rsid w:val="0A95D8C4"/>
    <w:rsid w:val="0AED1BE6"/>
    <w:rsid w:val="0BCD5883"/>
    <w:rsid w:val="0C94DE4C"/>
    <w:rsid w:val="0CAD5534"/>
    <w:rsid w:val="0D25FF3B"/>
    <w:rsid w:val="0D48FE12"/>
    <w:rsid w:val="0D8B9A2D"/>
    <w:rsid w:val="0DE3AD3C"/>
    <w:rsid w:val="0E31C8C3"/>
    <w:rsid w:val="0E3F474D"/>
    <w:rsid w:val="0E8A01F0"/>
    <w:rsid w:val="0ECE75E1"/>
    <w:rsid w:val="0F198E8F"/>
    <w:rsid w:val="0F1AF27C"/>
    <w:rsid w:val="0F5493D6"/>
    <w:rsid w:val="0FCA614B"/>
    <w:rsid w:val="0FF5A583"/>
    <w:rsid w:val="0FFAABA0"/>
    <w:rsid w:val="1000A359"/>
    <w:rsid w:val="10EDF649"/>
    <w:rsid w:val="11426F80"/>
    <w:rsid w:val="116D233C"/>
    <w:rsid w:val="119376BC"/>
    <w:rsid w:val="119DF782"/>
    <w:rsid w:val="11A34D57"/>
    <w:rsid w:val="11FAD76F"/>
    <w:rsid w:val="11FF232D"/>
    <w:rsid w:val="12285262"/>
    <w:rsid w:val="125C24CF"/>
    <w:rsid w:val="127A830C"/>
    <w:rsid w:val="1352F00B"/>
    <w:rsid w:val="135A2AE4"/>
    <w:rsid w:val="13C18283"/>
    <w:rsid w:val="13FCA784"/>
    <w:rsid w:val="1413F354"/>
    <w:rsid w:val="1484BAF1"/>
    <w:rsid w:val="14EDC079"/>
    <w:rsid w:val="1522D240"/>
    <w:rsid w:val="152342F6"/>
    <w:rsid w:val="15788D31"/>
    <w:rsid w:val="15CF499F"/>
    <w:rsid w:val="16618ADD"/>
    <w:rsid w:val="171B1760"/>
    <w:rsid w:val="1722488C"/>
    <w:rsid w:val="17672EC5"/>
    <w:rsid w:val="178B354D"/>
    <w:rsid w:val="17F4D316"/>
    <w:rsid w:val="1800D0E7"/>
    <w:rsid w:val="18106CBE"/>
    <w:rsid w:val="184A165A"/>
    <w:rsid w:val="18B5A55A"/>
    <w:rsid w:val="193B8793"/>
    <w:rsid w:val="195D2732"/>
    <w:rsid w:val="19BC397E"/>
    <w:rsid w:val="19C75512"/>
    <w:rsid w:val="1A69C091"/>
    <w:rsid w:val="1B1815DC"/>
    <w:rsid w:val="1B2B2436"/>
    <w:rsid w:val="1B59E91A"/>
    <w:rsid w:val="1BA8A0F9"/>
    <w:rsid w:val="1C0839BD"/>
    <w:rsid w:val="1C2F76E2"/>
    <w:rsid w:val="1C811EE4"/>
    <w:rsid w:val="1CEA18D9"/>
    <w:rsid w:val="1CFCA4EF"/>
    <w:rsid w:val="1D01F84C"/>
    <w:rsid w:val="1D36F875"/>
    <w:rsid w:val="1DAEE911"/>
    <w:rsid w:val="1E809D5E"/>
    <w:rsid w:val="1EE90748"/>
    <w:rsid w:val="1F0C24B5"/>
    <w:rsid w:val="1F130A49"/>
    <w:rsid w:val="1F72247E"/>
    <w:rsid w:val="1F85100B"/>
    <w:rsid w:val="2057C42E"/>
    <w:rsid w:val="20C8D442"/>
    <w:rsid w:val="2105643B"/>
    <w:rsid w:val="21278CFF"/>
    <w:rsid w:val="21604D8F"/>
    <w:rsid w:val="21D26C7B"/>
    <w:rsid w:val="222868AD"/>
    <w:rsid w:val="224263A2"/>
    <w:rsid w:val="225D0C0D"/>
    <w:rsid w:val="227D43AA"/>
    <w:rsid w:val="22A9F309"/>
    <w:rsid w:val="22B04AFF"/>
    <w:rsid w:val="23C182CC"/>
    <w:rsid w:val="24928B7F"/>
    <w:rsid w:val="25282341"/>
    <w:rsid w:val="255710F9"/>
    <w:rsid w:val="257CF708"/>
    <w:rsid w:val="25A750DD"/>
    <w:rsid w:val="25AD85CE"/>
    <w:rsid w:val="261C9A0D"/>
    <w:rsid w:val="26BFF461"/>
    <w:rsid w:val="26E8EE90"/>
    <w:rsid w:val="2725E42C"/>
    <w:rsid w:val="27555439"/>
    <w:rsid w:val="27800B62"/>
    <w:rsid w:val="27A87FBB"/>
    <w:rsid w:val="281882D7"/>
    <w:rsid w:val="2845E3C0"/>
    <w:rsid w:val="2870905F"/>
    <w:rsid w:val="2893A88F"/>
    <w:rsid w:val="28B314D7"/>
    <w:rsid w:val="290271E8"/>
    <w:rsid w:val="293F1AA6"/>
    <w:rsid w:val="2954F168"/>
    <w:rsid w:val="29BB0C4E"/>
    <w:rsid w:val="29E64E4D"/>
    <w:rsid w:val="2A40770C"/>
    <w:rsid w:val="2AE4A7DF"/>
    <w:rsid w:val="2B540605"/>
    <w:rsid w:val="2B7C477B"/>
    <w:rsid w:val="2BC20178"/>
    <w:rsid w:val="2BCF330D"/>
    <w:rsid w:val="2C051787"/>
    <w:rsid w:val="2C27AC1F"/>
    <w:rsid w:val="2C68FC37"/>
    <w:rsid w:val="2C7EA76A"/>
    <w:rsid w:val="2CC4C166"/>
    <w:rsid w:val="2CDEF797"/>
    <w:rsid w:val="2D923A72"/>
    <w:rsid w:val="2DB8ABFE"/>
    <w:rsid w:val="2DCC323A"/>
    <w:rsid w:val="2DE2FDC2"/>
    <w:rsid w:val="2E00D36F"/>
    <w:rsid w:val="2E09900E"/>
    <w:rsid w:val="2E6CD254"/>
    <w:rsid w:val="2E9ED208"/>
    <w:rsid w:val="2F5A39E7"/>
    <w:rsid w:val="2F6BB23B"/>
    <w:rsid w:val="2F9CCB16"/>
    <w:rsid w:val="2FDC5A92"/>
    <w:rsid w:val="3080A280"/>
    <w:rsid w:val="30E8DC95"/>
    <w:rsid w:val="30EA5E5E"/>
    <w:rsid w:val="316018EC"/>
    <w:rsid w:val="319548E3"/>
    <w:rsid w:val="31978040"/>
    <w:rsid w:val="319868FD"/>
    <w:rsid w:val="31D90823"/>
    <w:rsid w:val="31E7FFCE"/>
    <w:rsid w:val="32D7DDC7"/>
    <w:rsid w:val="33CDE558"/>
    <w:rsid w:val="33F768D5"/>
    <w:rsid w:val="3444136B"/>
    <w:rsid w:val="349D0620"/>
    <w:rsid w:val="35911FA2"/>
    <w:rsid w:val="359406B1"/>
    <w:rsid w:val="35E9128C"/>
    <w:rsid w:val="36618BE7"/>
    <w:rsid w:val="36BA100F"/>
    <w:rsid w:val="36CEF506"/>
    <w:rsid w:val="36D48B0E"/>
    <w:rsid w:val="36F9EA75"/>
    <w:rsid w:val="375533BA"/>
    <w:rsid w:val="3756BFB5"/>
    <w:rsid w:val="382B4128"/>
    <w:rsid w:val="3851DEE0"/>
    <w:rsid w:val="3857C6FB"/>
    <w:rsid w:val="388DB8D5"/>
    <w:rsid w:val="38DCF879"/>
    <w:rsid w:val="3924E153"/>
    <w:rsid w:val="3949A580"/>
    <w:rsid w:val="39683C21"/>
    <w:rsid w:val="39DE87ED"/>
    <w:rsid w:val="39F2BE22"/>
    <w:rsid w:val="3A351104"/>
    <w:rsid w:val="3A8EA013"/>
    <w:rsid w:val="3ABBCD1A"/>
    <w:rsid w:val="3AE73E6A"/>
    <w:rsid w:val="3B1CB001"/>
    <w:rsid w:val="3C0B8313"/>
    <w:rsid w:val="3CB8B314"/>
    <w:rsid w:val="3CC24B7B"/>
    <w:rsid w:val="3CC97BFF"/>
    <w:rsid w:val="3CCCA8F9"/>
    <w:rsid w:val="3D0A2110"/>
    <w:rsid w:val="3D37662F"/>
    <w:rsid w:val="3D47ADEA"/>
    <w:rsid w:val="3DAE8810"/>
    <w:rsid w:val="3DEEE52C"/>
    <w:rsid w:val="3E0E7057"/>
    <w:rsid w:val="3E16C968"/>
    <w:rsid w:val="3E4B4786"/>
    <w:rsid w:val="3E8A0FD8"/>
    <w:rsid w:val="3E9922ED"/>
    <w:rsid w:val="3F55BD4F"/>
    <w:rsid w:val="3FA0EFF9"/>
    <w:rsid w:val="3FD2EB02"/>
    <w:rsid w:val="402747CC"/>
    <w:rsid w:val="40A7C723"/>
    <w:rsid w:val="40D939D7"/>
    <w:rsid w:val="415C1D0C"/>
    <w:rsid w:val="41823FDF"/>
    <w:rsid w:val="4211303D"/>
    <w:rsid w:val="4254F9CB"/>
    <w:rsid w:val="429634F0"/>
    <w:rsid w:val="429EC519"/>
    <w:rsid w:val="42C40959"/>
    <w:rsid w:val="42E09002"/>
    <w:rsid w:val="43694E58"/>
    <w:rsid w:val="437F70AA"/>
    <w:rsid w:val="43B16082"/>
    <w:rsid w:val="43B9ABBA"/>
    <w:rsid w:val="43E26DDD"/>
    <w:rsid w:val="447A22C0"/>
    <w:rsid w:val="44ED8CDC"/>
    <w:rsid w:val="450D5667"/>
    <w:rsid w:val="45153201"/>
    <w:rsid w:val="4529F721"/>
    <w:rsid w:val="4532FE43"/>
    <w:rsid w:val="45460988"/>
    <w:rsid w:val="466C4BB0"/>
    <w:rsid w:val="46A48CD7"/>
    <w:rsid w:val="47576F15"/>
    <w:rsid w:val="47873A0C"/>
    <w:rsid w:val="48275B04"/>
    <w:rsid w:val="48CF4720"/>
    <w:rsid w:val="48EBE336"/>
    <w:rsid w:val="4908EB34"/>
    <w:rsid w:val="491F715B"/>
    <w:rsid w:val="4964132F"/>
    <w:rsid w:val="4972876C"/>
    <w:rsid w:val="49D2AC26"/>
    <w:rsid w:val="4A199135"/>
    <w:rsid w:val="4A32395C"/>
    <w:rsid w:val="4A3A1029"/>
    <w:rsid w:val="4A8BB4D5"/>
    <w:rsid w:val="4A9921A9"/>
    <w:rsid w:val="4B19FB68"/>
    <w:rsid w:val="4B651522"/>
    <w:rsid w:val="4B954764"/>
    <w:rsid w:val="4BAD619A"/>
    <w:rsid w:val="4BBFFCBD"/>
    <w:rsid w:val="4C1FDC82"/>
    <w:rsid w:val="4C7FD5AA"/>
    <w:rsid w:val="4CA65E23"/>
    <w:rsid w:val="4D54C975"/>
    <w:rsid w:val="4D7EC571"/>
    <w:rsid w:val="4D9BC550"/>
    <w:rsid w:val="4E886347"/>
    <w:rsid w:val="4E975E09"/>
    <w:rsid w:val="4F078D73"/>
    <w:rsid w:val="4F49827D"/>
    <w:rsid w:val="4F6217D5"/>
    <w:rsid w:val="500B4381"/>
    <w:rsid w:val="501D7F5D"/>
    <w:rsid w:val="50555D8B"/>
    <w:rsid w:val="507AF0E0"/>
    <w:rsid w:val="507B3168"/>
    <w:rsid w:val="50A3678D"/>
    <w:rsid w:val="50B62019"/>
    <w:rsid w:val="50E925A1"/>
    <w:rsid w:val="51DF0223"/>
    <w:rsid w:val="524FB40D"/>
    <w:rsid w:val="526E6D30"/>
    <w:rsid w:val="527B1B33"/>
    <w:rsid w:val="52A39169"/>
    <w:rsid w:val="52A3AE8C"/>
    <w:rsid w:val="52B281F7"/>
    <w:rsid w:val="5328B14B"/>
    <w:rsid w:val="532FE4AC"/>
    <w:rsid w:val="5334C7A2"/>
    <w:rsid w:val="53A019EB"/>
    <w:rsid w:val="53C77EE4"/>
    <w:rsid w:val="5404167D"/>
    <w:rsid w:val="542505BF"/>
    <w:rsid w:val="5500C688"/>
    <w:rsid w:val="554E4057"/>
    <w:rsid w:val="55595908"/>
    <w:rsid w:val="55917A0C"/>
    <w:rsid w:val="56505489"/>
    <w:rsid w:val="567D5920"/>
    <w:rsid w:val="569BEA69"/>
    <w:rsid w:val="56A078EE"/>
    <w:rsid w:val="56A0CA56"/>
    <w:rsid w:val="5753FF99"/>
    <w:rsid w:val="57D30115"/>
    <w:rsid w:val="57DF4FF1"/>
    <w:rsid w:val="58145B8D"/>
    <w:rsid w:val="58381A1C"/>
    <w:rsid w:val="5856BAAE"/>
    <w:rsid w:val="585D3ACE"/>
    <w:rsid w:val="58B0A669"/>
    <w:rsid w:val="58B24285"/>
    <w:rsid w:val="59A62CD5"/>
    <w:rsid w:val="59C72676"/>
    <w:rsid w:val="59DC9E70"/>
    <w:rsid w:val="5A1E6ED6"/>
    <w:rsid w:val="5A45E225"/>
    <w:rsid w:val="5A93E95C"/>
    <w:rsid w:val="5B36388F"/>
    <w:rsid w:val="5BB5D4F3"/>
    <w:rsid w:val="5CC7713F"/>
    <w:rsid w:val="5CFA062E"/>
    <w:rsid w:val="5D29C5CB"/>
    <w:rsid w:val="5D351008"/>
    <w:rsid w:val="5D3A0478"/>
    <w:rsid w:val="5D8066B7"/>
    <w:rsid w:val="5D812C74"/>
    <w:rsid w:val="5DA0A829"/>
    <w:rsid w:val="5DA42D1C"/>
    <w:rsid w:val="5DCD5B36"/>
    <w:rsid w:val="5E5ADE19"/>
    <w:rsid w:val="5ECF9AA9"/>
    <w:rsid w:val="5EF57E5C"/>
    <w:rsid w:val="5F05AE90"/>
    <w:rsid w:val="5FA1085F"/>
    <w:rsid w:val="5FFE1A41"/>
    <w:rsid w:val="6020C706"/>
    <w:rsid w:val="602F8DA9"/>
    <w:rsid w:val="6030A48C"/>
    <w:rsid w:val="60B51C84"/>
    <w:rsid w:val="60CA23AC"/>
    <w:rsid w:val="60D493C1"/>
    <w:rsid w:val="60F1B24F"/>
    <w:rsid w:val="60F989B6"/>
    <w:rsid w:val="61A411FF"/>
    <w:rsid w:val="61B0EAC7"/>
    <w:rsid w:val="621F5C2E"/>
    <w:rsid w:val="62245514"/>
    <w:rsid w:val="626985AB"/>
    <w:rsid w:val="63B3B466"/>
    <w:rsid w:val="63EBAA67"/>
    <w:rsid w:val="63EC9E12"/>
    <w:rsid w:val="6455EBE2"/>
    <w:rsid w:val="64CC155F"/>
    <w:rsid w:val="64E3B394"/>
    <w:rsid w:val="64FB60C4"/>
    <w:rsid w:val="651FE99D"/>
    <w:rsid w:val="65572BBB"/>
    <w:rsid w:val="65980CCA"/>
    <w:rsid w:val="65C054C9"/>
    <w:rsid w:val="65C379E5"/>
    <w:rsid w:val="65C5BA08"/>
    <w:rsid w:val="6619F8AB"/>
    <w:rsid w:val="66360E2C"/>
    <w:rsid w:val="6754527F"/>
    <w:rsid w:val="67626189"/>
    <w:rsid w:val="67A8862E"/>
    <w:rsid w:val="680001A2"/>
    <w:rsid w:val="6801B57F"/>
    <w:rsid w:val="687CEEA3"/>
    <w:rsid w:val="68AA792C"/>
    <w:rsid w:val="6954005A"/>
    <w:rsid w:val="6976E89A"/>
    <w:rsid w:val="69BA8988"/>
    <w:rsid w:val="69EA34AA"/>
    <w:rsid w:val="6A13DBFF"/>
    <w:rsid w:val="6A3D5DBC"/>
    <w:rsid w:val="6A425C81"/>
    <w:rsid w:val="6AF360E0"/>
    <w:rsid w:val="6B0EB15F"/>
    <w:rsid w:val="6B144608"/>
    <w:rsid w:val="6B31D276"/>
    <w:rsid w:val="6B321E93"/>
    <w:rsid w:val="6B4CDC2A"/>
    <w:rsid w:val="6B54EF1D"/>
    <w:rsid w:val="6B6B5F7C"/>
    <w:rsid w:val="6B6F89C4"/>
    <w:rsid w:val="6BA33F20"/>
    <w:rsid w:val="6C130107"/>
    <w:rsid w:val="6C7F473E"/>
    <w:rsid w:val="6CACD684"/>
    <w:rsid w:val="6CAFE2FB"/>
    <w:rsid w:val="6CBA3966"/>
    <w:rsid w:val="6D3F726D"/>
    <w:rsid w:val="6D6C51B8"/>
    <w:rsid w:val="6D7D57F0"/>
    <w:rsid w:val="6DA2E9F7"/>
    <w:rsid w:val="6DB9E04E"/>
    <w:rsid w:val="6E87CFE1"/>
    <w:rsid w:val="6EACEAFB"/>
    <w:rsid w:val="6F3D7660"/>
    <w:rsid w:val="6F45A565"/>
    <w:rsid w:val="6F546AEA"/>
    <w:rsid w:val="6FE9A6F9"/>
    <w:rsid w:val="6FF4DA3A"/>
    <w:rsid w:val="7081AA88"/>
    <w:rsid w:val="70C77D24"/>
    <w:rsid w:val="70F4C6EA"/>
    <w:rsid w:val="7120F321"/>
    <w:rsid w:val="714482B7"/>
    <w:rsid w:val="7145934D"/>
    <w:rsid w:val="71588BF7"/>
    <w:rsid w:val="71657176"/>
    <w:rsid w:val="719BEFCF"/>
    <w:rsid w:val="719C5274"/>
    <w:rsid w:val="71A736B7"/>
    <w:rsid w:val="72136404"/>
    <w:rsid w:val="7245D3B6"/>
    <w:rsid w:val="72A3B3EC"/>
    <w:rsid w:val="72EC166E"/>
    <w:rsid w:val="733EA3D1"/>
    <w:rsid w:val="736394E2"/>
    <w:rsid w:val="7377CB1C"/>
    <w:rsid w:val="744A0564"/>
    <w:rsid w:val="74E5D8E6"/>
    <w:rsid w:val="750EEDE4"/>
    <w:rsid w:val="75188187"/>
    <w:rsid w:val="75ED3814"/>
    <w:rsid w:val="76B38EF6"/>
    <w:rsid w:val="76BD96C9"/>
    <w:rsid w:val="76E4CA33"/>
    <w:rsid w:val="77032E6E"/>
    <w:rsid w:val="778A27BD"/>
    <w:rsid w:val="77A71B15"/>
    <w:rsid w:val="77A7C44B"/>
    <w:rsid w:val="79003350"/>
    <w:rsid w:val="79152700"/>
    <w:rsid w:val="792DDA11"/>
    <w:rsid w:val="799C374A"/>
    <w:rsid w:val="79B2CA32"/>
    <w:rsid w:val="79B7A3E3"/>
    <w:rsid w:val="79BAF98A"/>
    <w:rsid w:val="79EFD8E5"/>
    <w:rsid w:val="79F18DBE"/>
    <w:rsid w:val="79F55AAF"/>
    <w:rsid w:val="7A255EFB"/>
    <w:rsid w:val="7AD24570"/>
    <w:rsid w:val="7B0898BD"/>
    <w:rsid w:val="7B34E393"/>
    <w:rsid w:val="7B6C74FA"/>
    <w:rsid w:val="7B7A174C"/>
    <w:rsid w:val="7BEDE467"/>
    <w:rsid w:val="7BF75761"/>
    <w:rsid w:val="7C0F18AF"/>
    <w:rsid w:val="7C135010"/>
    <w:rsid w:val="7C6FB476"/>
    <w:rsid w:val="7D642624"/>
    <w:rsid w:val="7D7BF14B"/>
    <w:rsid w:val="7DA6417B"/>
    <w:rsid w:val="7DAE363D"/>
    <w:rsid w:val="7DB21311"/>
    <w:rsid w:val="7E501BB8"/>
    <w:rsid w:val="7E709495"/>
    <w:rsid w:val="7ED46A89"/>
    <w:rsid w:val="7FEA0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890D2"/>
  <w15:chartTrackingRefBased/>
  <w15:docId w15:val="{5B8C0DF7-1907-4E7B-9B00-6A00E845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703"/>
  </w:style>
  <w:style w:type="paragraph" w:styleId="Heading1">
    <w:name w:val="heading 1"/>
    <w:basedOn w:val="Normal"/>
    <w:next w:val="Normal"/>
    <w:link w:val="Heading1Char"/>
    <w:uiPriority w:val="9"/>
    <w:qFormat/>
    <w:rsid w:val="006F4703"/>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F4703"/>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F4703"/>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6F4703"/>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F4703"/>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F4703"/>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F4703"/>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F470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F470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6B144608"/>
    <w:pPr>
      <w:ind w:left="720"/>
      <w:contextualSpacing/>
    </w:pPr>
  </w:style>
  <w:style w:type="character" w:customStyle="1" w:styleId="Heading1Char">
    <w:name w:val="Heading 1 Char"/>
    <w:basedOn w:val="DefaultParagraphFont"/>
    <w:link w:val="Heading1"/>
    <w:uiPriority w:val="9"/>
    <w:rsid w:val="006F4703"/>
    <w:rPr>
      <w:caps/>
      <w:color w:val="FFFFFF" w:themeColor="background1"/>
      <w:spacing w:val="15"/>
      <w:sz w:val="22"/>
      <w:szCs w:val="22"/>
      <w:shd w:val="clear" w:color="auto" w:fill="156082" w:themeFill="accent1"/>
    </w:rPr>
  </w:style>
  <w:style w:type="table" w:styleId="GridTable1Light-Accent1">
    <w:name w:val="Grid Table 1 Light Accent 1"/>
    <w:basedOn w:val="TableNormal"/>
    <w:uiPriority w:val="46"/>
    <w:rsid w:val="008D4EDD"/>
    <w:pPr>
      <w:spacing w:after="0" w:line="240" w:lineRule="auto"/>
    </w:pPr>
    <w:rPr>
      <w:kern w:val="2"/>
      <w14:ligatures w14:val="standardContextual"/>
    </w:r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table" w:styleId="TableGridLight">
    <w:name w:val="Grid Table Light"/>
    <w:basedOn w:val="TableNormal"/>
    <w:uiPriority w:val="40"/>
    <w:rsid w:val="008124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124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81249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9E77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7Colorful-Accent4">
    <w:name w:val="Grid Table 7 Colorful Accent 4"/>
    <w:basedOn w:val="TableNormal"/>
    <w:uiPriority w:val="52"/>
    <w:rsid w:val="009E779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6Colorful-Accent4">
    <w:name w:val="Grid Table 6 Colorful Accent 4"/>
    <w:basedOn w:val="TableNormal"/>
    <w:uiPriority w:val="51"/>
    <w:rsid w:val="009E779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9E77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Hyperlink">
    <w:name w:val="Hyperlink"/>
    <w:basedOn w:val="DefaultParagraphFont"/>
    <w:uiPriority w:val="99"/>
    <w:unhideWhenUsed/>
    <w:rsid w:val="00CE2E14"/>
    <w:rPr>
      <w:color w:val="467886" w:themeColor="hyperlink"/>
      <w:u w:val="single"/>
    </w:rPr>
  </w:style>
  <w:style w:type="character" w:styleId="UnresolvedMention">
    <w:name w:val="Unresolved Mention"/>
    <w:basedOn w:val="DefaultParagraphFont"/>
    <w:uiPriority w:val="99"/>
    <w:semiHidden/>
    <w:unhideWhenUsed/>
    <w:rsid w:val="00CE2E14"/>
    <w:rPr>
      <w:color w:val="605E5C"/>
      <w:shd w:val="clear" w:color="auto" w:fill="E1DFDD"/>
    </w:rPr>
  </w:style>
  <w:style w:type="paragraph" w:styleId="NormalWeb">
    <w:name w:val="Normal (Web)"/>
    <w:basedOn w:val="Normal"/>
    <w:uiPriority w:val="99"/>
    <w:unhideWhenUsed/>
    <w:rsid w:val="0004034E"/>
    <w:rPr>
      <w:rFonts w:ascii="Times New Roman" w:hAnsi="Times New Roman" w:cs="Times New Roman"/>
    </w:rPr>
  </w:style>
  <w:style w:type="character" w:styleId="FollowedHyperlink">
    <w:name w:val="FollowedHyperlink"/>
    <w:basedOn w:val="DefaultParagraphFont"/>
    <w:uiPriority w:val="99"/>
    <w:semiHidden/>
    <w:unhideWhenUsed/>
    <w:rsid w:val="001D7DDF"/>
    <w:rPr>
      <w:color w:val="96607D" w:themeColor="followedHyperlink"/>
      <w:u w:val="single"/>
    </w:rPr>
  </w:style>
  <w:style w:type="character" w:customStyle="1" w:styleId="Heading4Char">
    <w:name w:val="Heading 4 Char"/>
    <w:basedOn w:val="DefaultParagraphFont"/>
    <w:link w:val="Heading4"/>
    <w:uiPriority w:val="9"/>
    <w:rsid w:val="006F4703"/>
    <w:rPr>
      <w:caps/>
      <w:color w:val="0F4761" w:themeColor="accent1" w:themeShade="BF"/>
      <w:spacing w:val="10"/>
    </w:rPr>
  </w:style>
  <w:style w:type="paragraph" w:styleId="Header">
    <w:name w:val="header"/>
    <w:basedOn w:val="Normal"/>
    <w:link w:val="HeaderChar"/>
    <w:uiPriority w:val="99"/>
    <w:unhideWhenUsed/>
    <w:rsid w:val="00796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A10"/>
  </w:style>
  <w:style w:type="paragraph" w:styleId="Footer">
    <w:name w:val="footer"/>
    <w:basedOn w:val="Normal"/>
    <w:link w:val="FooterChar"/>
    <w:uiPriority w:val="99"/>
    <w:unhideWhenUsed/>
    <w:rsid w:val="00796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A10"/>
  </w:style>
  <w:style w:type="character" w:customStyle="1" w:styleId="Heading2Char">
    <w:name w:val="Heading 2 Char"/>
    <w:basedOn w:val="DefaultParagraphFont"/>
    <w:link w:val="Heading2"/>
    <w:uiPriority w:val="9"/>
    <w:rsid w:val="006F4703"/>
    <w:rPr>
      <w:caps/>
      <w:spacing w:val="15"/>
      <w:shd w:val="clear" w:color="auto" w:fill="C1E4F5" w:themeFill="accent1" w:themeFillTint="33"/>
    </w:rPr>
  </w:style>
  <w:style w:type="character" w:customStyle="1" w:styleId="Heading3Char">
    <w:name w:val="Heading 3 Char"/>
    <w:basedOn w:val="DefaultParagraphFont"/>
    <w:link w:val="Heading3"/>
    <w:uiPriority w:val="9"/>
    <w:rsid w:val="006F4703"/>
    <w:rPr>
      <w:caps/>
      <w:color w:val="0A2F40" w:themeColor="accent1" w:themeShade="7F"/>
      <w:spacing w:val="15"/>
    </w:rPr>
  </w:style>
  <w:style w:type="character" w:customStyle="1" w:styleId="Heading5Char">
    <w:name w:val="Heading 5 Char"/>
    <w:basedOn w:val="DefaultParagraphFont"/>
    <w:link w:val="Heading5"/>
    <w:uiPriority w:val="9"/>
    <w:semiHidden/>
    <w:rsid w:val="006F4703"/>
    <w:rPr>
      <w:caps/>
      <w:color w:val="0F4761" w:themeColor="accent1" w:themeShade="BF"/>
      <w:spacing w:val="10"/>
    </w:rPr>
  </w:style>
  <w:style w:type="character" w:customStyle="1" w:styleId="Heading6Char">
    <w:name w:val="Heading 6 Char"/>
    <w:basedOn w:val="DefaultParagraphFont"/>
    <w:link w:val="Heading6"/>
    <w:uiPriority w:val="9"/>
    <w:semiHidden/>
    <w:rsid w:val="006F4703"/>
    <w:rPr>
      <w:caps/>
      <w:color w:val="0F4761" w:themeColor="accent1" w:themeShade="BF"/>
      <w:spacing w:val="10"/>
    </w:rPr>
  </w:style>
  <w:style w:type="character" w:customStyle="1" w:styleId="Heading7Char">
    <w:name w:val="Heading 7 Char"/>
    <w:basedOn w:val="DefaultParagraphFont"/>
    <w:link w:val="Heading7"/>
    <w:uiPriority w:val="9"/>
    <w:semiHidden/>
    <w:rsid w:val="006F4703"/>
    <w:rPr>
      <w:caps/>
      <w:color w:val="0F4761" w:themeColor="accent1" w:themeShade="BF"/>
      <w:spacing w:val="10"/>
    </w:rPr>
  </w:style>
  <w:style w:type="character" w:customStyle="1" w:styleId="Heading8Char">
    <w:name w:val="Heading 8 Char"/>
    <w:basedOn w:val="DefaultParagraphFont"/>
    <w:link w:val="Heading8"/>
    <w:uiPriority w:val="9"/>
    <w:semiHidden/>
    <w:rsid w:val="006F4703"/>
    <w:rPr>
      <w:caps/>
      <w:spacing w:val="10"/>
      <w:sz w:val="18"/>
      <w:szCs w:val="18"/>
    </w:rPr>
  </w:style>
  <w:style w:type="character" w:customStyle="1" w:styleId="Heading9Char">
    <w:name w:val="Heading 9 Char"/>
    <w:basedOn w:val="DefaultParagraphFont"/>
    <w:link w:val="Heading9"/>
    <w:uiPriority w:val="9"/>
    <w:semiHidden/>
    <w:rsid w:val="006F4703"/>
    <w:rPr>
      <w:i/>
      <w:iCs/>
      <w:caps/>
      <w:spacing w:val="10"/>
      <w:sz w:val="18"/>
      <w:szCs w:val="18"/>
    </w:rPr>
  </w:style>
  <w:style w:type="paragraph" w:styleId="Caption">
    <w:name w:val="caption"/>
    <w:basedOn w:val="Normal"/>
    <w:next w:val="Normal"/>
    <w:uiPriority w:val="35"/>
    <w:semiHidden/>
    <w:unhideWhenUsed/>
    <w:qFormat/>
    <w:rsid w:val="006F4703"/>
    <w:rPr>
      <w:b/>
      <w:bCs/>
      <w:color w:val="0F4761" w:themeColor="accent1" w:themeShade="BF"/>
      <w:sz w:val="16"/>
      <w:szCs w:val="16"/>
    </w:rPr>
  </w:style>
  <w:style w:type="paragraph" w:styleId="Title">
    <w:name w:val="Title"/>
    <w:basedOn w:val="Normal"/>
    <w:next w:val="Normal"/>
    <w:link w:val="TitleChar"/>
    <w:uiPriority w:val="10"/>
    <w:qFormat/>
    <w:rsid w:val="006F4703"/>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F4703"/>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F470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F4703"/>
    <w:rPr>
      <w:caps/>
      <w:color w:val="595959" w:themeColor="text1" w:themeTint="A6"/>
      <w:spacing w:val="10"/>
      <w:sz w:val="21"/>
      <w:szCs w:val="21"/>
    </w:rPr>
  </w:style>
  <w:style w:type="character" w:styleId="Strong">
    <w:name w:val="Strong"/>
    <w:uiPriority w:val="22"/>
    <w:qFormat/>
    <w:rsid w:val="006F4703"/>
    <w:rPr>
      <w:b/>
      <w:bCs/>
    </w:rPr>
  </w:style>
  <w:style w:type="character" w:styleId="Emphasis">
    <w:name w:val="Emphasis"/>
    <w:uiPriority w:val="20"/>
    <w:qFormat/>
    <w:rsid w:val="006F4703"/>
    <w:rPr>
      <w:caps/>
      <w:color w:val="0A2F40" w:themeColor="accent1" w:themeShade="7F"/>
      <w:spacing w:val="5"/>
    </w:rPr>
  </w:style>
  <w:style w:type="paragraph" w:styleId="NoSpacing">
    <w:name w:val="No Spacing"/>
    <w:uiPriority w:val="1"/>
    <w:qFormat/>
    <w:rsid w:val="006F4703"/>
    <w:pPr>
      <w:spacing w:after="0" w:line="240" w:lineRule="auto"/>
    </w:pPr>
  </w:style>
  <w:style w:type="paragraph" w:styleId="Quote">
    <w:name w:val="Quote"/>
    <w:basedOn w:val="Normal"/>
    <w:next w:val="Normal"/>
    <w:link w:val="QuoteChar"/>
    <w:uiPriority w:val="29"/>
    <w:qFormat/>
    <w:rsid w:val="006F4703"/>
    <w:rPr>
      <w:i/>
      <w:iCs/>
      <w:sz w:val="24"/>
      <w:szCs w:val="24"/>
    </w:rPr>
  </w:style>
  <w:style w:type="character" w:customStyle="1" w:styleId="QuoteChar">
    <w:name w:val="Quote Char"/>
    <w:basedOn w:val="DefaultParagraphFont"/>
    <w:link w:val="Quote"/>
    <w:uiPriority w:val="29"/>
    <w:rsid w:val="006F4703"/>
    <w:rPr>
      <w:i/>
      <w:iCs/>
      <w:sz w:val="24"/>
      <w:szCs w:val="24"/>
    </w:rPr>
  </w:style>
  <w:style w:type="paragraph" w:styleId="IntenseQuote">
    <w:name w:val="Intense Quote"/>
    <w:basedOn w:val="Normal"/>
    <w:next w:val="Normal"/>
    <w:link w:val="IntenseQuoteChar"/>
    <w:uiPriority w:val="30"/>
    <w:qFormat/>
    <w:rsid w:val="006F4703"/>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F4703"/>
    <w:rPr>
      <w:color w:val="156082" w:themeColor="accent1"/>
      <w:sz w:val="24"/>
      <w:szCs w:val="24"/>
    </w:rPr>
  </w:style>
  <w:style w:type="character" w:styleId="SubtleEmphasis">
    <w:name w:val="Subtle Emphasis"/>
    <w:uiPriority w:val="19"/>
    <w:qFormat/>
    <w:rsid w:val="006F4703"/>
    <w:rPr>
      <w:i/>
      <w:iCs/>
      <w:color w:val="0A2F40" w:themeColor="accent1" w:themeShade="7F"/>
    </w:rPr>
  </w:style>
  <w:style w:type="character" w:styleId="IntenseEmphasis">
    <w:name w:val="Intense Emphasis"/>
    <w:uiPriority w:val="21"/>
    <w:qFormat/>
    <w:rsid w:val="006F4703"/>
    <w:rPr>
      <w:b/>
      <w:bCs/>
      <w:caps/>
      <w:color w:val="0A2F40" w:themeColor="accent1" w:themeShade="7F"/>
      <w:spacing w:val="10"/>
    </w:rPr>
  </w:style>
  <w:style w:type="character" w:styleId="SubtleReference">
    <w:name w:val="Subtle Reference"/>
    <w:uiPriority w:val="31"/>
    <w:qFormat/>
    <w:rsid w:val="006F4703"/>
    <w:rPr>
      <w:b/>
      <w:bCs/>
      <w:color w:val="156082" w:themeColor="accent1"/>
    </w:rPr>
  </w:style>
  <w:style w:type="character" w:styleId="IntenseReference">
    <w:name w:val="Intense Reference"/>
    <w:uiPriority w:val="32"/>
    <w:qFormat/>
    <w:rsid w:val="006F4703"/>
    <w:rPr>
      <w:b/>
      <w:bCs/>
      <w:i/>
      <w:iCs/>
      <w:caps/>
      <w:color w:val="156082" w:themeColor="accent1"/>
    </w:rPr>
  </w:style>
  <w:style w:type="character" w:styleId="BookTitle">
    <w:name w:val="Book Title"/>
    <w:uiPriority w:val="33"/>
    <w:qFormat/>
    <w:rsid w:val="006F4703"/>
    <w:rPr>
      <w:b/>
      <w:bCs/>
      <w:i/>
      <w:iCs/>
      <w:spacing w:val="0"/>
    </w:rPr>
  </w:style>
  <w:style w:type="paragraph" w:styleId="TOCHeading">
    <w:name w:val="TOC Heading"/>
    <w:basedOn w:val="Heading1"/>
    <w:next w:val="Normal"/>
    <w:uiPriority w:val="39"/>
    <w:unhideWhenUsed/>
    <w:qFormat/>
    <w:rsid w:val="006F4703"/>
    <w:pPr>
      <w:outlineLvl w:val="9"/>
    </w:pPr>
  </w:style>
  <w:style w:type="paragraph" w:styleId="TOC1">
    <w:name w:val="toc 1"/>
    <w:basedOn w:val="Normal"/>
    <w:next w:val="Normal"/>
    <w:autoRedefine/>
    <w:uiPriority w:val="39"/>
    <w:unhideWhenUsed/>
    <w:rsid w:val="006F4703"/>
    <w:pPr>
      <w:spacing w:after="100"/>
    </w:pPr>
  </w:style>
  <w:style w:type="paragraph" w:styleId="TOC2">
    <w:name w:val="toc 2"/>
    <w:basedOn w:val="Normal"/>
    <w:next w:val="Normal"/>
    <w:autoRedefine/>
    <w:uiPriority w:val="39"/>
    <w:unhideWhenUsed/>
    <w:rsid w:val="006F4703"/>
    <w:pPr>
      <w:spacing w:after="100"/>
      <w:ind w:left="200"/>
    </w:pPr>
  </w:style>
  <w:style w:type="paragraph" w:styleId="TOC3">
    <w:name w:val="toc 3"/>
    <w:basedOn w:val="Normal"/>
    <w:next w:val="Normal"/>
    <w:autoRedefine/>
    <w:uiPriority w:val="39"/>
    <w:unhideWhenUsed/>
    <w:rsid w:val="006F470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hoteldive.com/news/ai-assisted-kitchen-solution-to-reduce-food-waste/64955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rap.ngo/resources/report/true-cost-waste-hospitality-and-food-service"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nep.org/resources/publication/food-waste-index-report-202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C7D56-7003-4994-9768-814DA1769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38</Pages>
  <Words>12137</Words>
  <Characters>69064</Characters>
  <Application>Microsoft Office Word</Application>
  <DocSecurity>0</DocSecurity>
  <Lines>1644</Lines>
  <Paragraphs>1041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WasteNot</dc:title>
  <dc:subject/>
  <dc:creator>Lapos Alexandru</dc:creator>
  <cp:keywords/>
  <dc:description/>
  <cp:lastModifiedBy>Lapos Alexandru</cp:lastModifiedBy>
  <cp:revision>132</cp:revision>
  <cp:lastPrinted>2026-04-19T17:35:00Z</cp:lastPrinted>
  <dcterms:created xsi:type="dcterms:W3CDTF">2026-04-19T17:35:00Z</dcterms:created>
  <dcterms:modified xsi:type="dcterms:W3CDTF">2026-04-20T10:46:00Z</dcterms:modified>
</cp:coreProperties>
</file>